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1CCA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年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eastAsia="zh-CN"/>
        </w:rPr>
        <w:t>青岛泰威工艺品有限公司</w:t>
      </w:r>
    </w:p>
    <w:p w14:paraId="165CD012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w w:val="90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90"/>
          <w:sz w:val="36"/>
          <w:szCs w:val="36"/>
          <w:highlight w:val="none"/>
          <w:lang w:eastAsia="zh-CN"/>
        </w:rPr>
        <w:t>泰威工艺品制造项目水土保持方案公示</w:t>
      </w:r>
    </w:p>
    <w:p w14:paraId="101A9A23">
      <w:pPr>
        <w:bidi w:val="0"/>
        <w:rPr>
          <w:rFonts w:hint="eastAsia"/>
          <w:lang w:eastAsia="zh-CN"/>
        </w:rPr>
      </w:pPr>
    </w:p>
    <w:p w14:paraId="3E5DC6C8">
      <w:pPr>
        <w:bidi w:val="0"/>
        <w:rPr>
          <w:rFonts w:hint="eastAsia"/>
        </w:rPr>
      </w:pPr>
      <w:r>
        <w:rPr>
          <w:rFonts w:hint="eastAsia"/>
        </w:rPr>
        <w:t>根据《中华人民共和国水土保持法》。水利部办公厅关于做好生产建设项目水土保持承诺制管理的通知(办水保[2020]150号)等法津法规要求，编制单位</w:t>
      </w:r>
      <w:r>
        <w:rPr>
          <w:rFonts w:hint="eastAsia"/>
          <w:lang w:eastAsia="zh-CN"/>
        </w:rPr>
        <w:t>青岛宇坤盛源安全环境科技有限公司</w:t>
      </w:r>
      <w:r>
        <w:rPr>
          <w:rFonts w:hint="eastAsia"/>
        </w:rPr>
        <w:t>于</w:t>
      </w: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月编制完成了</w:t>
      </w: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eastAsia="zh-CN"/>
        </w:rPr>
        <w:t>青岛泰威工艺品有限公司泰威工艺品制造项目</w:t>
      </w:r>
      <w:r>
        <w:rPr>
          <w:rFonts w:hint="eastAsia"/>
        </w:rPr>
        <w:t>水土保持方案报吉表、现对</w:t>
      </w:r>
      <w:r>
        <w:rPr>
          <w:rFonts w:hint="eastAsia"/>
          <w:lang w:val="en-US" w:eastAsia="zh-CN"/>
        </w:rPr>
        <w:t>2026年</w:t>
      </w:r>
      <w:r>
        <w:rPr>
          <w:rFonts w:hint="eastAsia"/>
          <w:lang w:eastAsia="zh-CN"/>
        </w:rPr>
        <w:t>青岛泰威工艺品有限公司泰威工艺品制造项目</w:t>
      </w:r>
      <w:r>
        <w:rPr>
          <w:rFonts w:hint="eastAsia"/>
        </w:rPr>
        <w:t>水土保持方案报告表进行公示。公示时间:</w:t>
      </w: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月12日至</w:t>
      </w: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月23日</w:t>
      </w:r>
    </w:p>
    <w:p w14:paraId="407C2D6C">
      <w:pPr>
        <w:bidi w:val="0"/>
        <w:rPr>
          <w:rFonts w:hint="eastAsia"/>
        </w:rPr>
      </w:pPr>
      <w:r>
        <w:rPr>
          <w:rFonts w:hint="eastAsia"/>
        </w:rPr>
        <w:t>公示期间:对上述公示内容如有异议，请以书面形式反馈。个人须署真实姓名，单位须加盖公章</w:t>
      </w:r>
      <w:bookmarkStart w:id="0" w:name="_GoBack"/>
      <w:bookmarkEnd w:id="0"/>
    </w:p>
    <w:p w14:paraId="7452B89B">
      <w:pPr>
        <w:bidi w:val="0"/>
        <w:rPr>
          <w:rFonts w:hint="eastAsia"/>
        </w:rPr>
      </w:pPr>
      <w:r>
        <w:rPr>
          <w:rFonts w:hint="eastAsia"/>
        </w:rPr>
        <w:t>建设单位:</w:t>
      </w:r>
      <w:r>
        <w:rPr>
          <w:rFonts w:hint="eastAsia"/>
          <w:lang w:eastAsia="zh-CN"/>
        </w:rPr>
        <w:t>青岛泰威工艺品有限公司</w:t>
      </w:r>
    </w:p>
    <w:p w14:paraId="2F9FC3A6">
      <w:pPr>
        <w:bidi w:val="0"/>
        <w:rPr>
          <w:rFonts w:hint="eastAsia"/>
          <w:lang w:eastAsia="zh-CN"/>
        </w:rPr>
      </w:pPr>
      <w:r>
        <w:rPr>
          <w:rFonts w:hint="eastAsia"/>
        </w:rPr>
        <w:t>编制单位:</w:t>
      </w:r>
      <w:r>
        <w:rPr>
          <w:rFonts w:hint="eastAsia"/>
          <w:lang w:eastAsia="zh-CN"/>
        </w:rPr>
        <w:t>青岛宇坤盛源安全环境科技有限公司</w:t>
      </w:r>
    </w:p>
    <w:p w14:paraId="3146AC97">
      <w:pPr>
        <w:bidi w:val="0"/>
      </w:pPr>
      <w:r>
        <w:rPr>
          <w:rFonts w:hint="eastAsia"/>
        </w:rPr>
        <w:t>单位地址:山东省青岛市平度市李园街道人民路西段北侧住所农行住宅楼1号楼1层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B00E6"/>
    <w:rsid w:val="1247149C"/>
    <w:rsid w:val="732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0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419</Characters>
  <Lines>0</Lines>
  <Paragraphs>0</Paragraphs>
  <TotalTime>13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2026-04-05T00:21:00Z</dcterms:created>
  <dc:creator>13668849791</dc:creator>
  <cp:lastModifiedBy>武s</cp:lastModifiedBy>
  <dcterms:modified xsi:type="dcterms:W3CDTF">2026-04-07T02:02:31Z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B67E9EFB347444E1AB8C582A9A570354_13</vt:lpwstr>
  </property>
  <property fmtid="{D5CDD505-2E9C-101B-9397-08002B2CF9AE}" pid="4" name="KSOTemplateDocerSaveRecord">
    <vt:lpwstr>eyJoZGlkIjoiZGExMTJkNDgxZDcwNjdkYzBkZmQxNmVkOGY1MzFlMWIiLCJ1c2VySWQiOiIzNzEyMTE4NTEifQ==</vt:lpwstr>
  </property>
</Properties>
</file>