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6DFC" w:rsidRDefault="00B26DFC" w:rsidP="009C5216">
      <w:pPr>
        <w:ind w:firstLine="720"/>
        <w:jc w:val="center"/>
        <w:rPr>
          <w:sz w:val="36"/>
          <w:szCs w:val="36"/>
        </w:rPr>
      </w:pPr>
      <w:bookmarkStart w:id="0" w:name="_Toc497659664"/>
    </w:p>
    <w:p w:rsidR="00B26DFC" w:rsidRDefault="00B26DFC" w:rsidP="009C5216">
      <w:pPr>
        <w:ind w:firstLine="720"/>
        <w:jc w:val="center"/>
        <w:rPr>
          <w:sz w:val="36"/>
          <w:szCs w:val="36"/>
        </w:rPr>
      </w:pPr>
    </w:p>
    <w:p w:rsidR="00B26DFC" w:rsidRDefault="009C5216">
      <w:pPr>
        <w:ind w:firstLineChars="0" w:firstLine="0"/>
        <w:jc w:val="center"/>
        <w:rPr>
          <w:b/>
          <w:bCs/>
          <w:sz w:val="36"/>
          <w:szCs w:val="36"/>
        </w:rPr>
      </w:pPr>
      <w:bookmarkStart w:id="1" w:name="_Hlk496950128"/>
      <w:r>
        <w:rPr>
          <w:rFonts w:hint="eastAsia"/>
          <w:b/>
          <w:bCs/>
          <w:sz w:val="36"/>
          <w:szCs w:val="36"/>
        </w:rPr>
        <w:t>重庆江北国际机场西区机库及站坪建设工程项目</w:t>
      </w:r>
    </w:p>
    <w:p w:rsidR="00B26DFC" w:rsidRDefault="009C5216">
      <w:pPr>
        <w:ind w:firstLineChars="0" w:firstLine="0"/>
        <w:jc w:val="center"/>
        <w:rPr>
          <w:b/>
          <w:bCs/>
          <w:sz w:val="36"/>
          <w:szCs w:val="36"/>
        </w:rPr>
      </w:pPr>
      <w:r>
        <w:rPr>
          <w:b/>
          <w:bCs/>
          <w:sz w:val="36"/>
          <w:szCs w:val="36"/>
        </w:rPr>
        <w:t>竣工环境保护验收报告</w:t>
      </w:r>
      <w:bookmarkEnd w:id="1"/>
    </w:p>
    <w:p w:rsidR="00B26DFC" w:rsidRDefault="00B26DFC" w:rsidP="009C5216">
      <w:pPr>
        <w:ind w:firstLine="720"/>
        <w:jc w:val="center"/>
        <w:rPr>
          <w:sz w:val="36"/>
          <w:szCs w:val="36"/>
        </w:rPr>
      </w:pPr>
    </w:p>
    <w:p w:rsidR="00B26DFC" w:rsidRDefault="00B26DFC" w:rsidP="009C5216">
      <w:pPr>
        <w:ind w:firstLine="720"/>
        <w:jc w:val="center"/>
        <w:rPr>
          <w:sz w:val="36"/>
          <w:szCs w:val="36"/>
        </w:rPr>
      </w:pPr>
    </w:p>
    <w:p w:rsidR="00B26DFC" w:rsidRDefault="00B26DFC" w:rsidP="009C5216">
      <w:pPr>
        <w:ind w:firstLine="720"/>
        <w:jc w:val="center"/>
        <w:rPr>
          <w:sz w:val="36"/>
          <w:szCs w:val="36"/>
        </w:rPr>
      </w:pPr>
    </w:p>
    <w:p w:rsidR="00B26DFC" w:rsidRDefault="00B26DFC" w:rsidP="009C5216">
      <w:pPr>
        <w:ind w:firstLine="720"/>
        <w:jc w:val="center"/>
        <w:rPr>
          <w:sz w:val="36"/>
          <w:szCs w:val="36"/>
        </w:rPr>
      </w:pPr>
    </w:p>
    <w:p w:rsidR="00B26DFC" w:rsidRDefault="00B26DFC">
      <w:pPr>
        <w:ind w:firstLineChars="0" w:firstLine="0"/>
        <w:rPr>
          <w:sz w:val="36"/>
          <w:szCs w:val="36"/>
        </w:rPr>
      </w:pPr>
    </w:p>
    <w:p w:rsidR="00B26DFC" w:rsidRDefault="00B26DFC" w:rsidP="009C5216">
      <w:pPr>
        <w:ind w:firstLine="720"/>
        <w:jc w:val="center"/>
        <w:rPr>
          <w:sz w:val="36"/>
          <w:szCs w:val="36"/>
        </w:rPr>
      </w:pPr>
    </w:p>
    <w:p w:rsidR="00B26DFC" w:rsidRDefault="00B26DFC" w:rsidP="009C5216">
      <w:pPr>
        <w:ind w:firstLine="720"/>
        <w:jc w:val="center"/>
        <w:rPr>
          <w:sz w:val="36"/>
          <w:szCs w:val="36"/>
        </w:rPr>
      </w:pPr>
    </w:p>
    <w:p w:rsidR="00B26DFC" w:rsidRDefault="00B26DFC" w:rsidP="009C5216">
      <w:pPr>
        <w:ind w:firstLine="720"/>
        <w:jc w:val="center"/>
        <w:rPr>
          <w:sz w:val="36"/>
          <w:szCs w:val="36"/>
        </w:rPr>
      </w:pPr>
    </w:p>
    <w:p w:rsidR="00B26DFC" w:rsidRDefault="00B26DFC">
      <w:pPr>
        <w:pStyle w:val="a1"/>
        <w:ind w:firstLineChars="0" w:firstLine="0"/>
      </w:pPr>
    </w:p>
    <w:p w:rsidR="00B26DFC" w:rsidRDefault="00B26DFC">
      <w:pPr>
        <w:pStyle w:val="a1"/>
        <w:ind w:firstLineChars="0" w:firstLine="0"/>
      </w:pPr>
    </w:p>
    <w:p w:rsidR="00B26DFC" w:rsidRDefault="00B26DFC">
      <w:pPr>
        <w:pStyle w:val="a1"/>
        <w:ind w:firstLineChars="0" w:firstLine="0"/>
      </w:pPr>
    </w:p>
    <w:p w:rsidR="00B26DFC" w:rsidRDefault="00B26DFC">
      <w:pPr>
        <w:pStyle w:val="a1"/>
        <w:ind w:firstLineChars="0" w:firstLine="0"/>
      </w:pPr>
    </w:p>
    <w:p w:rsidR="00B26DFC" w:rsidRDefault="00B26DFC">
      <w:pPr>
        <w:pStyle w:val="a1"/>
        <w:ind w:firstLineChars="0" w:firstLine="0"/>
      </w:pPr>
    </w:p>
    <w:p w:rsidR="00B26DFC" w:rsidRDefault="00B26DFC">
      <w:pPr>
        <w:pStyle w:val="a1"/>
        <w:ind w:firstLineChars="0" w:firstLine="0"/>
      </w:pPr>
    </w:p>
    <w:p w:rsidR="00B26DFC" w:rsidRDefault="00B26DFC" w:rsidP="009C5216">
      <w:pPr>
        <w:ind w:firstLine="720"/>
        <w:jc w:val="center"/>
        <w:rPr>
          <w:sz w:val="36"/>
          <w:szCs w:val="36"/>
        </w:rPr>
      </w:pPr>
    </w:p>
    <w:p w:rsidR="00B26DFC" w:rsidRDefault="009C5216">
      <w:pPr>
        <w:ind w:firstLineChars="0" w:firstLine="0"/>
        <w:jc w:val="center"/>
        <w:rPr>
          <w:sz w:val="32"/>
          <w:szCs w:val="32"/>
        </w:rPr>
      </w:pPr>
      <w:r>
        <w:rPr>
          <w:sz w:val="32"/>
          <w:szCs w:val="32"/>
        </w:rPr>
        <w:t>建设单位：</w:t>
      </w:r>
      <w:r>
        <w:rPr>
          <w:rFonts w:hint="eastAsia"/>
          <w:sz w:val="32"/>
          <w:szCs w:val="32"/>
        </w:rPr>
        <w:t>重庆机场集团有限公司</w:t>
      </w:r>
    </w:p>
    <w:p w:rsidR="00B26DFC" w:rsidRDefault="009C5216">
      <w:pPr>
        <w:ind w:firstLineChars="0" w:firstLine="0"/>
        <w:jc w:val="center"/>
        <w:rPr>
          <w:sz w:val="32"/>
          <w:szCs w:val="32"/>
        </w:rPr>
      </w:pPr>
      <w:r>
        <w:rPr>
          <w:sz w:val="32"/>
          <w:szCs w:val="32"/>
        </w:rPr>
        <w:t>编制单位：</w:t>
      </w:r>
      <w:r>
        <w:rPr>
          <w:rFonts w:hint="eastAsia"/>
          <w:sz w:val="32"/>
          <w:szCs w:val="32"/>
        </w:rPr>
        <w:t>重庆明瀚环保工程有限公司</w:t>
      </w:r>
    </w:p>
    <w:p w:rsidR="00B26DFC" w:rsidRDefault="00B26DFC" w:rsidP="009C5216">
      <w:pPr>
        <w:ind w:firstLine="720"/>
        <w:jc w:val="center"/>
        <w:rPr>
          <w:sz w:val="36"/>
          <w:szCs w:val="36"/>
        </w:rPr>
      </w:pPr>
    </w:p>
    <w:p w:rsidR="00B26DFC" w:rsidRDefault="009C5216">
      <w:pPr>
        <w:ind w:firstLineChars="0" w:firstLine="0"/>
        <w:jc w:val="center"/>
        <w:rPr>
          <w:sz w:val="32"/>
          <w:szCs w:val="32"/>
        </w:rPr>
      </w:pPr>
      <w:r>
        <w:rPr>
          <w:sz w:val="32"/>
          <w:szCs w:val="32"/>
        </w:rPr>
        <w:t>202</w:t>
      </w:r>
      <w:r>
        <w:rPr>
          <w:rFonts w:hint="eastAsia"/>
          <w:sz w:val="32"/>
          <w:szCs w:val="32"/>
        </w:rPr>
        <w:t>5</w:t>
      </w:r>
      <w:r>
        <w:rPr>
          <w:sz w:val="32"/>
          <w:szCs w:val="32"/>
        </w:rPr>
        <w:t>年</w:t>
      </w:r>
      <w:r>
        <w:rPr>
          <w:rFonts w:hint="eastAsia"/>
          <w:sz w:val="32"/>
          <w:szCs w:val="32"/>
        </w:rPr>
        <w:t>7</w:t>
      </w:r>
      <w:r>
        <w:rPr>
          <w:sz w:val="32"/>
          <w:szCs w:val="32"/>
        </w:rPr>
        <w:t>月</w:t>
      </w:r>
    </w:p>
    <w:p w:rsidR="00B26DFC" w:rsidRDefault="00B26DFC" w:rsidP="009C5216">
      <w:pPr>
        <w:spacing w:line="480" w:lineRule="auto"/>
        <w:ind w:firstLine="760"/>
        <w:jc w:val="left"/>
        <w:rPr>
          <w:spacing w:val="50"/>
          <w:sz w:val="28"/>
          <w:szCs w:val="28"/>
        </w:rPr>
        <w:sectPr w:rsidR="00B26DFC">
          <w:headerReference w:type="default" r:id="rId8"/>
          <w:footerReference w:type="default" r:id="rId9"/>
          <w:pgSz w:w="11906" w:h="16838"/>
          <w:pgMar w:top="1984" w:right="1531" w:bottom="1474" w:left="1531" w:header="1361" w:footer="1134" w:gutter="0"/>
          <w:pgNumType w:fmt="upperRoman" w:start="1"/>
          <w:cols w:space="720"/>
          <w:docGrid w:linePitch="312"/>
        </w:sectPr>
      </w:pPr>
    </w:p>
    <w:p w:rsidR="00B26DFC" w:rsidRDefault="009C5216">
      <w:pPr>
        <w:spacing w:line="240" w:lineRule="auto"/>
        <w:ind w:firstLineChars="0" w:firstLine="0"/>
        <w:jc w:val="center"/>
        <w:rPr>
          <w:b/>
          <w:bCs/>
          <w:sz w:val="40"/>
          <w:szCs w:val="40"/>
        </w:rPr>
      </w:pPr>
      <w:bookmarkStart w:id="2" w:name="_GoBack"/>
      <w:bookmarkEnd w:id="2"/>
      <w:r>
        <w:rPr>
          <w:b/>
          <w:bCs/>
          <w:sz w:val="32"/>
          <w:szCs w:val="40"/>
        </w:rPr>
        <w:lastRenderedPageBreak/>
        <w:t>目录</w:t>
      </w:r>
    </w:p>
    <w:p w:rsidR="00B26DFC" w:rsidRDefault="00B26DFC">
      <w:pPr>
        <w:spacing w:line="240" w:lineRule="auto"/>
        <w:ind w:firstLineChars="0" w:firstLine="0"/>
        <w:jc w:val="center"/>
      </w:pPr>
    </w:p>
    <w:p w:rsidR="00B26DFC" w:rsidRDefault="00B26DFC" w:rsidP="009C5216">
      <w:pPr>
        <w:pStyle w:val="10"/>
        <w:tabs>
          <w:tab w:val="right" w:leader="dot" w:pos="8844"/>
        </w:tabs>
        <w:ind w:firstLine="480"/>
      </w:pPr>
      <w:r>
        <w:fldChar w:fldCharType="begin"/>
      </w:r>
      <w:r w:rsidR="009C5216">
        <w:instrText xml:space="preserve">TOC \o "1-3" \h \u </w:instrText>
      </w:r>
      <w:r>
        <w:fldChar w:fldCharType="separate"/>
      </w:r>
      <w:hyperlink w:anchor="_Toc2829" w:history="1">
        <w:r w:rsidR="009C5216">
          <w:t>前言</w:t>
        </w:r>
        <w:r w:rsidR="009C5216">
          <w:tab/>
        </w:r>
        <w:r>
          <w:fldChar w:fldCharType="begin"/>
        </w:r>
        <w:r w:rsidR="009C5216">
          <w:instrText xml:space="preserve"> PAGEREF _Toc2829 \h </w:instrText>
        </w:r>
        <w:r>
          <w:fldChar w:fldCharType="separate"/>
        </w:r>
        <w:r w:rsidR="009C5216">
          <w:t>1</w:t>
        </w:r>
        <w:r>
          <w:fldChar w:fldCharType="end"/>
        </w:r>
      </w:hyperlink>
    </w:p>
    <w:p w:rsidR="00B26DFC" w:rsidRDefault="00B26DFC" w:rsidP="009C5216">
      <w:pPr>
        <w:pStyle w:val="10"/>
        <w:tabs>
          <w:tab w:val="right" w:leader="dot" w:pos="8844"/>
        </w:tabs>
        <w:ind w:firstLine="480"/>
      </w:pPr>
      <w:hyperlink w:anchor="_Toc21831" w:history="1">
        <w:r w:rsidR="009C5216">
          <w:t>1.</w:t>
        </w:r>
        <w:r w:rsidR="009C5216">
          <w:t>建设项目基本情况</w:t>
        </w:r>
        <w:r w:rsidR="009C5216">
          <w:tab/>
        </w:r>
        <w:r>
          <w:fldChar w:fldCharType="begin"/>
        </w:r>
        <w:r w:rsidR="009C5216">
          <w:instrText xml:space="preserve"> PAGEREF _Toc21831 \h </w:instrText>
        </w:r>
        <w:r>
          <w:fldChar w:fldCharType="separate"/>
        </w:r>
        <w:r w:rsidR="009C5216">
          <w:t>1</w:t>
        </w:r>
        <w:r>
          <w:fldChar w:fldCharType="end"/>
        </w:r>
      </w:hyperlink>
    </w:p>
    <w:p w:rsidR="00B26DFC" w:rsidRDefault="00B26DFC" w:rsidP="009C5216">
      <w:pPr>
        <w:pStyle w:val="10"/>
        <w:tabs>
          <w:tab w:val="right" w:leader="dot" w:pos="8844"/>
        </w:tabs>
        <w:ind w:firstLine="480"/>
      </w:pPr>
      <w:hyperlink w:anchor="_Toc7987" w:history="1">
        <w:r w:rsidR="009C5216">
          <w:t>2.</w:t>
        </w:r>
        <w:r w:rsidR="009C5216">
          <w:t>验收依据</w:t>
        </w:r>
        <w:r w:rsidR="009C5216">
          <w:tab/>
        </w:r>
        <w:r>
          <w:fldChar w:fldCharType="begin"/>
        </w:r>
        <w:r w:rsidR="009C5216">
          <w:instrText xml:space="preserve"> PAGEREF _Toc7987 \h </w:instrText>
        </w:r>
        <w:r>
          <w:fldChar w:fldCharType="separate"/>
        </w:r>
        <w:r w:rsidR="009C5216">
          <w:t>2</w:t>
        </w:r>
        <w:r>
          <w:fldChar w:fldCharType="end"/>
        </w:r>
      </w:hyperlink>
    </w:p>
    <w:p w:rsidR="00B26DFC" w:rsidRDefault="00B26DFC" w:rsidP="009C5216">
      <w:pPr>
        <w:pStyle w:val="21"/>
        <w:tabs>
          <w:tab w:val="right" w:leader="dot" w:pos="8844"/>
        </w:tabs>
        <w:ind w:left="480" w:firstLine="480"/>
      </w:pPr>
      <w:hyperlink w:anchor="_Toc29122" w:history="1">
        <w:r w:rsidR="009C5216">
          <w:t>2.1.</w:t>
        </w:r>
        <w:r w:rsidR="009C5216">
          <w:t>环境保护相关法律、法规、规章和规范</w:t>
        </w:r>
        <w:r w:rsidR="009C5216">
          <w:tab/>
        </w:r>
        <w:r>
          <w:fldChar w:fldCharType="begin"/>
        </w:r>
        <w:r w:rsidR="009C5216">
          <w:instrText xml:space="preserve"> PAGEREF _Toc29122 \h </w:instrText>
        </w:r>
        <w:r>
          <w:fldChar w:fldCharType="separate"/>
        </w:r>
        <w:r w:rsidR="009C5216">
          <w:t>2</w:t>
        </w:r>
        <w:r>
          <w:fldChar w:fldCharType="end"/>
        </w:r>
      </w:hyperlink>
    </w:p>
    <w:p w:rsidR="00B26DFC" w:rsidRDefault="00B26DFC" w:rsidP="009C5216">
      <w:pPr>
        <w:pStyle w:val="21"/>
        <w:tabs>
          <w:tab w:val="right" w:leader="dot" w:pos="8844"/>
        </w:tabs>
        <w:ind w:left="480" w:firstLine="480"/>
      </w:pPr>
      <w:hyperlink w:anchor="_Toc23950" w:history="1">
        <w:r w:rsidR="009C5216">
          <w:t>2.2.</w:t>
        </w:r>
        <w:r w:rsidR="009C5216">
          <w:t>地方性法规和文件</w:t>
        </w:r>
        <w:r w:rsidR="009C5216">
          <w:tab/>
        </w:r>
        <w:r>
          <w:fldChar w:fldCharType="begin"/>
        </w:r>
        <w:r w:rsidR="009C5216">
          <w:instrText xml:space="preserve"> PAGEREF _Toc23950 \h </w:instrText>
        </w:r>
        <w:r>
          <w:fldChar w:fldCharType="separate"/>
        </w:r>
        <w:r w:rsidR="009C5216">
          <w:t>2</w:t>
        </w:r>
        <w:r>
          <w:fldChar w:fldCharType="end"/>
        </w:r>
      </w:hyperlink>
    </w:p>
    <w:p w:rsidR="00B26DFC" w:rsidRDefault="00B26DFC" w:rsidP="009C5216">
      <w:pPr>
        <w:pStyle w:val="21"/>
        <w:tabs>
          <w:tab w:val="right" w:leader="dot" w:pos="8844"/>
        </w:tabs>
        <w:ind w:left="480" w:firstLine="480"/>
      </w:pPr>
      <w:hyperlink w:anchor="_Toc21102" w:history="1">
        <w:r w:rsidR="009C5216">
          <w:rPr>
            <w:szCs w:val="28"/>
          </w:rPr>
          <w:t>2.3.</w:t>
        </w:r>
        <w:r w:rsidR="009C5216">
          <w:rPr>
            <w:szCs w:val="28"/>
          </w:rPr>
          <w:t>工程资料及批复文件</w:t>
        </w:r>
        <w:r w:rsidR="009C5216">
          <w:tab/>
        </w:r>
        <w:r>
          <w:fldChar w:fldCharType="begin"/>
        </w:r>
        <w:r w:rsidR="009C5216">
          <w:instrText xml:space="preserve"> PAGEREF _Toc21102 \h </w:instrText>
        </w:r>
        <w:r>
          <w:fldChar w:fldCharType="separate"/>
        </w:r>
        <w:r w:rsidR="009C5216">
          <w:t>3</w:t>
        </w:r>
        <w:r>
          <w:fldChar w:fldCharType="end"/>
        </w:r>
      </w:hyperlink>
    </w:p>
    <w:p w:rsidR="00B26DFC" w:rsidRDefault="00B26DFC" w:rsidP="009C5216">
      <w:pPr>
        <w:pStyle w:val="21"/>
        <w:tabs>
          <w:tab w:val="right" w:leader="dot" w:pos="8844"/>
        </w:tabs>
        <w:ind w:left="480" w:firstLine="480"/>
      </w:pPr>
      <w:hyperlink w:anchor="_Toc25327" w:history="1">
        <w:r w:rsidR="009C5216">
          <w:t>2.4.</w:t>
        </w:r>
        <w:r w:rsidR="009C5216">
          <w:t>其他资料</w:t>
        </w:r>
        <w:r w:rsidR="009C5216">
          <w:tab/>
        </w:r>
        <w:r>
          <w:fldChar w:fldCharType="begin"/>
        </w:r>
        <w:r w:rsidR="009C5216">
          <w:instrText xml:space="preserve"> PAGEREF _Toc25327 \h </w:instrText>
        </w:r>
        <w:r>
          <w:fldChar w:fldCharType="separate"/>
        </w:r>
        <w:r w:rsidR="009C5216">
          <w:t>3</w:t>
        </w:r>
        <w:r>
          <w:fldChar w:fldCharType="end"/>
        </w:r>
      </w:hyperlink>
    </w:p>
    <w:p w:rsidR="00B26DFC" w:rsidRDefault="00B26DFC" w:rsidP="009C5216">
      <w:pPr>
        <w:pStyle w:val="21"/>
        <w:tabs>
          <w:tab w:val="right" w:leader="dot" w:pos="8844"/>
        </w:tabs>
        <w:ind w:left="480" w:firstLine="480"/>
      </w:pPr>
      <w:hyperlink w:anchor="_Toc23612" w:history="1">
        <w:r w:rsidR="009C5216">
          <w:t>2.5.</w:t>
        </w:r>
        <w:r w:rsidR="009C5216">
          <w:t>验收监测目标</w:t>
        </w:r>
        <w:r w:rsidR="009C5216">
          <w:tab/>
        </w:r>
        <w:r>
          <w:fldChar w:fldCharType="begin"/>
        </w:r>
        <w:r w:rsidR="009C5216">
          <w:instrText xml:space="preserve"> PAGEREF _Toc23612 \h </w:instrText>
        </w:r>
        <w:r>
          <w:fldChar w:fldCharType="separate"/>
        </w:r>
        <w:r w:rsidR="009C5216">
          <w:t>3</w:t>
        </w:r>
        <w:r>
          <w:fldChar w:fldCharType="end"/>
        </w:r>
      </w:hyperlink>
    </w:p>
    <w:p w:rsidR="00B26DFC" w:rsidRDefault="00B26DFC" w:rsidP="009C5216">
      <w:pPr>
        <w:pStyle w:val="21"/>
        <w:tabs>
          <w:tab w:val="right" w:leader="dot" w:pos="8844"/>
        </w:tabs>
        <w:ind w:left="480" w:firstLine="480"/>
      </w:pPr>
      <w:hyperlink w:anchor="_Toc18264" w:history="1">
        <w:r w:rsidR="009C5216">
          <w:t>2.6.</w:t>
        </w:r>
        <w:r w:rsidR="009C5216">
          <w:t>验收监测报告编制的工作程序</w:t>
        </w:r>
        <w:r w:rsidR="009C5216">
          <w:tab/>
        </w:r>
        <w:r>
          <w:fldChar w:fldCharType="begin"/>
        </w:r>
        <w:r w:rsidR="009C5216">
          <w:instrText xml:space="preserve"> PAGEREF _Toc18264 \h </w:instrText>
        </w:r>
        <w:r>
          <w:fldChar w:fldCharType="separate"/>
        </w:r>
        <w:r w:rsidR="009C5216">
          <w:t>3</w:t>
        </w:r>
        <w:r>
          <w:fldChar w:fldCharType="end"/>
        </w:r>
      </w:hyperlink>
    </w:p>
    <w:p w:rsidR="00B26DFC" w:rsidRDefault="00B26DFC" w:rsidP="009C5216">
      <w:pPr>
        <w:pStyle w:val="10"/>
        <w:tabs>
          <w:tab w:val="right" w:leader="dot" w:pos="8844"/>
        </w:tabs>
        <w:ind w:firstLine="480"/>
      </w:pPr>
      <w:hyperlink w:anchor="_Toc21933" w:history="1">
        <w:r w:rsidR="009C5216">
          <w:t>3.</w:t>
        </w:r>
        <w:r w:rsidR="009C5216">
          <w:t>项目建设情况</w:t>
        </w:r>
        <w:r w:rsidR="009C5216">
          <w:tab/>
        </w:r>
        <w:r>
          <w:fldChar w:fldCharType="begin"/>
        </w:r>
        <w:r w:rsidR="009C5216">
          <w:instrText xml:space="preserve"> PAGEREF _Toc21933 \h </w:instrText>
        </w:r>
        <w:r>
          <w:fldChar w:fldCharType="separate"/>
        </w:r>
        <w:r w:rsidR="009C5216">
          <w:t>6</w:t>
        </w:r>
        <w:r>
          <w:fldChar w:fldCharType="end"/>
        </w:r>
      </w:hyperlink>
    </w:p>
    <w:p w:rsidR="00B26DFC" w:rsidRDefault="00B26DFC" w:rsidP="009C5216">
      <w:pPr>
        <w:pStyle w:val="21"/>
        <w:tabs>
          <w:tab w:val="right" w:leader="dot" w:pos="8844"/>
        </w:tabs>
        <w:ind w:left="480" w:firstLine="480"/>
      </w:pPr>
      <w:hyperlink w:anchor="_Toc11502" w:history="1">
        <w:r w:rsidR="009C5216">
          <w:t>3.1.</w:t>
        </w:r>
        <w:r w:rsidR="009C5216">
          <w:t>地理位置及厂区布置图</w:t>
        </w:r>
        <w:r w:rsidR="009C5216">
          <w:tab/>
        </w:r>
        <w:r>
          <w:fldChar w:fldCharType="begin"/>
        </w:r>
        <w:r w:rsidR="009C5216">
          <w:instrText xml:space="preserve"> PAGEREF _Toc11502 \h </w:instrText>
        </w:r>
        <w:r>
          <w:fldChar w:fldCharType="separate"/>
        </w:r>
        <w:r w:rsidR="009C5216">
          <w:t>6</w:t>
        </w:r>
        <w:r>
          <w:fldChar w:fldCharType="end"/>
        </w:r>
      </w:hyperlink>
    </w:p>
    <w:p w:rsidR="00B26DFC" w:rsidRDefault="00B26DFC" w:rsidP="009C5216">
      <w:pPr>
        <w:pStyle w:val="21"/>
        <w:tabs>
          <w:tab w:val="right" w:leader="dot" w:pos="8844"/>
        </w:tabs>
        <w:ind w:left="480" w:firstLine="480"/>
      </w:pPr>
      <w:hyperlink w:anchor="_Toc296" w:history="1">
        <w:r w:rsidR="009C5216">
          <w:t>3.2.</w:t>
        </w:r>
        <w:r w:rsidR="009C5216">
          <w:t>建设内容</w:t>
        </w:r>
        <w:r w:rsidR="009C5216">
          <w:tab/>
        </w:r>
        <w:r>
          <w:fldChar w:fldCharType="begin"/>
        </w:r>
        <w:r w:rsidR="009C5216">
          <w:instrText xml:space="preserve"> PAGEREF _Toc296 \h </w:instrText>
        </w:r>
        <w:r>
          <w:fldChar w:fldCharType="separate"/>
        </w:r>
        <w:r w:rsidR="009C5216">
          <w:t>10</w:t>
        </w:r>
        <w:r>
          <w:fldChar w:fldCharType="end"/>
        </w:r>
      </w:hyperlink>
    </w:p>
    <w:p w:rsidR="00B26DFC" w:rsidRDefault="00B26DFC" w:rsidP="009C5216">
      <w:pPr>
        <w:pStyle w:val="21"/>
        <w:tabs>
          <w:tab w:val="right" w:leader="dot" w:pos="8844"/>
        </w:tabs>
        <w:ind w:left="480" w:firstLine="480"/>
      </w:pPr>
      <w:hyperlink w:anchor="_Toc17751" w:history="1">
        <w:r w:rsidR="009C5216">
          <w:t>3.3.</w:t>
        </w:r>
        <w:r w:rsidR="009C5216">
          <w:t>主要工艺设备和原辅料消耗</w:t>
        </w:r>
        <w:r w:rsidR="009C5216">
          <w:tab/>
        </w:r>
        <w:r>
          <w:fldChar w:fldCharType="begin"/>
        </w:r>
        <w:r w:rsidR="009C5216">
          <w:instrText xml:space="preserve"> PAGEREF _Toc17751 \h </w:instrText>
        </w:r>
        <w:r>
          <w:fldChar w:fldCharType="separate"/>
        </w:r>
        <w:r w:rsidR="009C5216">
          <w:t>16</w:t>
        </w:r>
        <w:r>
          <w:fldChar w:fldCharType="end"/>
        </w:r>
      </w:hyperlink>
    </w:p>
    <w:p w:rsidR="00B26DFC" w:rsidRDefault="00B26DFC" w:rsidP="009C5216">
      <w:pPr>
        <w:pStyle w:val="21"/>
        <w:tabs>
          <w:tab w:val="right" w:leader="dot" w:pos="8844"/>
        </w:tabs>
        <w:ind w:left="480" w:firstLine="480"/>
      </w:pPr>
      <w:hyperlink w:anchor="_Toc18316" w:history="1">
        <w:r w:rsidR="009C5216">
          <w:t>3.4.</w:t>
        </w:r>
        <w:r w:rsidR="009C5216">
          <w:t>水源及水平衡</w:t>
        </w:r>
        <w:r w:rsidR="009C5216">
          <w:tab/>
        </w:r>
        <w:r>
          <w:fldChar w:fldCharType="begin"/>
        </w:r>
        <w:r w:rsidR="009C5216">
          <w:instrText xml:space="preserve"> PAGEREF _Toc18316 \h </w:instrText>
        </w:r>
        <w:r>
          <w:fldChar w:fldCharType="separate"/>
        </w:r>
        <w:r w:rsidR="009C5216">
          <w:t>17</w:t>
        </w:r>
        <w:r>
          <w:fldChar w:fldCharType="end"/>
        </w:r>
      </w:hyperlink>
    </w:p>
    <w:p w:rsidR="00B26DFC" w:rsidRDefault="00B26DFC" w:rsidP="009C5216">
      <w:pPr>
        <w:pStyle w:val="21"/>
        <w:tabs>
          <w:tab w:val="right" w:leader="dot" w:pos="8844"/>
        </w:tabs>
        <w:ind w:left="480" w:firstLine="480"/>
      </w:pPr>
      <w:hyperlink w:anchor="_Toc17435" w:history="1">
        <w:r w:rsidR="009C5216">
          <w:t>3.5.</w:t>
        </w:r>
        <w:r w:rsidR="009C5216">
          <w:t>生产工艺</w:t>
        </w:r>
        <w:r w:rsidR="009C5216">
          <w:tab/>
        </w:r>
        <w:r>
          <w:fldChar w:fldCharType="begin"/>
        </w:r>
        <w:r w:rsidR="009C5216">
          <w:instrText xml:space="preserve"> PAGEREF _Toc17435 \h </w:instrText>
        </w:r>
        <w:r>
          <w:fldChar w:fldCharType="separate"/>
        </w:r>
        <w:r w:rsidR="009C5216">
          <w:t>19</w:t>
        </w:r>
        <w:r>
          <w:fldChar w:fldCharType="end"/>
        </w:r>
      </w:hyperlink>
    </w:p>
    <w:p w:rsidR="00B26DFC" w:rsidRDefault="00B26DFC" w:rsidP="009C5216">
      <w:pPr>
        <w:pStyle w:val="21"/>
        <w:tabs>
          <w:tab w:val="right" w:leader="dot" w:pos="8844"/>
        </w:tabs>
        <w:ind w:left="480" w:firstLine="480"/>
      </w:pPr>
      <w:hyperlink w:anchor="_Toc25942" w:history="1">
        <w:r w:rsidR="009C5216">
          <w:t>3.6.</w:t>
        </w:r>
        <w:r w:rsidR="009C5216">
          <w:t>项目变动情况</w:t>
        </w:r>
        <w:r w:rsidR="009C5216">
          <w:tab/>
        </w:r>
        <w:r>
          <w:fldChar w:fldCharType="begin"/>
        </w:r>
        <w:r w:rsidR="009C5216">
          <w:instrText xml:space="preserve"> PAGEREF _Toc25942 \h </w:instrText>
        </w:r>
        <w:r>
          <w:fldChar w:fldCharType="separate"/>
        </w:r>
        <w:r w:rsidR="009C5216">
          <w:t>23</w:t>
        </w:r>
        <w:r>
          <w:fldChar w:fldCharType="end"/>
        </w:r>
      </w:hyperlink>
    </w:p>
    <w:p w:rsidR="00B26DFC" w:rsidRDefault="00B26DFC" w:rsidP="009C5216">
      <w:pPr>
        <w:pStyle w:val="10"/>
        <w:tabs>
          <w:tab w:val="right" w:leader="dot" w:pos="8844"/>
        </w:tabs>
        <w:ind w:firstLine="480"/>
      </w:pPr>
      <w:hyperlink w:anchor="_Toc7069" w:history="1">
        <w:r w:rsidR="009C5216">
          <w:t>4.</w:t>
        </w:r>
        <w:r w:rsidR="009C5216">
          <w:t>环境保护设施</w:t>
        </w:r>
        <w:r w:rsidR="009C5216">
          <w:tab/>
        </w:r>
        <w:r>
          <w:fldChar w:fldCharType="begin"/>
        </w:r>
        <w:r w:rsidR="009C5216">
          <w:instrText xml:space="preserve"> PAGEREF _Toc7069 \h </w:instrText>
        </w:r>
        <w:r>
          <w:fldChar w:fldCharType="separate"/>
        </w:r>
        <w:r w:rsidR="009C5216">
          <w:t>27</w:t>
        </w:r>
        <w:r>
          <w:fldChar w:fldCharType="end"/>
        </w:r>
      </w:hyperlink>
    </w:p>
    <w:p w:rsidR="00B26DFC" w:rsidRDefault="00B26DFC" w:rsidP="009C5216">
      <w:pPr>
        <w:pStyle w:val="21"/>
        <w:tabs>
          <w:tab w:val="right" w:leader="dot" w:pos="8844"/>
        </w:tabs>
        <w:ind w:left="480" w:firstLine="480"/>
      </w:pPr>
      <w:hyperlink w:anchor="_Toc20177" w:history="1">
        <w:r w:rsidR="009C5216">
          <w:t>4.1.</w:t>
        </w:r>
        <w:r w:rsidR="009C5216">
          <w:t>污染物治理设施</w:t>
        </w:r>
        <w:r w:rsidR="009C5216">
          <w:tab/>
        </w:r>
        <w:r>
          <w:fldChar w:fldCharType="begin"/>
        </w:r>
        <w:r w:rsidR="009C5216">
          <w:instrText xml:space="preserve"> PAGEREF _Toc20177 \h </w:instrText>
        </w:r>
        <w:r>
          <w:fldChar w:fldCharType="separate"/>
        </w:r>
        <w:r w:rsidR="009C5216">
          <w:t>27</w:t>
        </w:r>
        <w:r>
          <w:fldChar w:fldCharType="end"/>
        </w:r>
      </w:hyperlink>
    </w:p>
    <w:p w:rsidR="00B26DFC" w:rsidRDefault="00B26DFC" w:rsidP="009C5216">
      <w:pPr>
        <w:pStyle w:val="21"/>
        <w:tabs>
          <w:tab w:val="right" w:leader="dot" w:pos="8844"/>
        </w:tabs>
        <w:ind w:left="480" w:firstLine="480"/>
      </w:pPr>
      <w:hyperlink w:anchor="_Toc16657" w:history="1">
        <w:r w:rsidR="009C5216">
          <w:t>4.2.</w:t>
        </w:r>
        <w:r w:rsidR="009C5216">
          <w:t>其他环保设施</w:t>
        </w:r>
        <w:r w:rsidR="009C5216">
          <w:tab/>
        </w:r>
        <w:r>
          <w:fldChar w:fldCharType="begin"/>
        </w:r>
        <w:r w:rsidR="009C5216">
          <w:instrText xml:space="preserve"> PAGEREF _Toc16657 \h </w:instrText>
        </w:r>
        <w:r>
          <w:fldChar w:fldCharType="separate"/>
        </w:r>
        <w:r w:rsidR="009C5216">
          <w:t>28</w:t>
        </w:r>
        <w:r>
          <w:fldChar w:fldCharType="end"/>
        </w:r>
      </w:hyperlink>
    </w:p>
    <w:p w:rsidR="00B26DFC" w:rsidRDefault="00B26DFC" w:rsidP="009C5216">
      <w:pPr>
        <w:pStyle w:val="21"/>
        <w:tabs>
          <w:tab w:val="right" w:leader="dot" w:pos="8844"/>
        </w:tabs>
        <w:ind w:left="480" w:firstLine="480"/>
      </w:pPr>
      <w:hyperlink w:anchor="_Toc25679" w:history="1">
        <w:r w:rsidR="009C5216">
          <w:t>4.3.</w:t>
        </w:r>
        <w:r w:rsidR="009C5216">
          <w:t>环保设施投资及</w:t>
        </w:r>
        <w:r w:rsidR="009C5216">
          <w:t>“</w:t>
        </w:r>
        <w:r w:rsidR="009C5216">
          <w:t>三同时</w:t>
        </w:r>
        <w:r w:rsidR="009C5216">
          <w:t>”</w:t>
        </w:r>
        <w:r w:rsidR="009C5216">
          <w:t>落实情况</w:t>
        </w:r>
        <w:r w:rsidR="009C5216">
          <w:tab/>
        </w:r>
        <w:r>
          <w:fldChar w:fldCharType="begin"/>
        </w:r>
        <w:r w:rsidR="009C5216">
          <w:instrText xml:space="preserve"> PAGEREF _Toc25679 \h </w:instrText>
        </w:r>
        <w:r>
          <w:fldChar w:fldCharType="separate"/>
        </w:r>
        <w:r w:rsidR="009C5216">
          <w:t>29</w:t>
        </w:r>
        <w:r>
          <w:fldChar w:fldCharType="end"/>
        </w:r>
      </w:hyperlink>
    </w:p>
    <w:p w:rsidR="00B26DFC" w:rsidRDefault="00B26DFC" w:rsidP="009C5216">
      <w:pPr>
        <w:pStyle w:val="10"/>
        <w:tabs>
          <w:tab w:val="right" w:leader="dot" w:pos="8844"/>
        </w:tabs>
        <w:ind w:firstLine="480"/>
      </w:pPr>
      <w:hyperlink w:anchor="_Toc12058" w:history="1">
        <w:r w:rsidR="009C5216">
          <w:t>5.</w:t>
        </w:r>
        <w:r w:rsidR="009C5216">
          <w:t>建设项目环评回顾及批准书要求</w:t>
        </w:r>
        <w:r w:rsidR="009C5216">
          <w:tab/>
        </w:r>
        <w:r>
          <w:fldChar w:fldCharType="begin"/>
        </w:r>
        <w:r w:rsidR="009C5216">
          <w:instrText xml:space="preserve"> PAGEREF _Toc12058 \h </w:instrText>
        </w:r>
        <w:r>
          <w:fldChar w:fldCharType="separate"/>
        </w:r>
        <w:r w:rsidR="009C5216">
          <w:t>33</w:t>
        </w:r>
        <w:r>
          <w:fldChar w:fldCharType="end"/>
        </w:r>
      </w:hyperlink>
    </w:p>
    <w:p w:rsidR="00B26DFC" w:rsidRDefault="00B26DFC" w:rsidP="009C5216">
      <w:pPr>
        <w:pStyle w:val="21"/>
        <w:tabs>
          <w:tab w:val="right" w:leader="dot" w:pos="8844"/>
        </w:tabs>
        <w:ind w:left="480" w:firstLine="480"/>
      </w:pPr>
      <w:hyperlink w:anchor="_Toc31198" w:history="1">
        <w:r w:rsidR="009C5216">
          <w:t>5.1.</w:t>
        </w:r>
        <w:r w:rsidR="009C5216">
          <w:t>建设项目环评主要结论及建议</w:t>
        </w:r>
        <w:r w:rsidR="009C5216">
          <w:tab/>
        </w:r>
        <w:r>
          <w:fldChar w:fldCharType="begin"/>
        </w:r>
        <w:r w:rsidR="009C5216">
          <w:instrText xml:space="preserve"> PAGEREF _Toc31198 \h </w:instrText>
        </w:r>
        <w:r>
          <w:fldChar w:fldCharType="separate"/>
        </w:r>
        <w:r w:rsidR="009C5216">
          <w:t>33</w:t>
        </w:r>
        <w:r>
          <w:fldChar w:fldCharType="end"/>
        </w:r>
      </w:hyperlink>
    </w:p>
    <w:p w:rsidR="00B26DFC" w:rsidRDefault="00B26DFC" w:rsidP="009C5216">
      <w:pPr>
        <w:pStyle w:val="21"/>
        <w:tabs>
          <w:tab w:val="right" w:leader="dot" w:pos="8844"/>
        </w:tabs>
        <w:ind w:left="480" w:firstLine="480"/>
      </w:pPr>
      <w:hyperlink w:anchor="_Toc3782" w:history="1">
        <w:r w:rsidR="009C5216">
          <w:t>5.2.</w:t>
        </w:r>
        <w:r w:rsidR="009C5216">
          <w:t>审批部门审批意见（详见附件）</w:t>
        </w:r>
        <w:r w:rsidR="009C5216">
          <w:tab/>
        </w:r>
        <w:r>
          <w:fldChar w:fldCharType="begin"/>
        </w:r>
        <w:r w:rsidR="009C5216">
          <w:instrText xml:space="preserve"> PAGEREF _Toc3782 \h </w:instrText>
        </w:r>
        <w:r>
          <w:fldChar w:fldCharType="separate"/>
        </w:r>
        <w:r w:rsidR="009C5216">
          <w:t>36</w:t>
        </w:r>
        <w:r>
          <w:fldChar w:fldCharType="end"/>
        </w:r>
      </w:hyperlink>
    </w:p>
    <w:p w:rsidR="00B26DFC" w:rsidRDefault="00B26DFC" w:rsidP="009C5216">
      <w:pPr>
        <w:pStyle w:val="10"/>
        <w:tabs>
          <w:tab w:val="right" w:leader="dot" w:pos="8844"/>
        </w:tabs>
        <w:ind w:firstLine="480"/>
      </w:pPr>
      <w:hyperlink w:anchor="_Toc1280" w:history="1">
        <w:r w:rsidR="009C5216">
          <w:t>6.</w:t>
        </w:r>
        <w:r w:rsidR="009C5216">
          <w:t>验收执行标准</w:t>
        </w:r>
        <w:r w:rsidR="009C5216">
          <w:tab/>
        </w:r>
        <w:r>
          <w:fldChar w:fldCharType="begin"/>
        </w:r>
        <w:r w:rsidR="009C5216">
          <w:instrText xml:space="preserve"> PAGEREF _Toc1280 \h </w:instrText>
        </w:r>
        <w:r>
          <w:fldChar w:fldCharType="separate"/>
        </w:r>
        <w:r w:rsidR="009C5216">
          <w:t>40</w:t>
        </w:r>
        <w:r>
          <w:fldChar w:fldCharType="end"/>
        </w:r>
      </w:hyperlink>
    </w:p>
    <w:p w:rsidR="00B26DFC" w:rsidRDefault="00B26DFC" w:rsidP="009C5216">
      <w:pPr>
        <w:pStyle w:val="21"/>
        <w:tabs>
          <w:tab w:val="right" w:leader="dot" w:pos="8844"/>
        </w:tabs>
        <w:ind w:left="480" w:firstLine="480"/>
      </w:pPr>
      <w:hyperlink w:anchor="_Toc16672" w:history="1">
        <w:r w:rsidR="009C5216">
          <w:t>6.1.</w:t>
        </w:r>
        <w:r w:rsidR="009C5216">
          <w:t>废气验收标准</w:t>
        </w:r>
        <w:r w:rsidR="009C5216">
          <w:tab/>
        </w:r>
        <w:r>
          <w:fldChar w:fldCharType="begin"/>
        </w:r>
        <w:r w:rsidR="009C5216">
          <w:instrText xml:space="preserve"> PAGEREF _Toc16672 \h </w:instrText>
        </w:r>
        <w:r>
          <w:fldChar w:fldCharType="separate"/>
        </w:r>
        <w:r w:rsidR="009C5216">
          <w:t>40</w:t>
        </w:r>
        <w:r>
          <w:fldChar w:fldCharType="end"/>
        </w:r>
      </w:hyperlink>
    </w:p>
    <w:p w:rsidR="00B26DFC" w:rsidRDefault="00B26DFC" w:rsidP="009C5216">
      <w:pPr>
        <w:pStyle w:val="21"/>
        <w:tabs>
          <w:tab w:val="right" w:leader="dot" w:pos="8844"/>
        </w:tabs>
        <w:ind w:left="480" w:firstLine="480"/>
      </w:pPr>
      <w:hyperlink w:anchor="_Toc17993" w:history="1">
        <w:r w:rsidR="009C5216">
          <w:t>6.2.</w:t>
        </w:r>
        <w:r w:rsidR="009C5216">
          <w:t>废水验收标准</w:t>
        </w:r>
        <w:r w:rsidR="009C5216">
          <w:tab/>
        </w:r>
        <w:r>
          <w:fldChar w:fldCharType="begin"/>
        </w:r>
        <w:r w:rsidR="009C5216">
          <w:instrText xml:space="preserve"> PAGEREF _Toc17993 \h </w:instrText>
        </w:r>
        <w:r>
          <w:fldChar w:fldCharType="separate"/>
        </w:r>
        <w:r w:rsidR="009C5216">
          <w:t>40</w:t>
        </w:r>
        <w:r>
          <w:fldChar w:fldCharType="end"/>
        </w:r>
      </w:hyperlink>
    </w:p>
    <w:p w:rsidR="00B26DFC" w:rsidRDefault="00B26DFC" w:rsidP="009C5216">
      <w:pPr>
        <w:pStyle w:val="21"/>
        <w:tabs>
          <w:tab w:val="right" w:leader="dot" w:pos="8844"/>
        </w:tabs>
        <w:ind w:left="480" w:firstLine="480"/>
      </w:pPr>
      <w:hyperlink w:anchor="_Toc2145" w:history="1">
        <w:r w:rsidR="009C5216">
          <w:t>6.3.</w:t>
        </w:r>
        <w:r w:rsidR="009C5216">
          <w:t>噪声验收标准</w:t>
        </w:r>
        <w:r w:rsidR="009C5216">
          <w:tab/>
        </w:r>
        <w:r>
          <w:fldChar w:fldCharType="begin"/>
        </w:r>
        <w:r w:rsidR="009C5216">
          <w:instrText xml:space="preserve"> PAGEREF _Toc2145 \h </w:instrText>
        </w:r>
        <w:r>
          <w:fldChar w:fldCharType="separate"/>
        </w:r>
        <w:r w:rsidR="009C5216">
          <w:t>40</w:t>
        </w:r>
        <w:r>
          <w:fldChar w:fldCharType="end"/>
        </w:r>
      </w:hyperlink>
    </w:p>
    <w:p w:rsidR="00B26DFC" w:rsidRDefault="00B26DFC" w:rsidP="009C5216">
      <w:pPr>
        <w:pStyle w:val="21"/>
        <w:tabs>
          <w:tab w:val="right" w:leader="dot" w:pos="8844"/>
        </w:tabs>
        <w:ind w:left="480" w:firstLine="480"/>
      </w:pPr>
      <w:hyperlink w:anchor="_Toc4816" w:history="1">
        <w:r w:rsidR="009C5216">
          <w:t>6.4.</w:t>
        </w:r>
        <w:r w:rsidR="009C5216">
          <w:t>固废</w:t>
        </w:r>
        <w:r w:rsidR="009C5216">
          <w:tab/>
        </w:r>
        <w:r>
          <w:fldChar w:fldCharType="begin"/>
        </w:r>
        <w:r w:rsidR="009C5216">
          <w:instrText xml:space="preserve"> PAGEREF _Toc4816 \h </w:instrText>
        </w:r>
        <w:r>
          <w:fldChar w:fldCharType="separate"/>
        </w:r>
        <w:r w:rsidR="009C5216">
          <w:t>41</w:t>
        </w:r>
        <w:r>
          <w:fldChar w:fldCharType="end"/>
        </w:r>
      </w:hyperlink>
    </w:p>
    <w:p w:rsidR="00B26DFC" w:rsidRDefault="00B26DFC" w:rsidP="009C5216">
      <w:pPr>
        <w:pStyle w:val="10"/>
        <w:tabs>
          <w:tab w:val="right" w:leader="dot" w:pos="8844"/>
        </w:tabs>
        <w:ind w:firstLine="480"/>
      </w:pPr>
      <w:hyperlink w:anchor="_Toc28940" w:history="1">
        <w:r w:rsidR="009C5216">
          <w:t>7.</w:t>
        </w:r>
        <w:r w:rsidR="009C5216">
          <w:t>验收监测内容</w:t>
        </w:r>
        <w:r w:rsidR="009C5216">
          <w:tab/>
        </w:r>
        <w:r>
          <w:fldChar w:fldCharType="begin"/>
        </w:r>
        <w:r w:rsidR="009C5216">
          <w:instrText xml:space="preserve"> PAGEREF _Toc28940 \h </w:instrText>
        </w:r>
        <w:r>
          <w:fldChar w:fldCharType="separate"/>
        </w:r>
        <w:r w:rsidR="009C5216">
          <w:t>42</w:t>
        </w:r>
        <w:r>
          <w:fldChar w:fldCharType="end"/>
        </w:r>
      </w:hyperlink>
    </w:p>
    <w:p w:rsidR="00B26DFC" w:rsidRDefault="00B26DFC" w:rsidP="009C5216">
      <w:pPr>
        <w:pStyle w:val="21"/>
        <w:tabs>
          <w:tab w:val="right" w:leader="dot" w:pos="8844"/>
        </w:tabs>
        <w:ind w:left="480" w:firstLine="480"/>
      </w:pPr>
      <w:hyperlink w:anchor="_Toc20145" w:history="1">
        <w:r w:rsidR="009C5216">
          <w:t>7.1.</w:t>
        </w:r>
        <w:r w:rsidR="009C5216">
          <w:t>环境保护设施调试运行效果</w:t>
        </w:r>
        <w:r w:rsidR="009C5216">
          <w:tab/>
        </w:r>
        <w:r>
          <w:fldChar w:fldCharType="begin"/>
        </w:r>
        <w:r w:rsidR="009C5216">
          <w:instrText xml:space="preserve"> PAGEREF _Toc20145 \h </w:instrText>
        </w:r>
        <w:r>
          <w:fldChar w:fldCharType="separate"/>
        </w:r>
        <w:r w:rsidR="009C5216">
          <w:t>42</w:t>
        </w:r>
        <w:r>
          <w:fldChar w:fldCharType="end"/>
        </w:r>
      </w:hyperlink>
    </w:p>
    <w:p w:rsidR="00B26DFC" w:rsidRDefault="00B26DFC" w:rsidP="009C5216">
      <w:pPr>
        <w:pStyle w:val="21"/>
        <w:tabs>
          <w:tab w:val="right" w:leader="dot" w:pos="8844"/>
        </w:tabs>
        <w:ind w:left="480" w:firstLine="480"/>
      </w:pPr>
      <w:hyperlink w:anchor="_Toc16772" w:history="1">
        <w:r w:rsidR="009C5216">
          <w:t>7.2.</w:t>
        </w:r>
        <w:r w:rsidR="009C5216">
          <w:t>环境质量监测</w:t>
        </w:r>
        <w:r w:rsidR="009C5216">
          <w:tab/>
        </w:r>
        <w:r>
          <w:fldChar w:fldCharType="begin"/>
        </w:r>
        <w:r w:rsidR="009C5216">
          <w:instrText xml:space="preserve"> PAGEREF _Toc16772 \h </w:instrText>
        </w:r>
        <w:r>
          <w:fldChar w:fldCharType="separate"/>
        </w:r>
        <w:r w:rsidR="009C5216">
          <w:t>44</w:t>
        </w:r>
        <w:r>
          <w:fldChar w:fldCharType="end"/>
        </w:r>
      </w:hyperlink>
    </w:p>
    <w:p w:rsidR="00B26DFC" w:rsidRDefault="00B26DFC" w:rsidP="009C5216">
      <w:pPr>
        <w:pStyle w:val="10"/>
        <w:tabs>
          <w:tab w:val="right" w:leader="dot" w:pos="8844"/>
        </w:tabs>
        <w:ind w:firstLine="480"/>
      </w:pPr>
      <w:hyperlink w:anchor="_Toc25623" w:history="1">
        <w:r w:rsidR="009C5216">
          <w:t>8.</w:t>
        </w:r>
        <w:r w:rsidR="009C5216">
          <w:t>质量保证及质量控制</w:t>
        </w:r>
        <w:r w:rsidR="009C5216">
          <w:tab/>
        </w:r>
        <w:r>
          <w:fldChar w:fldCharType="begin"/>
        </w:r>
        <w:r w:rsidR="009C5216">
          <w:instrText xml:space="preserve"> PAGEREF _Toc25623 \h </w:instrText>
        </w:r>
        <w:r>
          <w:fldChar w:fldCharType="separate"/>
        </w:r>
        <w:r w:rsidR="009C5216">
          <w:t>46</w:t>
        </w:r>
        <w:r>
          <w:fldChar w:fldCharType="end"/>
        </w:r>
      </w:hyperlink>
    </w:p>
    <w:p w:rsidR="00B26DFC" w:rsidRDefault="00B26DFC" w:rsidP="009C5216">
      <w:pPr>
        <w:pStyle w:val="21"/>
        <w:tabs>
          <w:tab w:val="right" w:leader="dot" w:pos="8844"/>
        </w:tabs>
        <w:ind w:left="480" w:firstLine="480"/>
      </w:pPr>
      <w:hyperlink w:anchor="_Toc6141" w:history="1">
        <w:r w:rsidR="009C5216">
          <w:t>8.1.</w:t>
        </w:r>
        <w:r w:rsidR="009C5216">
          <w:t>监测分析方法</w:t>
        </w:r>
        <w:r w:rsidR="009C5216">
          <w:tab/>
        </w:r>
        <w:r>
          <w:fldChar w:fldCharType="begin"/>
        </w:r>
        <w:r w:rsidR="009C5216">
          <w:instrText xml:space="preserve"> PAGEREF _Toc6141 \h </w:instrText>
        </w:r>
        <w:r>
          <w:fldChar w:fldCharType="separate"/>
        </w:r>
        <w:r w:rsidR="009C5216">
          <w:t>46</w:t>
        </w:r>
        <w:r>
          <w:fldChar w:fldCharType="end"/>
        </w:r>
      </w:hyperlink>
    </w:p>
    <w:p w:rsidR="00B26DFC" w:rsidRDefault="00B26DFC" w:rsidP="009C5216">
      <w:pPr>
        <w:pStyle w:val="21"/>
        <w:tabs>
          <w:tab w:val="right" w:leader="dot" w:pos="8844"/>
        </w:tabs>
        <w:ind w:left="480" w:firstLine="480"/>
      </w:pPr>
      <w:hyperlink w:anchor="_Toc5916" w:history="1">
        <w:r w:rsidR="009C5216">
          <w:t>8.2.</w:t>
        </w:r>
        <w:r w:rsidR="009C5216">
          <w:t>监测仪器</w:t>
        </w:r>
        <w:r w:rsidR="009C5216">
          <w:tab/>
        </w:r>
        <w:r>
          <w:fldChar w:fldCharType="begin"/>
        </w:r>
        <w:r w:rsidR="009C5216">
          <w:instrText xml:space="preserve"> PAGEREF _Toc5916 \h </w:instrText>
        </w:r>
        <w:r>
          <w:fldChar w:fldCharType="separate"/>
        </w:r>
        <w:r w:rsidR="009C5216">
          <w:t>46</w:t>
        </w:r>
        <w:r>
          <w:fldChar w:fldCharType="end"/>
        </w:r>
      </w:hyperlink>
    </w:p>
    <w:p w:rsidR="00B26DFC" w:rsidRDefault="00B26DFC" w:rsidP="009C5216">
      <w:pPr>
        <w:pStyle w:val="21"/>
        <w:tabs>
          <w:tab w:val="right" w:leader="dot" w:pos="8844"/>
        </w:tabs>
        <w:ind w:left="480" w:firstLine="480"/>
      </w:pPr>
      <w:hyperlink w:anchor="_Toc16445" w:history="1">
        <w:r w:rsidR="009C5216">
          <w:t>8.3.</w:t>
        </w:r>
        <w:r w:rsidR="009C5216">
          <w:t>人员资质</w:t>
        </w:r>
        <w:r w:rsidR="009C5216">
          <w:tab/>
        </w:r>
        <w:r>
          <w:fldChar w:fldCharType="begin"/>
        </w:r>
        <w:r w:rsidR="009C5216">
          <w:instrText xml:space="preserve"> PAGEREF _Toc16445 \h </w:instrText>
        </w:r>
        <w:r>
          <w:fldChar w:fldCharType="separate"/>
        </w:r>
        <w:r w:rsidR="009C5216">
          <w:t>49</w:t>
        </w:r>
        <w:r>
          <w:fldChar w:fldCharType="end"/>
        </w:r>
      </w:hyperlink>
    </w:p>
    <w:p w:rsidR="00B26DFC" w:rsidRDefault="00B26DFC" w:rsidP="009C5216">
      <w:pPr>
        <w:pStyle w:val="21"/>
        <w:tabs>
          <w:tab w:val="right" w:leader="dot" w:pos="8844"/>
        </w:tabs>
        <w:ind w:left="480" w:firstLine="480"/>
      </w:pPr>
      <w:hyperlink w:anchor="_Toc11409" w:history="1">
        <w:r w:rsidR="009C5216">
          <w:t>8.4.</w:t>
        </w:r>
        <w:r w:rsidR="009C5216">
          <w:t>水质监测分析过程中的质量保证和质量控制</w:t>
        </w:r>
        <w:r w:rsidR="009C5216">
          <w:tab/>
        </w:r>
        <w:r>
          <w:fldChar w:fldCharType="begin"/>
        </w:r>
        <w:r w:rsidR="009C5216">
          <w:instrText xml:space="preserve"> PAGEREF _Toc11409 \h </w:instrText>
        </w:r>
        <w:r>
          <w:fldChar w:fldCharType="separate"/>
        </w:r>
        <w:r w:rsidR="009C5216">
          <w:t>51</w:t>
        </w:r>
        <w:r>
          <w:fldChar w:fldCharType="end"/>
        </w:r>
      </w:hyperlink>
    </w:p>
    <w:p w:rsidR="00B26DFC" w:rsidRDefault="00B26DFC" w:rsidP="009C5216">
      <w:pPr>
        <w:pStyle w:val="21"/>
        <w:tabs>
          <w:tab w:val="right" w:leader="dot" w:pos="8844"/>
        </w:tabs>
        <w:ind w:left="480" w:firstLine="480"/>
      </w:pPr>
      <w:hyperlink w:anchor="_Toc24282" w:history="1">
        <w:r w:rsidR="009C5216">
          <w:t>8.5.</w:t>
        </w:r>
        <w:r w:rsidR="009C5216">
          <w:t>气体监测分析过程中的质量保证和质量控制</w:t>
        </w:r>
        <w:r w:rsidR="009C5216">
          <w:tab/>
        </w:r>
        <w:r>
          <w:fldChar w:fldCharType="begin"/>
        </w:r>
        <w:r w:rsidR="009C5216">
          <w:instrText xml:space="preserve"> PAGEREF _Toc24282 \h </w:instrText>
        </w:r>
        <w:r>
          <w:fldChar w:fldCharType="separate"/>
        </w:r>
        <w:r w:rsidR="009C5216">
          <w:t>51</w:t>
        </w:r>
        <w:r>
          <w:fldChar w:fldCharType="end"/>
        </w:r>
      </w:hyperlink>
    </w:p>
    <w:p w:rsidR="00B26DFC" w:rsidRDefault="00B26DFC" w:rsidP="009C5216">
      <w:pPr>
        <w:pStyle w:val="21"/>
        <w:tabs>
          <w:tab w:val="right" w:leader="dot" w:pos="8844"/>
        </w:tabs>
        <w:ind w:left="480" w:firstLine="480"/>
      </w:pPr>
      <w:hyperlink w:anchor="_Toc5856" w:history="1">
        <w:r w:rsidR="009C5216">
          <w:t>8.6.</w:t>
        </w:r>
        <w:r w:rsidR="009C5216">
          <w:t>噪声监测分析过程中的质量保证和质量控制</w:t>
        </w:r>
        <w:r w:rsidR="009C5216">
          <w:tab/>
        </w:r>
        <w:r>
          <w:fldChar w:fldCharType="begin"/>
        </w:r>
        <w:r w:rsidR="009C5216">
          <w:instrText xml:space="preserve"> PAGEREF _Toc5856 \h </w:instrText>
        </w:r>
        <w:r>
          <w:fldChar w:fldCharType="separate"/>
        </w:r>
        <w:r w:rsidR="009C5216">
          <w:t>51</w:t>
        </w:r>
        <w:r>
          <w:fldChar w:fldCharType="end"/>
        </w:r>
      </w:hyperlink>
    </w:p>
    <w:p w:rsidR="00B26DFC" w:rsidRDefault="00B26DFC" w:rsidP="009C5216">
      <w:pPr>
        <w:pStyle w:val="10"/>
        <w:tabs>
          <w:tab w:val="right" w:leader="dot" w:pos="8844"/>
        </w:tabs>
        <w:ind w:firstLine="480"/>
      </w:pPr>
      <w:hyperlink w:anchor="_Toc9245" w:history="1">
        <w:r w:rsidR="009C5216">
          <w:t>9.</w:t>
        </w:r>
        <w:r w:rsidR="009C5216">
          <w:t>验收监测结果</w:t>
        </w:r>
        <w:r w:rsidR="009C5216">
          <w:tab/>
        </w:r>
        <w:r>
          <w:fldChar w:fldCharType="begin"/>
        </w:r>
        <w:r w:rsidR="009C5216">
          <w:instrText xml:space="preserve"> PAGEREF _Toc9245 \h </w:instrText>
        </w:r>
        <w:r>
          <w:fldChar w:fldCharType="separate"/>
        </w:r>
        <w:r w:rsidR="009C5216">
          <w:t>52</w:t>
        </w:r>
        <w:r>
          <w:fldChar w:fldCharType="end"/>
        </w:r>
      </w:hyperlink>
    </w:p>
    <w:p w:rsidR="00B26DFC" w:rsidRDefault="00B26DFC" w:rsidP="009C5216">
      <w:pPr>
        <w:pStyle w:val="21"/>
        <w:tabs>
          <w:tab w:val="right" w:leader="dot" w:pos="8844"/>
        </w:tabs>
        <w:ind w:left="480" w:firstLine="480"/>
      </w:pPr>
      <w:hyperlink w:anchor="_Toc13988" w:history="1">
        <w:r w:rsidR="009C5216">
          <w:t>9.1.</w:t>
        </w:r>
        <w:r w:rsidR="009C5216">
          <w:t>生产工况</w:t>
        </w:r>
        <w:r w:rsidR="009C5216">
          <w:tab/>
        </w:r>
        <w:r>
          <w:fldChar w:fldCharType="begin"/>
        </w:r>
        <w:r w:rsidR="009C5216">
          <w:instrText xml:space="preserve"> PAGEREF _Toc13988 \h </w:instrText>
        </w:r>
        <w:r>
          <w:fldChar w:fldCharType="separate"/>
        </w:r>
        <w:r w:rsidR="009C5216">
          <w:t>52</w:t>
        </w:r>
        <w:r>
          <w:fldChar w:fldCharType="end"/>
        </w:r>
      </w:hyperlink>
    </w:p>
    <w:p w:rsidR="00B26DFC" w:rsidRDefault="00B26DFC" w:rsidP="009C5216">
      <w:pPr>
        <w:pStyle w:val="21"/>
        <w:tabs>
          <w:tab w:val="right" w:leader="dot" w:pos="8844"/>
        </w:tabs>
        <w:ind w:left="480" w:firstLine="480"/>
      </w:pPr>
      <w:hyperlink w:anchor="_Toc454" w:history="1">
        <w:r w:rsidR="009C5216">
          <w:t>9.2.</w:t>
        </w:r>
        <w:r w:rsidR="009C5216">
          <w:t>环保设施处理效率监测结果</w:t>
        </w:r>
        <w:r w:rsidR="009C5216">
          <w:tab/>
        </w:r>
        <w:r>
          <w:fldChar w:fldCharType="begin"/>
        </w:r>
        <w:r w:rsidR="009C5216">
          <w:instrText xml:space="preserve"> PAGEREF _Toc454 \h </w:instrText>
        </w:r>
        <w:r>
          <w:fldChar w:fldCharType="separate"/>
        </w:r>
        <w:r w:rsidR="009C5216">
          <w:t>52</w:t>
        </w:r>
        <w:r>
          <w:fldChar w:fldCharType="end"/>
        </w:r>
      </w:hyperlink>
    </w:p>
    <w:p w:rsidR="00B26DFC" w:rsidRDefault="00B26DFC" w:rsidP="009C5216">
      <w:pPr>
        <w:pStyle w:val="21"/>
        <w:tabs>
          <w:tab w:val="right" w:leader="dot" w:pos="8844"/>
        </w:tabs>
        <w:ind w:left="480" w:firstLine="480"/>
      </w:pPr>
      <w:hyperlink w:anchor="_Toc1027" w:history="1">
        <w:r w:rsidR="009C5216">
          <w:t>9.3.</w:t>
        </w:r>
        <w:r w:rsidR="009C5216">
          <w:t>监测结果</w:t>
        </w:r>
        <w:r w:rsidR="009C5216">
          <w:tab/>
        </w:r>
        <w:r>
          <w:fldChar w:fldCharType="begin"/>
        </w:r>
        <w:r w:rsidR="009C5216">
          <w:instrText xml:space="preserve"> PAGEREF _Toc1027 \h </w:instrText>
        </w:r>
        <w:r>
          <w:fldChar w:fldCharType="separate"/>
        </w:r>
        <w:r w:rsidR="009C5216">
          <w:t>56</w:t>
        </w:r>
        <w:r>
          <w:fldChar w:fldCharType="end"/>
        </w:r>
      </w:hyperlink>
    </w:p>
    <w:p w:rsidR="00B26DFC" w:rsidRDefault="00B26DFC" w:rsidP="009C5216">
      <w:pPr>
        <w:pStyle w:val="21"/>
        <w:tabs>
          <w:tab w:val="right" w:leader="dot" w:pos="8844"/>
        </w:tabs>
        <w:ind w:left="480" w:firstLine="480"/>
      </w:pPr>
      <w:hyperlink w:anchor="_Toc20939" w:history="1">
        <w:r w:rsidR="009C5216">
          <w:rPr>
            <w:bCs/>
          </w:rPr>
          <w:t>9.4.</w:t>
        </w:r>
        <w:r w:rsidR="009C5216">
          <w:t>污染物排放总量核算</w:t>
        </w:r>
        <w:r w:rsidR="009C5216">
          <w:tab/>
        </w:r>
        <w:r>
          <w:fldChar w:fldCharType="begin"/>
        </w:r>
        <w:r w:rsidR="009C5216">
          <w:instrText xml:space="preserve"> PAGEREF _Toc20939 \h </w:instrText>
        </w:r>
        <w:r>
          <w:fldChar w:fldCharType="separate"/>
        </w:r>
        <w:r w:rsidR="009C5216">
          <w:t>61</w:t>
        </w:r>
        <w:r>
          <w:fldChar w:fldCharType="end"/>
        </w:r>
      </w:hyperlink>
    </w:p>
    <w:p w:rsidR="00B26DFC" w:rsidRDefault="00B26DFC" w:rsidP="009C5216">
      <w:pPr>
        <w:pStyle w:val="10"/>
        <w:tabs>
          <w:tab w:val="right" w:leader="dot" w:pos="8844"/>
        </w:tabs>
        <w:ind w:firstLine="480"/>
      </w:pPr>
      <w:hyperlink w:anchor="_Toc27058" w:history="1">
        <w:r w:rsidR="009C5216">
          <w:t>10.</w:t>
        </w:r>
        <w:r w:rsidR="009C5216">
          <w:t>验收监测结论及建议</w:t>
        </w:r>
        <w:r w:rsidR="009C5216">
          <w:tab/>
        </w:r>
        <w:r>
          <w:fldChar w:fldCharType="begin"/>
        </w:r>
        <w:r w:rsidR="009C5216">
          <w:instrText xml:space="preserve"> PAGEREF _Toc27058 \h </w:instrText>
        </w:r>
        <w:r>
          <w:fldChar w:fldCharType="separate"/>
        </w:r>
        <w:r w:rsidR="009C5216">
          <w:t>67</w:t>
        </w:r>
        <w:r>
          <w:fldChar w:fldCharType="end"/>
        </w:r>
      </w:hyperlink>
    </w:p>
    <w:p w:rsidR="00B26DFC" w:rsidRDefault="00B26DFC" w:rsidP="009C5216">
      <w:pPr>
        <w:pStyle w:val="21"/>
        <w:tabs>
          <w:tab w:val="right" w:leader="dot" w:pos="8844"/>
        </w:tabs>
        <w:ind w:left="480" w:firstLine="480"/>
      </w:pPr>
      <w:hyperlink w:anchor="_Toc13557" w:history="1">
        <w:r w:rsidR="009C5216">
          <w:t>10.1.</w:t>
        </w:r>
        <w:r w:rsidR="009C5216">
          <w:t>验收监测结论</w:t>
        </w:r>
        <w:r w:rsidR="009C5216">
          <w:tab/>
        </w:r>
        <w:r>
          <w:fldChar w:fldCharType="begin"/>
        </w:r>
        <w:r w:rsidR="009C5216">
          <w:instrText xml:space="preserve"> PAGEREF _Toc13557 \h </w:instrText>
        </w:r>
        <w:r>
          <w:fldChar w:fldCharType="separate"/>
        </w:r>
        <w:r w:rsidR="009C5216">
          <w:t>67</w:t>
        </w:r>
        <w:r>
          <w:fldChar w:fldCharType="end"/>
        </w:r>
      </w:hyperlink>
    </w:p>
    <w:p w:rsidR="00B26DFC" w:rsidRDefault="00B26DFC" w:rsidP="009C5216">
      <w:pPr>
        <w:pStyle w:val="21"/>
        <w:tabs>
          <w:tab w:val="right" w:leader="dot" w:pos="8844"/>
        </w:tabs>
        <w:ind w:left="480" w:firstLine="480"/>
      </w:pPr>
      <w:hyperlink w:anchor="_Toc9140" w:history="1">
        <w:r w:rsidR="009C5216">
          <w:t>10.2.</w:t>
        </w:r>
        <w:r w:rsidR="009C5216">
          <w:t>建议及要求</w:t>
        </w:r>
        <w:r w:rsidR="009C5216">
          <w:tab/>
        </w:r>
        <w:r>
          <w:fldChar w:fldCharType="begin"/>
        </w:r>
        <w:r w:rsidR="009C5216">
          <w:instrText xml:space="preserve"> PAGEREF _Toc9140 \h </w:instrText>
        </w:r>
        <w:r>
          <w:fldChar w:fldCharType="separate"/>
        </w:r>
        <w:r w:rsidR="009C5216">
          <w:t>71</w:t>
        </w:r>
        <w:r>
          <w:fldChar w:fldCharType="end"/>
        </w:r>
      </w:hyperlink>
    </w:p>
    <w:p w:rsidR="00B26DFC" w:rsidRDefault="00B26DFC" w:rsidP="009C5216">
      <w:pPr>
        <w:pStyle w:val="10"/>
        <w:tabs>
          <w:tab w:val="right" w:leader="dot" w:pos="8844"/>
        </w:tabs>
        <w:ind w:firstLine="480"/>
      </w:pPr>
      <w:hyperlink w:anchor="_Toc25977" w:history="1">
        <w:r w:rsidR="009C5216">
          <w:rPr>
            <w:szCs w:val="12"/>
          </w:rPr>
          <w:t>附录</w:t>
        </w:r>
        <w:r w:rsidR="009C5216">
          <w:tab/>
        </w:r>
        <w:r>
          <w:fldChar w:fldCharType="begin"/>
        </w:r>
        <w:r w:rsidR="009C5216">
          <w:instrText xml:space="preserve"> PAGEREF _Toc25977 \h </w:instrText>
        </w:r>
        <w:r>
          <w:fldChar w:fldCharType="separate"/>
        </w:r>
        <w:r w:rsidR="009C5216">
          <w:t>72</w:t>
        </w:r>
        <w:r>
          <w:fldChar w:fldCharType="end"/>
        </w:r>
      </w:hyperlink>
    </w:p>
    <w:p w:rsidR="00B26DFC" w:rsidRDefault="00B26DFC">
      <w:pPr>
        <w:spacing w:line="400" w:lineRule="exact"/>
        <w:ind w:firstLineChars="0" w:firstLine="0"/>
      </w:pPr>
      <w:r>
        <w:fldChar w:fldCharType="end"/>
      </w:r>
    </w:p>
    <w:p w:rsidR="00B26DFC" w:rsidRDefault="00B26DFC" w:rsidP="009C5216">
      <w:pPr>
        <w:ind w:firstLine="480"/>
      </w:pPr>
    </w:p>
    <w:p w:rsidR="00B26DFC" w:rsidRDefault="00B26DFC" w:rsidP="009C5216">
      <w:pPr>
        <w:pStyle w:val="1"/>
        <w:spacing w:before="480" w:after="240"/>
        <w:ind w:left="425" w:hanging="425"/>
        <w:rPr>
          <w:rFonts w:ascii="Times New Roman" w:hAnsi="Times New Roman"/>
        </w:rPr>
        <w:sectPr w:rsidR="00B26DFC">
          <w:headerReference w:type="default" r:id="rId10"/>
          <w:footerReference w:type="default" r:id="rId11"/>
          <w:pgSz w:w="11906" w:h="16838"/>
          <w:pgMar w:top="1984" w:right="1531" w:bottom="1474" w:left="1531" w:header="1361" w:footer="794" w:gutter="0"/>
          <w:pgNumType w:fmt="upperRoman" w:start="1"/>
          <w:cols w:space="720"/>
          <w:docGrid w:linePitch="312"/>
        </w:sectPr>
      </w:pPr>
    </w:p>
    <w:p w:rsidR="00B26DFC" w:rsidRDefault="009C5216" w:rsidP="009C5216">
      <w:pPr>
        <w:pStyle w:val="1"/>
        <w:numPr>
          <w:ilvl w:val="0"/>
          <w:numId w:val="0"/>
        </w:numPr>
        <w:spacing w:before="480" w:after="240"/>
        <w:rPr>
          <w:rFonts w:ascii="Times New Roman" w:hAnsi="Times New Roman"/>
        </w:rPr>
      </w:pPr>
      <w:bookmarkStart w:id="3" w:name="_Toc2829"/>
      <w:bookmarkStart w:id="4" w:name="_Toc9110"/>
      <w:bookmarkStart w:id="5" w:name="_Toc12827"/>
      <w:bookmarkStart w:id="6" w:name="_Toc24321_WPSOffice_Level1"/>
      <w:bookmarkStart w:id="7" w:name="_Toc21831"/>
      <w:bookmarkEnd w:id="0"/>
      <w:r>
        <w:rPr>
          <w:rFonts w:ascii="Times New Roman" w:hAnsi="Times New Roman"/>
        </w:rPr>
        <w:lastRenderedPageBreak/>
        <w:t>前言</w:t>
      </w:r>
      <w:bookmarkEnd w:id="3"/>
      <w:bookmarkEnd w:id="4"/>
      <w:bookmarkEnd w:id="5"/>
      <w:bookmarkEnd w:id="6"/>
    </w:p>
    <w:p w:rsidR="00B26DFC" w:rsidRDefault="009C5216" w:rsidP="009C5216">
      <w:pPr>
        <w:ind w:firstLine="480"/>
      </w:pPr>
      <w:r>
        <w:rPr>
          <w:rFonts w:hint="eastAsia"/>
          <w:bCs/>
          <w:color w:val="000000"/>
        </w:rPr>
        <w:t>重庆江北国际机场西区机库及站坪建设工程（以下简称“机场西区机库及站坪”）</w:t>
      </w:r>
      <w:r>
        <w:t>位于</w:t>
      </w:r>
      <w:r>
        <w:rPr>
          <w:rFonts w:hint="eastAsia"/>
          <w:bCs/>
        </w:rPr>
        <w:t>重庆江北国际机场机务维修区</w:t>
      </w:r>
      <w:r>
        <w:rPr>
          <w:rFonts w:hint="eastAsia"/>
          <w:bCs/>
        </w:rPr>
        <w:t>E2</w:t>
      </w:r>
      <w:r>
        <w:rPr>
          <w:rFonts w:hint="eastAsia"/>
          <w:bCs/>
        </w:rPr>
        <w:t>地块，是江北机场集团有限公司规划内的重庆机场配套项目</w:t>
      </w:r>
      <w:r>
        <w:t>。维修机坪作为维修作业的重要组成部分，不仅可以为机场承揽基地航空公司的飞机维修业务提供保障，还可以有效缓解目前重庆机场过夜机位不足的情况。目前江北机场现有机位</w:t>
      </w:r>
      <w:r>
        <w:t>178</w:t>
      </w:r>
      <w:r>
        <w:t>个，按照民航局关于印发《航班备降工作规则》的通知（民航发〔</w:t>
      </w:r>
      <w:r>
        <w:t>2013</w:t>
      </w:r>
      <w:r>
        <w:t>〕</w:t>
      </w:r>
      <w:r>
        <w:t>6</w:t>
      </w:r>
      <w:r>
        <w:t>号）要求，江北机场需预留</w:t>
      </w:r>
      <w:r>
        <w:t>17</w:t>
      </w:r>
      <w:r>
        <w:t>个机位作为备降机位，能正常使用机位</w:t>
      </w:r>
      <w:r>
        <w:t>161</w:t>
      </w:r>
      <w:r>
        <w:t>个。</w:t>
      </w:r>
      <w:r>
        <w:rPr>
          <w:rFonts w:hint="eastAsia"/>
        </w:rPr>
        <w:t>2019</w:t>
      </w:r>
      <w:r>
        <w:rPr>
          <w:rFonts w:hint="eastAsia"/>
        </w:rPr>
        <w:t>年，江北机场日均过夜飞机数约</w:t>
      </w:r>
      <w:r>
        <w:rPr>
          <w:rFonts w:hint="eastAsia"/>
        </w:rPr>
        <w:t>157</w:t>
      </w:r>
      <w:r>
        <w:rPr>
          <w:rFonts w:hint="eastAsia"/>
        </w:rPr>
        <w:t>架次，现有机位使用已接近饱和，急需扩建站坪，故建设本项目。</w:t>
      </w:r>
    </w:p>
    <w:p w:rsidR="00B26DFC" w:rsidRDefault="009C5216" w:rsidP="009C5216">
      <w:pPr>
        <w:ind w:firstLine="482"/>
      </w:pPr>
      <w:r>
        <w:rPr>
          <w:rFonts w:hint="eastAsia"/>
          <w:b/>
          <w:color w:val="000000"/>
        </w:rPr>
        <w:t>重庆江北国际机场西区机库及站坪建设工程（本次验收项目）：</w:t>
      </w:r>
      <w:r>
        <w:t>位于江北国际机场机务维修区</w:t>
      </w:r>
      <w:r>
        <w:t>E2</w:t>
      </w:r>
      <w:r>
        <w:t>地块，主要有维修机库及机坪两部分内容组成。其中维修机库建筑面积</w:t>
      </w:r>
      <w:r>
        <w:t>19656</w:t>
      </w:r>
      <w:r>
        <w:t>㎡，为</w:t>
      </w:r>
      <w:r>
        <w:t>I</w:t>
      </w:r>
      <w:r>
        <w:t>类维修机库，可同时满足</w:t>
      </w:r>
      <w:r>
        <w:t>4</w:t>
      </w:r>
      <w:r>
        <w:t>架窄体或</w:t>
      </w:r>
      <w:r>
        <w:t>1</w:t>
      </w:r>
      <w:r>
        <w:t>架宽体</w:t>
      </w:r>
      <w:r>
        <w:t>1</w:t>
      </w:r>
      <w:r>
        <w:t>架窄体同时入库维修。机坪建设场地位于新建机库北侧，南侧为北灯光站及消防分队，西侧、北侧紧邻</w:t>
      </w:r>
      <w:r>
        <w:t>R1</w:t>
      </w:r>
      <w:r>
        <w:t>路。机坪用地</w:t>
      </w:r>
      <w:r>
        <w:t>113040</w:t>
      </w:r>
      <w:r>
        <w:t>㎡，设置</w:t>
      </w:r>
      <w:r>
        <w:t>6</w:t>
      </w:r>
      <w:r>
        <w:t>个机位，用于飞机进出机库及过夜停放需要。</w:t>
      </w:r>
    </w:p>
    <w:p w:rsidR="00B26DFC" w:rsidRDefault="009C5216">
      <w:pPr>
        <w:pStyle w:val="L"/>
        <w:ind w:firstLine="480"/>
      </w:pPr>
      <w:r>
        <w:t>20</w:t>
      </w:r>
      <w:r>
        <w:rPr>
          <w:rFonts w:hint="eastAsia"/>
        </w:rPr>
        <w:t>20</w:t>
      </w:r>
      <w:r>
        <w:t>年</w:t>
      </w:r>
      <w:r>
        <w:rPr>
          <w:rFonts w:hint="eastAsia"/>
        </w:rPr>
        <w:t>9</w:t>
      </w:r>
      <w:r>
        <w:t>月</w:t>
      </w:r>
      <w:r>
        <w:rPr>
          <w:rFonts w:hint="eastAsia"/>
        </w:rPr>
        <w:t>重庆机场集团有限公司</w:t>
      </w:r>
      <w:r>
        <w:t>委托</w:t>
      </w:r>
      <w:r>
        <w:rPr>
          <w:rFonts w:hint="eastAsia"/>
        </w:rPr>
        <w:t>重庆后科环保有限责任公司</w:t>
      </w:r>
      <w:r>
        <w:t>进行环境评价工作并编制完成了《</w:t>
      </w:r>
      <w:r>
        <w:rPr>
          <w:rFonts w:hint="eastAsia"/>
        </w:rPr>
        <w:t>重庆江北国际机场西区机库及站坪建设工程环境影响报告表</w:t>
      </w:r>
      <w:r>
        <w:t>》；</w:t>
      </w:r>
    </w:p>
    <w:p w:rsidR="00B26DFC" w:rsidRDefault="009C5216">
      <w:pPr>
        <w:pStyle w:val="L"/>
        <w:ind w:firstLine="480"/>
      </w:pPr>
      <w:r>
        <w:rPr>
          <w:rFonts w:hint="eastAsia"/>
        </w:rPr>
        <w:t>2020</w:t>
      </w:r>
      <w:r>
        <w:rPr>
          <w:rFonts w:hint="eastAsia"/>
        </w:rPr>
        <w:t>年</w:t>
      </w:r>
      <w:r>
        <w:rPr>
          <w:rFonts w:hint="eastAsia"/>
        </w:rPr>
        <w:t>10</w:t>
      </w:r>
      <w:r>
        <w:rPr>
          <w:rFonts w:hint="eastAsia"/>
        </w:rPr>
        <w:t>月</w:t>
      </w:r>
      <w:r>
        <w:rPr>
          <w:rFonts w:hint="eastAsia"/>
        </w:rPr>
        <w:t>27</w:t>
      </w:r>
      <w:r>
        <w:rPr>
          <w:rFonts w:hint="eastAsia"/>
        </w:rPr>
        <w:t>日重庆市渝北区生态环境局</w:t>
      </w:r>
      <w:r>
        <w:t>以</w:t>
      </w:r>
      <w:r>
        <w:rPr>
          <w:rFonts w:hint="eastAsia"/>
        </w:rPr>
        <w:t>渝（北）环准〔</w:t>
      </w:r>
      <w:r>
        <w:rPr>
          <w:rFonts w:hint="eastAsia"/>
        </w:rPr>
        <w:t>2020</w:t>
      </w:r>
      <w:r>
        <w:rPr>
          <w:rFonts w:hint="eastAsia"/>
        </w:rPr>
        <w:t>〕</w:t>
      </w:r>
      <w:r>
        <w:rPr>
          <w:rFonts w:hint="eastAsia"/>
        </w:rPr>
        <w:t>071</w:t>
      </w:r>
      <w:r>
        <w:rPr>
          <w:rFonts w:hint="eastAsia"/>
        </w:rPr>
        <w:t>号</w:t>
      </w:r>
      <w:r>
        <w:t>对该项目环评报告书进行了批复，从环境保护的角度，同意该项目建设</w:t>
      </w:r>
      <w:r>
        <w:rPr>
          <w:rFonts w:hint="eastAsia"/>
        </w:rPr>
        <w:t>；</w:t>
      </w:r>
    </w:p>
    <w:p w:rsidR="00B26DFC" w:rsidRDefault="009C5216">
      <w:pPr>
        <w:pStyle w:val="L"/>
        <w:ind w:firstLine="480"/>
      </w:pPr>
      <w:r>
        <w:rPr>
          <w:rFonts w:hint="eastAsia"/>
        </w:rPr>
        <w:t>20204</w:t>
      </w:r>
      <w:r>
        <w:rPr>
          <w:rFonts w:hint="eastAsia"/>
        </w:rPr>
        <w:t>年</w:t>
      </w:r>
      <w:r>
        <w:rPr>
          <w:rFonts w:hint="eastAsia"/>
        </w:rPr>
        <w:t>11</w:t>
      </w:r>
      <w:r>
        <w:rPr>
          <w:rFonts w:hint="eastAsia"/>
        </w:rPr>
        <w:t>月</w:t>
      </w:r>
      <w:r>
        <w:rPr>
          <w:rFonts w:hint="eastAsia"/>
        </w:rPr>
        <w:t>6</w:t>
      </w:r>
      <w:r>
        <w:rPr>
          <w:rFonts w:hint="eastAsia"/>
        </w:rPr>
        <w:t>日重庆机场集团有限公司</w:t>
      </w:r>
      <w:r>
        <w:t>办理了《固定污染源排污登记》（编号为</w:t>
      </w:r>
      <w:r>
        <w:t>91500000756209971P006X</w:t>
      </w:r>
      <w:r>
        <w:t>）。</w:t>
      </w:r>
    </w:p>
    <w:p w:rsidR="00B26DFC" w:rsidRDefault="009C5216">
      <w:pPr>
        <w:pStyle w:val="L"/>
        <w:wordWrap w:val="0"/>
        <w:ind w:firstLine="482"/>
      </w:pPr>
      <w:r>
        <w:rPr>
          <w:b/>
          <w:bCs/>
        </w:rPr>
        <w:t>项目环评主要建设内容及规模为：</w:t>
      </w:r>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pStyle w:val="L"/>
        <w:ind w:firstLine="482"/>
      </w:pPr>
      <w:r>
        <w:rPr>
          <w:rFonts w:hint="eastAsia"/>
          <w:b/>
          <w:bCs/>
        </w:rPr>
        <w:t>本验收</w:t>
      </w:r>
      <w:r>
        <w:rPr>
          <w:b/>
          <w:bCs/>
        </w:rPr>
        <w:t>项目为：</w:t>
      </w:r>
      <w:r>
        <w:rPr>
          <w:kern w:val="24"/>
        </w:rPr>
        <w:t>该项目</w:t>
      </w:r>
      <w:r>
        <w:rPr>
          <w:rFonts w:hint="eastAsia"/>
          <w:kern w:val="24"/>
        </w:rPr>
        <w:t>为重庆机场维修机库项目。已建设维修机库及机坪。其中</w:t>
      </w:r>
      <w:r>
        <w:rPr>
          <w:rFonts w:hint="eastAsia"/>
          <w:kern w:val="24"/>
        </w:rPr>
        <w:lastRenderedPageBreak/>
        <w:t>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0"/>
      </w:pPr>
      <w:r>
        <w:t>202</w:t>
      </w:r>
      <w:r>
        <w:rPr>
          <w:rFonts w:hint="eastAsia"/>
        </w:rPr>
        <w:t>5</w:t>
      </w:r>
      <w:r>
        <w:t>年</w:t>
      </w:r>
      <w:r>
        <w:rPr>
          <w:rFonts w:hint="eastAsia"/>
        </w:rPr>
        <w:t>2</w:t>
      </w:r>
      <w:r>
        <w:t>月，</w:t>
      </w:r>
      <w:r>
        <w:rPr>
          <w:rFonts w:hint="eastAsia"/>
        </w:rPr>
        <w:t>重庆机场集团有限公司</w:t>
      </w:r>
      <w:r>
        <w:t>委托</w:t>
      </w:r>
      <w:r>
        <w:rPr>
          <w:rFonts w:hint="eastAsia"/>
        </w:rPr>
        <w:t>重庆明瀚环保工程有限公司</w:t>
      </w:r>
      <w:r>
        <w:t>（以下简称</w:t>
      </w:r>
      <w:r>
        <w:rPr>
          <w:rFonts w:hint="eastAsia"/>
        </w:rPr>
        <w:t>“</w:t>
      </w:r>
      <w:r>
        <w:t>我公司</w:t>
      </w:r>
      <w:r>
        <w:rPr>
          <w:rFonts w:hint="eastAsia"/>
        </w:rPr>
        <w:t>”</w:t>
      </w:r>
      <w:r>
        <w:t>）对</w:t>
      </w:r>
      <w:r>
        <w:rPr>
          <w:rFonts w:hint="eastAsia"/>
        </w:rPr>
        <w:t>“重庆江北国际机场西区机库及站坪建设工程”</w:t>
      </w:r>
      <w:r>
        <w:t>开展工程竣工环境保护验收监测报告编制工作。接受委托后，我公司于</w:t>
      </w:r>
      <w:r>
        <w:t>20</w:t>
      </w:r>
      <w:r>
        <w:rPr>
          <w:rFonts w:hint="eastAsia"/>
        </w:rPr>
        <w:t>25</w:t>
      </w:r>
      <w:r>
        <w:t>年</w:t>
      </w:r>
      <w:r>
        <w:rPr>
          <w:rFonts w:hint="eastAsia"/>
        </w:rPr>
        <w:t>4</w:t>
      </w:r>
      <w:r>
        <w:t>月</w:t>
      </w:r>
      <w:r>
        <w:rPr>
          <w:rFonts w:hint="eastAsia"/>
        </w:rPr>
        <w:t>18</w:t>
      </w:r>
      <w:r>
        <w:t>日组织专业技术人员进行了现场踏勘及资料调研，根据项目实际情况，我公司结合《</w:t>
      </w:r>
      <w:r>
        <w:rPr>
          <w:rFonts w:hint="eastAsia"/>
        </w:rPr>
        <w:t>重庆江北国际机场西区机库及站坪建设工程环境影响报告表</w:t>
      </w:r>
      <w:r>
        <w:t>》及批复、</w:t>
      </w:r>
      <w:r>
        <w:rPr>
          <w:rFonts w:hint="eastAsia"/>
        </w:rPr>
        <w:t>重庆大安检测技术有限公司</w:t>
      </w:r>
      <w:r>
        <w:t>提供的监测报告、相关文件、标准、技术规范要求，编制了《</w:t>
      </w:r>
      <w:r>
        <w:rPr>
          <w:rFonts w:hint="eastAsia"/>
        </w:rPr>
        <w:t>重庆江北国际机场西区机库及站坪建设工程项目</w:t>
      </w:r>
      <w:r>
        <w:t>竣工环境保护验收报告》。</w:t>
      </w:r>
    </w:p>
    <w:p w:rsidR="00B26DFC" w:rsidRDefault="009C5216" w:rsidP="009C5216">
      <w:pPr>
        <w:ind w:firstLine="480"/>
      </w:pPr>
      <w:r>
        <w:t>根据验收方案，</w:t>
      </w:r>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对项目</w:t>
      </w:r>
      <w:r>
        <w:rPr>
          <w:rFonts w:hint="eastAsia"/>
        </w:rPr>
        <w:t>废气、废水、噪声、土壤</w:t>
      </w:r>
      <w:r>
        <w:t>进行了现场监测。根据现场检查情况、监测结果、验收技术规范、环评报告及批复等相关内容，</w:t>
      </w:r>
      <w:r>
        <w:rPr>
          <w:rFonts w:hint="eastAsia"/>
        </w:rPr>
        <w:t>重庆明瀚环保工程有限公司</w:t>
      </w:r>
      <w:r>
        <w:t>编制了本建设项目环境保护竣工验收报告。</w:t>
      </w:r>
    </w:p>
    <w:p w:rsidR="00B26DFC" w:rsidRDefault="009C5216" w:rsidP="009C5216">
      <w:pPr>
        <w:ind w:firstLine="480"/>
        <w:rPr>
          <w:color w:val="000000"/>
        </w:rPr>
      </w:pPr>
      <w:r>
        <w:t>该报告编制过程中得到了</w:t>
      </w:r>
      <w:r>
        <w:rPr>
          <w:rFonts w:hint="eastAsia"/>
        </w:rPr>
        <w:t>重庆机场集团有限公司</w:t>
      </w:r>
      <w:r>
        <w:t>密切配合和</w:t>
      </w:r>
      <w:r>
        <w:rPr>
          <w:rFonts w:hint="eastAsia"/>
        </w:rPr>
        <w:t>重庆市渝北区生态环境局</w:t>
      </w:r>
      <w:r>
        <w:t>的大力支持，在此表示诚挚的谢意。</w:t>
      </w:r>
    </w:p>
    <w:p w:rsidR="00B26DFC" w:rsidRDefault="00B26DFC" w:rsidP="009C5216">
      <w:pPr>
        <w:pStyle w:val="1"/>
        <w:spacing w:before="480" w:after="240"/>
        <w:rPr>
          <w:rFonts w:ascii="Times New Roman" w:hAnsi="Times New Roman"/>
        </w:rPr>
        <w:sectPr w:rsidR="00B26DFC">
          <w:footerReference w:type="default" r:id="rId12"/>
          <w:pgSz w:w="11906" w:h="16838"/>
          <w:pgMar w:top="1984" w:right="1531" w:bottom="1474" w:left="1531" w:header="1361" w:footer="794" w:gutter="0"/>
          <w:pgNumType w:start="1"/>
          <w:cols w:space="720"/>
          <w:docGrid w:linePitch="312"/>
        </w:sectPr>
      </w:pPr>
      <w:bookmarkStart w:id="8" w:name="_Toc5200"/>
    </w:p>
    <w:bookmarkEnd w:id="8"/>
    <w:p w:rsidR="00B26DFC" w:rsidRDefault="009C5216" w:rsidP="009C5216">
      <w:pPr>
        <w:pStyle w:val="1"/>
        <w:spacing w:before="480" w:after="240"/>
        <w:rPr>
          <w:rFonts w:ascii="Times New Roman" w:hAnsi="Times New Roman"/>
        </w:rPr>
      </w:pPr>
      <w:r>
        <w:rPr>
          <w:rFonts w:ascii="Times New Roman" w:hAnsi="Times New Roman"/>
        </w:rPr>
        <w:lastRenderedPageBreak/>
        <w:t>建设项目基本情况</w:t>
      </w:r>
      <w:bookmarkEnd w:id="7"/>
    </w:p>
    <w:p w:rsidR="00B26DFC" w:rsidRDefault="009C5216" w:rsidP="009C5216">
      <w:pPr>
        <w:ind w:firstLine="480"/>
      </w:pPr>
      <w:r>
        <w:t>本次验收监测的建设项目的基本情况见表</w:t>
      </w:r>
      <w:r>
        <w:t>1-1</w:t>
      </w:r>
      <w:r>
        <w:t>。</w:t>
      </w:r>
    </w:p>
    <w:p w:rsidR="00B26DFC" w:rsidRDefault="009C5216" w:rsidP="009C5216">
      <w:pPr>
        <w:pStyle w:val="af0"/>
        <w:spacing w:before="120" w:after="120"/>
        <w:rPr>
          <w:sz w:val="22"/>
          <w:szCs w:val="22"/>
        </w:rPr>
      </w:pPr>
      <w:bookmarkStart w:id="9" w:name="_Toc24381_WPSOffice_Level1"/>
      <w:bookmarkStart w:id="10" w:name="_Toc22377_WPSOffice_Level1"/>
      <w:r>
        <w:rPr>
          <w:sz w:val="22"/>
          <w:szCs w:val="22"/>
        </w:rPr>
        <w:t>表</w:t>
      </w:r>
      <w:r>
        <w:rPr>
          <w:sz w:val="22"/>
          <w:szCs w:val="22"/>
        </w:rPr>
        <w:t>1-1</w:t>
      </w:r>
      <w:r>
        <w:rPr>
          <w:sz w:val="22"/>
          <w:szCs w:val="22"/>
        </w:rPr>
        <w:t>项目基本情况</w:t>
      </w:r>
      <w:bookmarkEnd w:id="9"/>
      <w:bookmarkEnd w:id="10"/>
    </w:p>
    <w:tbl>
      <w:tblPr>
        <w:tblStyle w:val="ad"/>
        <w:tblW w:w="10229" w:type="dxa"/>
        <w:jc w:val="center"/>
        <w:tblLayout w:type="fixed"/>
        <w:tblLook w:val="04A0"/>
      </w:tblPr>
      <w:tblGrid>
        <w:gridCol w:w="2417"/>
        <w:gridCol w:w="1736"/>
        <w:gridCol w:w="1393"/>
        <w:gridCol w:w="1440"/>
        <w:gridCol w:w="1553"/>
        <w:gridCol w:w="1690"/>
      </w:tblGrid>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建设项目名称</w:t>
            </w:r>
          </w:p>
        </w:tc>
        <w:tc>
          <w:tcPr>
            <w:tcW w:w="7812" w:type="dxa"/>
            <w:gridSpan w:val="5"/>
            <w:vAlign w:val="center"/>
          </w:tcPr>
          <w:p w:rsidR="00B26DFC" w:rsidRDefault="009C5216">
            <w:pPr>
              <w:pStyle w:val="af0"/>
              <w:adjustRightInd w:val="0"/>
              <w:snapToGrid w:val="0"/>
              <w:spacing w:beforeLines="0" w:afterLines="0" w:line="288" w:lineRule="auto"/>
              <w:rPr>
                <w:sz w:val="24"/>
              </w:rPr>
            </w:pPr>
            <w:r>
              <w:rPr>
                <w:rFonts w:hint="eastAsia"/>
                <w:sz w:val="24"/>
              </w:rPr>
              <w:t>重庆江北国际机场西区机库及站坪建设工程</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业主单位名称</w:t>
            </w:r>
          </w:p>
        </w:tc>
        <w:tc>
          <w:tcPr>
            <w:tcW w:w="7812" w:type="dxa"/>
            <w:gridSpan w:val="5"/>
            <w:vAlign w:val="center"/>
          </w:tcPr>
          <w:p w:rsidR="00B26DFC" w:rsidRDefault="009C5216">
            <w:pPr>
              <w:pStyle w:val="af0"/>
              <w:adjustRightInd w:val="0"/>
              <w:snapToGrid w:val="0"/>
              <w:spacing w:beforeLines="0" w:afterLines="0" w:line="288" w:lineRule="auto"/>
              <w:rPr>
                <w:sz w:val="24"/>
              </w:rPr>
            </w:pPr>
            <w:r>
              <w:rPr>
                <w:rFonts w:hint="eastAsia"/>
                <w:sz w:val="24"/>
              </w:rPr>
              <w:t>重庆机场集团有限公司</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建设地点</w:t>
            </w:r>
          </w:p>
        </w:tc>
        <w:tc>
          <w:tcPr>
            <w:tcW w:w="7812" w:type="dxa"/>
            <w:gridSpan w:val="5"/>
            <w:vAlign w:val="center"/>
          </w:tcPr>
          <w:p w:rsidR="00B26DFC" w:rsidRDefault="009C5216">
            <w:pPr>
              <w:pStyle w:val="af0"/>
              <w:adjustRightInd w:val="0"/>
              <w:snapToGrid w:val="0"/>
              <w:spacing w:beforeLines="0" w:afterLines="0" w:line="288" w:lineRule="auto"/>
              <w:rPr>
                <w:sz w:val="24"/>
              </w:rPr>
            </w:pPr>
            <w:r>
              <w:rPr>
                <w:rFonts w:hint="eastAsia"/>
                <w:bCs/>
                <w:sz w:val="24"/>
              </w:rPr>
              <w:t>重庆江北国际机场机务维修区</w:t>
            </w:r>
            <w:r>
              <w:rPr>
                <w:rFonts w:hint="eastAsia"/>
                <w:bCs/>
                <w:sz w:val="24"/>
              </w:rPr>
              <w:t>E2</w:t>
            </w:r>
            <w:r>
              <w:rPr>
                <w:rFonts w:hint="eastAsia"/>
                <w:bCs/>
                <w:sz w:val="24"/>
              </w:rPr>
              <w:t>地块</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联系人</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刘杰</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联系电话</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18696760196</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建设项目性质</w:t>
            </w:r>
          </w:p>
        </w:tc>
        <w:tc>
          <w:tcPr>
            <w:tcW w:w="7812" w:type="dxa"/>
            <w:gridSpan w:val="5"/>
            <w:vAlign w:val="center"/>
          </w:tcPr>
          <w:p w:rsidR="00B26DFC" w:rsidRDefault="009C5216">
            <w:pPr>
              <w:pStyle w:val="af0"/>
              <w:adjustRightInd w:val="0"/>
              <w:snapToGrid w:val="0"/>
              <w:spacing w:beforeLines="0" w:afterLines="0" w:line="288" w:lineRule="auto"/>
              <w:rPr>
                <w:sz w:val="24"/>
              </w:rPr>
            </w:pPr>
            <w:r>
              <w:rPr>
                <w:sz w:val="24"/>
              </w:rPr>
              <w:sym w:font="Wingdings" w:char="00FE"/>
            </w:r>
            <w:r>
              <w:rPr>
                <w:sz w:val="24"/>
              </w:rPr>
              <w:t>新建</w:t>
            </w:r>
            <w:r>
              <w:rPr>
                <w:sz w:val="24"/>
              </w:rPr>
              <w:sym w:font="Wingdings" w:char="00A8"/>
            </w:r>
            <w:r>
              <w:rPr>
                <w:sz w:val="24"/>
              </w:rPr>
              <w:t>迁建</w:t>
            </w:r>
            <w:r>
              <w:rPr>
                <w:sz w:val="24"/>
              </w:rPr>
              <w:sym w:font="Wingdings" w:char="00A8"/>
            </w:r>
            <w:r>
              <w:rPr>
                <w:sz w:val="24"/>
              </w:rPr>
              <w:t>改扩建</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环评报告书编制单位</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重庆后科环保有限责任公司</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编制时间</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sz w:val="24"/>
              </w:rPr>
              <w:t>20</w:t>
            </w:r>
            <w:r>
              <w:rPr>
                <w:rFonts w:hint="eastAsia"/>
                <w:sz w:val="24"/>
              </w:rPr>
              <w:t>20</w:t>
            </w:r>
            <w:r>
              <w:rPr>
                <w:sz w:val="24"/>
              </w:rPr>
              <w:t>年</w:t>
            </w:r>
            <w:r>
              <w:rPr>
                <w:rFonts w:hint="eastAsia"/>
                <w:sz w:val="24"/>
              </w:rPr>
              <w:t>9</w:t>
            </w:r>
            <w:r>
              <w:rPr>
                <w:sz w:val="24"/>
              </w:rPr>
              <w:t>月</w:t>
            </w:r>
          </w:p>
        </w:tc>
      </w:tr>
      <w:tr w:rsidR="00B26DFC">
        <w:trPr>
          <w:trHeight w:val="83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环评报告书审批部门</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重庆市渝北区生态环境局</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审批时间</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渝（北）环准〔</w:t>
            </w:r>
            <w:r>
              <w:rPr>
                <w:rFonts w:hint="eastAsia"/>
                <w:sz w:val="24"/>
              </w:rPr>
              <w:t>2020</w:t>
            </w:r>
            <w:r>
              <w:rPr>
                <w:rFonts w:hint="eastAsia"/>
                <w:sz w:val="24"/>
              </w:rPr>
              <w:t>〕</w:t>
            </w:r>
            <w:r>
              <w:rPr>
                <w:rFonts w:hint="eastAsia"/>
                <w:sz w:val="24"/>
              </w:rPr>
              <w:t>071</w:t>
            </w:r>
            <w:r>
              <w:rPr>
                <w:rFonts w:hint="eastAsia"/>
                <w:sz w:val="24"/>
              </w:rPr>
              <w:t>号</w:t>
            </w:r>
          </w:p>
          <w:p w:rsidR="00B26DFC" w:rsidRDefault="009C5216">
            <w:pPr>
              <w:pStyle w:val="af0"/>
              <w:adjustRightInd w:val="0"/>
              <w:snapToGrid w:val="0"/>
              <w:spacing w:beforeLines="0" w:afterLines="0" w:line="288" w:lineRule="auto"/>
              <w:rPr>
                <w:sz w:val="24"/>
              </w:rPr>
            </w:pPr>
            <w:r>
              <w:rPr>
                <w:rFonts w:hint="eastAsia"/>
                <w:sz w:val="24"/>
              </w:rPr>
              <w:t>2020</w:t>
            </w:r>
            <w:r>
              <w:rPr>
                <w:rFonts w:hint="eastAsia"/>
                <w:sz w:val="24"/>
              </w:rPr>
              <w:t>年</w:t>
            </w:r>
            <w:r>
              <w:rPr>
                <w:rFonts w:hint="eastAsia"/>
                <w:sz w:val="24"/>
              </w:rPr>
              <w:t>10</w:t>
            </w:r>
            <w:r>
              <w:rPr>
                <w:rFonts w:hint="eastAsia"/>
                <w:sz w:val="24"/>
              </w:rPr>
              <w:t>月</w:t>
            </w:r>
            <w:r>
              <w:rPr>
                <w:rFonts w:hint="eastAsia"/>
                <w:sz w:val="24"/>
              </w:rPr>
              <w:t>27</w:t>
            </w:r>
            <w:r>
              <w:rPr>
                <w:rFonts w:hint="eastAsia"/>
                <w:sz w:val="24"/>
              </w:rPr>
              <w:t>日</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环保设施设计单位</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中国航空规划设计研究总院有限公司</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施工单位</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中冶建工集团有限公司</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color w:val="0070C0"/>
                <w:sz w:val="24"/>
              </w:rPr>
            </w:pPr>
            <w:r>
              <w:rPr>
                <w:sz w:val="24"/>
              </w:rPr>
              <w:t>开工建设时间</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2022</w:t>
            </w:r>
            <w:r>
              <w:rPr>
                <w:rFonts w:hint="eastAsia"/>
                <w:sz w:val="24"/>
              </w:rPr>
              <w:t>年</w:t>
            </w:r>
            <w:r>
              <w:rPr>
                <w:rFonts w:hint="eastAsia"/>
                <w:sz w:val="24"/>
              </w:rPr>
              <w:t>3</w:t>
            </w:r>
            <w:r>
              <w:rPr>
                <w:rFonts w:hint="eastAsia"/>
                <w:sz w:val="24"/>
              </w:rPr>
              <w:t>月</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投入试生产时间</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2025</w:t>
            </w:r>
            <w:r>
              <w:rPr>
                <w:rFonts w:hint="eastAsia"/>
                <w:sz w:val="24"/>
              </w:rPr>
              <w:t>年</w:t>
            </w:r>
            <w:r>
              <w:rPr>
                <w:rFonts w:hint="eastAsia"/>
                <w:sz w:val="24"/>
              </w:rPr>
              <w:t>4</w:t>
            </w:r>
            <w:r>
              <w:rPr>
                <w:rFonts w:hint="eastAsia"/>
                <w:sz w:val="24"/>
              </w:rPr>
              <w:t>月</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环评设计生产能力</w:t>
            </w:r>
          </w:p>
        </w:tc>
        <w:tc>
          <w:tcPr>
            <w:tcW w:w="7812" w:type="dxa"/>
            <w:gridSpan w:val="5"/>
            <w:vAlign w:val="center"/>
          </w:tcPr>
          <w:p w:rsidR="00B26DFC" w:rsidRDefault="009C5216">
            <w:pPr>
              <w:pStyle w:val="af0"/>
              <w:adjustRightInd w:val="0"/>
              <w:snapToGrid w:val="0"/>
              <w:spacing w:beforeLines="0" w:afterLines="0" w:line="288" w:lineRule="auto"/>
              <w:jc w:val="left"/>
              <w:rPr>
                <w:sz w:val="24"/>
              </w:rPr>
            </w:pPr>
            <w:r>
              <w:rPr>
                <w:rFonts w:hint="eastAsia"/>
                <w:sz w:val="24"/>
              </w:rPr>
              <w:t>建成后</w:t>
            </w:r>
            <w:r>
              <w:rPr>
                <w:sz w:val="24"/>
              </w:rPr>
              <w:t>维修机库主要承担</w:t>
            </w:r>
            <w:r>
              <w:rPr>
                <w:sz w:val="24"/>
              </w:rPr>
              <w:t>A320</w:t>
            </w:r>
            <w:r>
              <w:rPr>
                <w:sz w:val="24"/>
              </w:rPr>
              <w:t>、</w:t>
            </w:r>
            <w:r>
              <w:rPr>
                <w:sz w:val="24"/>
              </w:rPr>
              <w:t>B737</w:t>
            </w:r>
            <w:r>
              <w:rPr>
                <w:sz w:val="24"/>
              </w:rPr>
              <w:t>系列窄体机的航线维修、定检维修工作，兼顾</w:t>
            </w:r>
            <w:r>
              <w:rPr>
                <w:sz w:val="24"/>
              </w:rPr>
              <w:t>B747</w:t>
            </w:r>
            <w:r>
              <w:rPr>
                <w:sz w:val="24"/>
              </w:rPr>
              <w:t>、</w:t>
            </w:r>
            <w:r>
              <w:rPr>
                <w:sz w:val="24"/>
              </w:rPr>
              <w:t>A350</w:t>
            </w:r>
            <w:r>
              <w:rPr>
                <w:sz w:val="24"/>
              </w:rPr>
              <w:t>系列宽体飞机的航线维修工作，可同时满足</w:t>
            </w:r>
            <w:r>
              <w:rPr>
                <w:sz w:val="24"/>
              </w:rPr>
              <w:t>4</w:t>
            </w:r>
            <w:r>
              <w:rPr>
                <w:sz w:val="24"/>
              </w:rPr>
              <w:t>架窄体或</w:t>
            </w:r>
            <w:r>
              <w:rPr>
                <w:sz w:val="24"/>
              </w:rPr>
              <w:t>1</w:t>
            </w:r>
            <w:r>
              <w:rPr>
                <w:sz w:val="24"/>
              </w:rPr>
              <w:t>架宽体</w:t>
            </w:r>
            <w:r>
              <w:rPr>
                <w:sz w:val="24"/>
              </w:rPr>
              <w:t>1</w:t>
            </w:r>
            <w:r>
              <w:rPr>
                <w:sz w:val="24"/>
              </w:rPr>
              <w:t>架窄体同时入库维修</w:t>
            </w:r>
            <w:r>
              <w:rPr>
                <w:rFonts w:hint="eastAsia"/>
                <w:sz w:val="24"/>
              </w:rPr>
              <w:t>；</w:t>
            </w:r>
            <w:r>
              <w:rPr>
                <w:sz w:val="24"/>
              </w:rPr>
              <w:t>机坪共设置</w:t>
            </w:r>
            <w:r>
              <w:rPr>
                <w:sz w:val="24"/>
              </w:rPr>
              <w:t>6</w:t>
            </w:r>
            <w:r>
              <w:rPr>
                <w:sz w:val="24"/>
              </w:rPr>
              <w:t>个机位（</w:t>
            </w:r>
            <w:r>
              <w:rPr>
                <w:sz w:val="24"/>
              </w:rPr>
              <w:t>5</w:t>
            </w:r>
            <w:r>
              <w:rPr>
                <w:sz w:val="24"/>
              </w:rPr>
              <w:t>窄</w:t>
            </w:r>
            <w:r>
              <w:rPr>
                <w:sz w:val="24"/>
              </w:rPr>
              <w:t>1</w:t>
            </w:r>
            <w:r>
              <w:rPr>
                <w:sz w:val="24"/>
              </w:rPr>
              <w:t>宽）</w:t>
            </w:r>
            <w:r>
              <w:rPr>
                <w:rFonts w:hint="eastAsia"/>
                <w:sz w:val="24"/>
              </w:rPr>
              <w:t>，满足飞机进出机库及过夜停放及日常维修需要</w:t>
            </w:r>
            <w:r>
              <w:rPr>
                <w:sz w:val="24"/>
              </w:rPr>
              <w:t>。</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color w:val="000000" w:themeColor="text1"/>
                <w:sz w:val="24"/>
              </w:rPr>
            </w:pPr>
            <w:r>
              <w:rPr>
                <w:sz w:val="24"/>
              </w:rPr>
              <w:t>实际建成生产能力</w:t>
            </w:r>
          </w:p>
        </w:tc>
        <w:tc>
          <w:tcPr>
            <w:tcW w:w="7812" w:type="dxa"/>
            <w:gridSpan w:val="5"/>
            <w:vAlign w:val="center"/>
          </w:tcPr>
          <w:p w:rsidR="00B26DFC" w:rsidRDefault="009C5216">
            <w:pPr>
              <w:pStyle w:val="af0"/>
              <w:adjustRightInd w:val="0"/>
              <w:snapToGrid w:val="0"/>
              <w:spacing w:beforeLines="0" w:afterLines="0" w:line="288" w:lineRule="auto"/>
              <w:jc w:val="left"/>
              <w:rPr>
                <w:color w:val="000000" w:themeColor="text1"/>
                <w:sz w:val="24"/>
              </w:rPr>
            </w:pPr>
            <w:r>
              <w:rPr>
                <w:rFonts w:hint="eastAsia"/>
                <w:sz w:val="24"/>
              </w:rPr>
              <w:t>建成后</w:t>
            </w:r>
            <w:r>
              <w:rPr>
                <w:sz w:val="24"/>
              </w:rPr>
              <w:t>维修机库主要承担</w:t>
            </w:r>
            <w:r>
              <w:rPr>
                <w:sz w:val="24"/>
              </w:rPr>
              <w:t>A320</w:t>
            </w:r>
            <w:r>
              <w:rPr>
                <w:sz w:val="24"/>
              </w:rPr>
              <w:t>、</w:t>
            </w:r>
            <w:r>
              <w:rPr>
                <w:sz w:val="24"/>
              </w:rPr>
              <w:t>B737</w:t>
            </w:r>
            <w:r>
              <w:rPr>
                <w:sz w:val="24"/>
              </w:rPr>
              <w:t>系列窄体机的航线维修、定检维修工作，兼顾</w:t>
            </w:r>
            <w:r>
              <w:rPr>
                <w:sz w:val="24"/>
              </w:rPr>
              <w:t>B747</w:t>
            </w:r>
            <w:r>
              <w:rPr>
                <w:sz w:val="24"/>
              </w:rPr>
              <w:t>、</w:t>
            </w:r>
            <w:r>
              <w:rPr>
                <w:sz w:val="24"/>
              </w:rPr>
              <w:t>A350</w:t>
            </w:r>
            <w:r>
              <w:rPr>
                <w:sz w:val="24"/>
              </w:rPr>
              <w:t>系列宽体飞机的航线维修工作，可同时满足</w:t>
            </w:r>
            <w:r>
              <w:rPr>
                <w:sz w:val="24"/>
              </w:rPr>
              <w:t>4</w:t>
            </w:r>
            <w:r>
              <w:rPr>
                <w:sz w:val="24"/>
              </w:rPr>
              <w:t>架窄体或</w:t>
            </w:r>
            <w:r>
              <w:rPr>
                <w:sz w:val="24"/>
              </w:rPr>
              <w:t>1</w:t>
            </w:r>
            <w:r>
              <w:rPr>
                <w:sz w:val="24"/>
              </w:rPr>
              <w:t>架宽体</w:t>
            </w:r>
            <w:r>
              <w:rPr>
                <w:sz w:val="24"/>
              </w:rPr>
              <w:t>1</w:t>
            </w:r>
            <w:r>
              <w:rPr>
                <w:sz w:val="24"/>
              </w:rPr>
              <w:t>架窄体同时入库维修</w:t>
            </w:r>
            <w:r>
              <w:rPr>
                <w:rFonts w:hint="eastAsia"/>
                <w:sz w:val="24"/>
              </w:rPr>
              <w:t>；</w:t>
            </w:r>
            <w:r>
              <w:rPr>
                <w:sz w:val="24"/>
              </w:rPr>
              <w:t>机坪共设置</w:t>
            </w:r>
            <w:r>
              <w:rPr>
                <w:sz w:val="24"/>
              </w:rPr>
              <w:t>6</w:t>
            </w:r>
            <w:r>
              <w:rPr>
                <w:sz w:val="24"/>
              </w:rPr>
              <w:t>个机位（</w:t>
            </w:r>
            <w:r>
              <w:rPr>
                <w:sz w:val="24"/>
              </w:rPr>
              <w:t>5</w:t>
            </w:r>
            <w:r>
              <w:rPr>
                <w:sz w:val="24"/>
              </w:rPr>
              <w:t>窄</w:t>
            </w:r>
            <w:r>
              <w:rPr>
                <w:sz w:val="24"/>
              </w:rPr>
              <w:t>1</w:t>
            </w:r>
            <w:r>
              <w:rPr>
                <w:sz w:val="24"/>
              </w:rPr>
              <w:t>宽）</w:t>
            </w:r>
            <w:r>
              <w:rPr>
                <w:rFonts w:hint="eastAsia"/>
                <w:sz w:val="24"/>
              </w:rPr>
              <w:t>，满足飞机进出机库及过夜停放及日常维修需要</w:t>
            </w:r>
            <w:r>
              <w:rPr>
                <w:sz w:val="24"/>
              </w:rPr>
              <w:t>。</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概算总投资</w:t>
            </w:r>
          </w:p>
        </w:tc>
        <w:tc>
          <w:tcPr>
            <w:tcW w:w="1736" w:type="dxa"/>
            <w:vAlign w:val="center"/>
          </w:tcPr>
          <w:p w:rsidR="00B26DFC" w:rsidRDefault="009C5216">
            <w:pPr>
              <w:pStyle w:val="af0"/>
              <w:adjustRightInd w:val="0"/>
              <w:snapToGrid w:val="0"/>
              <w:spacing w:beforeLines="0" w:afterLines="0" w:line="288" w:lineRule="auto"/>
              <w:rPr>
                <w:sz w:val="24"/>
              </w:rPr>
            </w:pPr>
            <w:r>
              <w:rPr>
                <w:rFonts w:hint="eastAsia"/>
                <w:sz w:val="24"/>
              </w:rPr>
              <w:t>36645.56</w:t>
            </w:r>
            <w:r>
              <w:rPr>
                <w:rFonts w:hint="eastAsia"/>
                <w:sz w:val="24"/>
              </w:rPr>
              <w:t>万元</w:t>
            </w:r>
          </w:p>
        </w:tc>
        <w:tc>
          <w:tcPr>
            <w:tcW w:w="1393" w:type="dxa"/>
            <w:vAlign w:val="center"/>
          </w:tcPr>
          <w:p w:rsidR="00B26DFC" w:rsidRDefault="009C5216">
            <w:pPr>
              <w:pStyle w:val="af0"/>
              <w:adjustRightInd w:val="0"/>
              <w:snapToGrid w:val="0"/>
              <w:spacing w:beforeLines="0" w:afterLines="0" w:line="288" w:lineRule="auto"/>
              <w:rPr>
                <w:sz w:val="24"/>
              </w:rPr>
            </w:pPr>
            <w:r>
              <w:rPr>
                <w:sz w:val="24"/>
              </w:rPr>
              <w:t>其中环保投资</w:t>
            </w:r>
          </w:p>
        </w:tc>
        <w:tc>
          <w:tcPr>
            <w:tcW w:w="1440" w:type="dxa"/>
            <w:vAlign w:val="center"/>
          </w:tcPr>
          <w:p w:rsidR="00B26DFC" w:rsidRDefault="009C5216">
            <w:pPr>
              <w:pStyle w:val="af0"/>
              <w:adjustRightInd w:val="0"/>
              <w:snapToGrid w:val="0"/>
              <w:spacing w:beforeLines="0" w:afterLines="0" w:line="288" w:lineRule="auto"/>
              <w:rPr>
                <w:sz w:val="24"/>
              </w:rPr>
            </w:pPr>
            <w:r>
              <w:rPr>
                <w:rFonts w:hint="eastAsia"/>
                <w:sz w:val="24"/>
              </w:rPr>
              <w:t>220</w:t>
            </w:r>
            <w:r>
              <w:rPr>
                <w:rFonts w:hint="eastAsia"/>
                <w:sz w:val="24"/>
              </w:rPr>
              <w:t>万元</w:t>
            </w:r>
          </w:p>
        </w:tc>
        <w:tc>
          <w:tcPr>
            <w:tcW w:w="1553" w:type="dxa"/>
            <w:vAlign w:val="center"/>
          </w:tcPr>
          <w:p w:rsidR="00B26DFC" w:rsidRDefault="009C5216">
            <w:pPr>
              <w:pStyle w:val="af0"/>
              <w:adjustRightInd w:val="0"/>
              <w:snapToGrid w:val="0"/>
              <w:spacing w:beforeLines="0" w:afterLines="0" w:line="288" w:lineRule="auto"/>
              <w:rPr>
                <w:sz w:val="24"/>
              </w:rPr>
            </w:pPr>
            <w:r>
              <w:rPr>
                <w:sz w:val="24"/>
              </w:rPr>
              <w:t>比例</w:t>
            </w:r>
          </w:p>
        </w:tc>
        <w:tc>
          <w:tcPr>
            <w:tcW w:w="1690" w:type="dxa"/>
            <w:vAlign w:val="center"/>
          </w:tcPr>
          <w:p w:rsidR="00B26DFC" w:rsidRDefault="009C5216">
            <w:pPr>
              <w:pStyle w:val="af0"/>
              <w:adjustRightInd w:val="0"/>
              <w:snapToGrid w:val="0"/>
              <w:spacing w:beforeLines="0" w:afterLines="0" w:line="288" w:lineRule="auto"/>
              <w:rPr>
                <w:sz w:val="24"/>
              </w:rPr>
            </w:pPr>
            <w:r>
              <w:rPr>
                <w:rFonts w:hint="eastAsia"/>
                <w:sz w:val="24"/>
              </w:rPr>
              <w:t>0.6%</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rFonts w:hint="eastAsia"/>
                <w:sz w:val="24"/>
              </w:rPr>
              <w:t>实际总投资</w:t>
            </w:r>
          </w:p>
        </w:tc>
        <w:tc>
          <w:tcPr>
            <w:tcW w:w="1736" w:type="dxa"/>
            <w:vAlign w:val="center"/>
          </w:tcPr>
          <w:p w:rsidR="00B26DFC" w:rsidRDefault="009C5216">
            <w:pPr>
              <w:pStyle w:val="af0"/>
              <w:adjustRightInd w:val="0"/>
              <w:snapToGrid w:val="0"/>
              <w:spacing w:beforeLines="0" w:afterLines="0" w:line="288" w:lineRule="auto"/>
              <w:rPr>
                <w:sz w:val="24"/>
              </w:rPr>
            </w:pPr>
            <w:r>
              <w:rPr>
                <w:rFonts w:hint="eastAsia"/>
                <w:sz w:val="24"/>
              </w:rPr>
              <w:t>36645</w:t>
            </w:r>
            <w:r>
              <w:rPr>
                <w:rFonts w:hint="eastAsia"/>
                <w:sz w:val="24"/>
              </w:rPr>
              <w:t>万元</w:t>
            </w:r>
          </w:p>
        </w:tc>
        <w:tc>
          <w:tcPr>
            <w:tcW w:w="1393" w:type="dxa"/>
            <w:vAlign w:val="center"/>
          </w:tcPr>
          <w:p w:rsidR="00B26DFC" w:rsidRDefault="009C5216">
            <w:pPr>
              <w:pStyle w:val="af0"/>
              <w:adjustRightInd w:val="0"/>
              <w:snapToGrid w:val="0"/>
              <w:spacing w:beforeLines="0" w:afterLines="0" w:line="288" w:lineRule="auto"/>
              <w:rPr>
                <w:sz w:val="24"/>
              </w:rPr>
            </w:pPr>
            <w:r>
              <w:rPr>
                <w:sz w:val="24"/>
              </w:rPr>
              <w:t>其中环保投资</w:t>
            </w:r>
          </w:p>
        </w:tc>
        <w:tc>
          <w:tcPr>
            <w:tcW w:w="1440" w:type="dxa"/>
            <w:vAlign w:val="center"/>
          </w:tcPr>
          <w:p w:rsidR="00B26DFC" w:rsidRDefault="009C5216">
            <w:pPr>
              <w:pStyle w:val="af0"/>
              <w:adjustRightInd w:val="0"/>
              <w:snapToGrid w:val="0"/>
              <w:spacing w:beforeLines="0" w:afterLines="0" w:line="288" w:lineRule="auto"/>
              <w:rPr>
                <w:sz w:val="24"/>
              </w:rPr>
            </w:pPr>
            <w:r>
              <w:rPr>
                <w:rFonts w:hint="eastAsia"/>
                <w:sz w:val="24"/>
              </w:rPr>
              <w:t>220</w:t>
            </w:r>
            <w:r>
              <w:rPr>
                <w:rFonts w:hint="eastAsia"/>
                <w:sz w:val="24"/>
              </w:rPr>
              <w:t>万元</w:t>
            </w:r>
          </w:p>
        </w:tc>
        <w:tc>
          <w:tcPr>
            <w:tcW w:w="1553" w:type="dxa"/>
            <w:vAlign w:val="center"/>
          </w:tcPr>
          <w:p w:rsidR="00B26DFC" w:rsidRDefault="009C5216">
            <w:pPr>
              <w:pStyle w:val="af0"/>
              <w:adjustRightInd w:val="0"/>
              <w:snapToGrid w:val="0"/>
              <w:spacing w:beforeLines="0" w:afterLines="0" w:line="288" w:lineRule="auto"/>
              <w:rPr>
                <w:sz w:val="24"/>
              </w:rPr>
            </w:pPr>
            <w:r>
              <w:rPr>
                <w:sz w:val="24"/>
              </w:rPr>
              <w:t>比例</w:t>
            </w:r>
          </w:p>
        </w:tc>
        <w:tc>
          <w:tcPr>
            <w:tcW w:w="1690" w:type="dxa"/>
            <w:vAlign w:val="center"/>
          </w:tcPr>
          <w:p w:rsidR="00B26DFC" w:rsidRDefault="009C5216">
            <w:pPr>
              <w:pStyle w:val="af0"/>
              <w:adjustRightInd w:val="0"/>
              <w:snapToGrid w:val="0"/>
              <w:spacing w:beforeLines="0" w:afterLines="0" w:line="288" w:lineRule="auto"/>
              <w:rPr>
                <w:sz w:val="24"/>
              </w:rPr>
            </w:pPr>
            <w:r>
              <w:rPr>
                <w:rFonts w:hint="eastAsia"/>
                <w:sz w:val="24"/>
              </w:rPr>
              <w:t>0.6%</w:t>
            </w:r>
          </w:p>
        </w:tc>
      </w:tr>
      <w:tr w:rsidR="00B26DFC">
        <w:trPr>
          <w:trHeight w:val="454"/>
          <w:jc w:val="center"/>
        </w:trPr>
        <w:tc>
          <w:tcPr>
            <w:tcW w:w="2417" w:type="dxa"/>
            <w:vAlign w:val="center"/>
          </w:tcPr>
          <w:p w:rsidR="00B26DFC" w:rsidRDefault="009C5216">
            <w:pPr>
              <w:pStyle w:val="af0"/>
              <w:adjustRightInd w:val="0"/>
              <w:snapToGrid w:val="0"/>
              <w:spacing w:beforeLines="0" w:afterLines="0" w:line="288" w:lineRule="auto"/>
              <w:rPr>
                <w:sz w:val="24"/>
              </w:rPr>
            </w:pPr>
            <w:r>
              <w:rPr>
                <w:sz w:val="24"/>
              </w:rPr>
              <w:t>员工人数</w:t>
            </w:r>
          </w:p>
        </w:tc>
        <w:tc>
          <w:tcPr>
            <w:tcW w:w="3129" w:type="dxa"/>
            <w:gridSpan w:val="2"/>
            <w:vAlign w:val="center"/>
          </w:tcPr>
          <w:p w:rsidR="00B26DFC" w:rsidRDefault="009C5216">
            <w:pPr>
              <w:pStyle w:val="af0"/>
              <w:adjustRightInd w:val="0"/>
              <w:snapToGrid w:val="0"/>
              <w:spacing w:beforeLines="0" w:afterLines="0" w:line="288" w:lineRule="auto"/>
              <w:rPr>
                <w:sz w:val="24"/>
              </w:rPr>
            </w:pPr>
            <w:r>
              <w:rPr>
                <w:rFonts w:hint="eastAsia"/>
                <w:sz w:val="24"/>
              </w:rPr>
              <w:t>200</w:t>
            </w:r>
            <w:r>
              <w:rPr>
                <w:rFonts w:hint="eastAsia"/>
                <w:sz w:val="24"/>
              </w:rPr>
              <w:t>人</w:t>
            </w:r>
          </w:p>
        </w:tc>
        <w:tc>
          <w:tcPr>
            <w:tcW w:w="1440" w:type="dxa"/>
            <w:vAlign w:val="center"/>
          </w:tcPr>
          <w:p w:rsidR="00B26DFC" w:rsidRDefault="009C5216">
            <w:pPr>
              <w:pStyle w:val="af0"/>
              <w:adjustRightInd w:val="0"/>
              <w:snapToGrid w:val="0"/>
              <w:spacing w:beforeLines="0" w:afterLines="0" w:line="288" w:lineRule="auto"/>
              <w:rPr>
                <w:sz w:val="24"/>
              </w:rPr>
            </w:pPr>
            <w:r>
              <w:rPr>
                <w:sz w:val="24"/>
              </w:rPr>
              <w:t>班制</w:t>
            </w:r>
          </w:p>
        </w:tc>
        <w:tc>
          <w:tcPr>
            <w:tcW w:w="3243" w:type="dxa"/>
            <w:gridSpan w:val="2"/>
            <w:vAlign w:val="center"/>
          </w:tcPr>
          <w:p w:rsidR="00B26DFC" w:rsidRDefault="009C5216">
            <w:pPr>
              <w:pStyle w:val="af0"/>
              <w:adjustRightInd w:val="0"/>
              <w:snapToGrid w:val="0"/>
              <w:spacing w:beforeLines="0" w:afterLines="0" w:line="288" w:lineRule="auto"/>
              <w:rPr>
                <w:sz w:val="24"/>
              </w:rPr>
            </w:pPr>
            <w:r>
              <w:rPr>
                <w:sz w:val="24"/>
              </w:rPr>
              <w:t>年工作</w:t>
            </w:r>
            <w:r>
              <w:rPr>
                <w:sz w:val="24"/>
              </w:rPr>
              <w:t>365</w:t>
            </w:r>
            <w:r>
              <w:rPr>
                <w:sz w:val="24"/>
              </w:rPr>
              <w:t>天，</w:t>
            </w:r>
            <w:r>
              <w:rPr>
                <w:sz w:val="24"/>
              </w:rPr>
              <w:t>2</w:t>
            </w:r>
            <w:r>
              <w:rPr>
                <w:sz w:val="24"/>
              </w:rPr>
              <w:t>班制，</w:t>
            </w:r>
          </w:p>
          <w:p w:rsidR="00B26DFC" w:rsidRDefault="009C5216">
            <w:pPr>
              <w:pStyle w:val="af0"/>
              <w:adjustRightInd w:val="0"/>
              <w:snapToGrid w:val="0"/>
              <w:spacing w:beforeLines="0" w:afterLines="0" w:line="288" w:lineRule="auto"/>
              <w:rPr>
                <w:sz w:val="24"/>
              </w:rPr>
            </w:pPr>
            <w:r>
              <w:rPr>
                <w:sz w:val="24"/>
              </w:rPr>
              <w:t>每班</w:t>
            </w:r>
            <w:r>
              <w:rPr>
                <w:sz w:val="24"/>
              </w:rPr>
              <w:t>8</w:t>
            </w:r>
            <w:r>
              <w:rPr>
                <w:sz w:val="24"/>
              </w:rPr>
              <w:t>小时。</w:t>
            </w:r>
          </w:p>
        </w:tc>
      </w:tr>
    </w:tbl>
    <w:p w:rsidR="00B26DFC" w:rsidRDefault="009C5216" w:rsidP="009C5216">
      <w:pPr>
        <w:pStyle w:val="1"/>
        <w:spacing w:before="480" w:after="240"/>
        <w:rPr>
          <w:rFonts w:ascii="Times New Roman" w:hAnsi="Times New Roman"/>
        </w:rPr>
      </w:pPr>
      <w:bookmarkStart w:id="11" w:name="_Toc7987"/>
      <w:bookmarkStart w:id="12" w:name="_Toc21300"/>
      <w:bookmarkStart w:id="13" w:name="_Toc23160"/>
      <w:bookmarkStart w:id="14" w:name="_Toc13292"/>
      <w:bookmarkStart w:id="15" w:name="_Toc7315"/>
      <w:r>
        <w:rPr>
          <w:rFonts w:ascii="Times New Roman" w:hAnsi="Times New Roman"/>
        </w:rPr>
        <w:lastRenderedPageBreak/>
        <w:t>验收依据</w:t>
      </w:r>
      <w:bookmarkEnd w:id="11"/>
      <w:bookmarkEnd w:id="12"/>
    </w:p>
    <w:p w:rsidR="00B26DFC" w:rsidRDefault="009C5216" w:rsidP="009C5216">
      <w:pPr>
        <w:pStyle w:val="2"/>
        <w:spacing w:before="120" w:after="120"/>
        <w:rPr>
          <w:rFonts w:eastAsia="宋体"/>
        </w:rPr>
      </w:pPr>
      <w:bookmarkStart w:id="16" w:name="_Toc10567"/>
      <w:bookmarkStart w:id="17" w:name="_Toc29122"/>
      <w:bookmarkStart w:id="18" w:name="_Toc10711"/>
      <w:bookmarkStart w:id="19" w:name="_Toc5688"/>
      <w:bookmarkStart w:id="20" w:name="_Toc29592"/>
      <w:bookmarkStart w:id="21" w:name="_Toc4288"/>
      <w:r>
        <w:rPr>
          <w:rFonts w:eastAsia="宋体"/>
        </w:rPr>
        <w:t>环境保护相关法律、法规、规章和规范</w:t>
      </w:r>
      <w:bookmarkEnd w:id="16"/>
      <w:bookmarkEnd w:id="17"/>
      <w:bookmarkEnd w:id="18"/>
      <w:bookmarkEnd w:id="19"/>
      <w:bookmarkEnd w:id="20"/>
    </w:p>
    <w:bookmarkEnd w:id="21"/>
    <w:p w:rsidR="00B26DFC" w:rsidRDefault="009C5216" w:rsidP="009C5216">
      <w:pPr>
        <w:ind w:firstLine="480"/>
      </w:pPr>
      <w:r>
        <w:t>（</w:t>
      </w:r>
      <w:r>
        <w:t>1</w:t>
      </w:r>
      <w:r>
        <w:t>）《建设项目环境保护管理条例》，（中华人民共和国国务院令第</w:t>
      </w:r>
      <w:r>
        <w:t>682</w:t>
      </w:r>
      <w:r>
        <w:t>号，</w:t>
      </w:r>
      <w:r>
        <w:t>2017</w:t>
      </w:r>
      <w:r>
        <w:t>年</w:t>
      </w:r>
      <w:r>
        <w:t>7</w:t>
      </w:r>
      <w:r>
        <w:t>月）；</w:t>
      </w:r>
    </w:p>
    <w:p w:rsidR="00B26DFC" w:rsidRDefault="009C5216" w:rsidP="009C5216">
      <w:pPr>
        <w:ind w:firstLine="480"/>
      </w:pPr>
      <w:r>
        <w:t>（</w:t>
      </w:r>
      <w:r>
        <w:t>2</w:t>
      </w:r>
      <w:r>
        <w:t>）《建设项目竣工环境保护验收技术指南污染影响类》的公告（生态环境部公告</w:t>
      </w:r>
      <w:r>
        <w:t>2018</w:t>
      </w:r>
      <w:r>
        <w:t>年第</w:t>
      </w:r>
      <w:r>
        <w:t>9</w:t>
      </w:r>
      <w:r>
        <w:t>号</w:t>
      </w:r>
      <w:r>
        <w:t>2018</w:t>
      </w:r>
      <w:r>
        <w:t>年</w:t>
      </w:r>
      <w:r>
        <w:t>5</w:t>
      </w:r>
      <w:r>
        <w:t>月</w:t>
      </w:r>
      <w:r>
        <w:t>15</w:t>
      </w:r>
      <w:r>
        <w:t>日</w:t>
      </w:r>
      <w:r>
        <w:rPr>
          <w:rFonts w:hint="eastAsia"/>
        </w:rPr>
        <w:t>）</w:t>
      </w:r>
      <w:r>
        <w:t>；</w:t>
      </w:r>
    </w:p>
    <w:p w:rsidR="00B26DFC" w:rsidRDefault="009C5216" w:rsidP="009C5216">
      <w:pPr>
        <w:ind w:firstLine="480"/>
      </w:pPr>
      <w:r>
        <w:t>（</w:t>
      </w:r>
      <w:r>
        <w:t>3</w:t>
      </w:r>
      <w:r>
        <w:t>）《危险废物转移联单管理办法》，（</w:t>
      </w:r>
      <w:r>
        <w:rPr>
          <w:rFonts w:hint="eastAsia"/>
        </w:rPr>
        <w:t>部</w:t>
      </w:r>
      <w:r>
        <w:t>令第</w:t>
      </w:r>
      <w:r>
        <w:rPr>
          <w:rFonts w:hint="eastAsia"/>
        </w:rPr>
        <w:t>23</w:t>
      </w:r>
      <w:r>
        <w:t>号）；</w:t>
      </w:r>
    </w:p>
    <w:p w:rsidR="00B26DFC" w:rsidRDefault="009C5216" w:rsidP="009C5216">
      <w:pPr>
        <w:ind w:firstLine="480"/>
      </w:pPr>
      <w:r>
        <w:t>（</w:t>
      </w:r>
      <w:r>
        <w:t>4</w:t>
      </w:r>
      <w:r>
        <w:t>）《污染源自动监测管理办法》，（国家环境保护总局令第</w:t>
      </w:r>
      <w:r>
        <w:t>28</w:t>
      </w:r>
      <w:r>
        <w:t>号）；</w:t>
      </w:r>
    </w:p>
    <w:p w:rsidR="00B26DFC" w:rsidRDefault="009C5216" w:rsidP="009C5216">
      <w:pPr>
        <w:ind w:firstLine="480"/>
      </w:pPr>
      <w:r>
        <w:t>（</w:t>
      </w:r>
      <w:r>
        <w:t>5</w:t>
      </w:r>
      <w:r>
        <w:t>）《关于开展排放口规范化整治工作的通知》，（环发</w:t>
      </w:r>
      <w:r>
        <w:t>[1999]24</w:t>
      </w:r>
      <w:r>
        <w:t>号）；</w:t>
      </w:r>
    </w:p>
    <w:p w:rsidR="00B26DFC" w:rsidRDefault="009C5216" w:rsidP="009C5216">
      <w:pPr>
        <w:ind w:firstLine="480"/>
      </w:pPr>
      <w:r>
        <w:t>（</w:t>
      </w:r>
      <w:r>
        <w:t>6</w:t>
      </w:r>
      <w:r>
        <w:t>）《关于加强工业危险废物转移管理的通知》（环办</w:t>
      </w:r>
      <w:r>
        <w:t>[2006]34</w:t>
      </w:r>
      <w:r>
        <w:t>号；</w:t>
      </w:r>
    </w:p>
    <w:p w:rsidR="00B26DFC" w:rsidRDefault="009C5216" w:rsidP="009C5216">
      <w:pPr>
        <w:ind w:firstLine="480"/>
      </w:pPr>
      <w:r>
        <w:t>（</w:t>
      </w:r>
      <w:r>
        <w:t>7</w:t>
      </w:r>
      <w:r>
        <w:t>）《关于印发</w:t>
      </w:r>
      <w:r>
        <w:t>&lt;</w:t>
      </w:r>
      <w:r>
        <w:t>国控污染源排放口污染物排放量计算方法</w:t>
      </w:r>
      <w:r>
        <w:t>&gt;</w:t>
      </w:r>
      <w:r>
        <w:t>的通知》，（环办</w:t>
      </w:r>
      <w:r>
        <w:t>[2011]8</w:t>
      </w:r>
      <w:r>
        <w:t>号）；</w:t>
      </w:r>
    </w:p>
    <w:p w:rsidR="00B26DFC" w:rsidRDefault="009C5216" w:rsidP="009C5216">
      <w:pPr>
        <w:ind w:firstLine="480"/>
      </w:pPr>
      <w:r>
        <w:t>（</w:t>
      </w:r>
      <w:r>
        <w:t>8</w:t>
      </w:r>
      <w:r>
        <w:t>）《国家危险废物名录》（</w:t>
      </w:r>
      <w:r>
        <w:t>202</w:t>
      </w:r>
      <w:r>
        <w:rPr>
          <w:rFonts w:hint="eastAsia"/>
        </w:rPr>
        <w:t>5</w:t>
      </w:r>
      <w:r>
        <w:t>版）。</w:t>
      </w:r>
    </w:p>
    <w:p w:rsidR="00B26DFC" w:rsidRDefault="009C5216" w:rsidP="009C5216">
      <w:pPr>
        <w:pStyle w:val="2"/>
        <w:spacing w:before="120" w:after="120"/>
      </w:pPr>
      <w:bookmarkStart w:id="22" w:name="_Toc733"/>
      <w:bookmarkStart w:id="23" w:name="_Toc15110"/>
      <w:bookmarkStart w:id="24" w:name="_Toc24300_WPSOffice_Level2"/>
      <w:bookmarkStart w:id="25" w:name="_Toc6327"/>
      <w:bookmarkStart w:id="26" w:name="_Toc23950"/>
      <w:r>
        <w:rPr>
          <w:rFonts w:eastAsia="宋体"/>
        </w:rPr>
        <w:t>地方性法规和文件</w:t>
      </w:r>
      <w:bookmarkEnd w:id="22"/>
      <w:bookmarkEnd w:id="23"/>
      <w:bookmarkEnd w:id="24"/>
      <w:bookmarkEnd w:id="25"/>
      <w:bookmarkEnd w:id="26"/>
    </w:p>
    <w:p w:rsidR="00B26DFC" w:rsidRDefault="009C5216" w:rsidP="009C5216">
      <w:pPr>
        <w:ind w:firstLine="480"/>
      </w:pPr>
      <w:r>
        <w:t>（</w:t>
      </w:r>
      <w:r>
        <w:t>1</w:t>
      </w:r>
      <w:r>
        <w:t>）《重庆市环境保护条例》，（重庆市人民代表大会常务委员会公告〔</w:t>
      </w:r>
      <w:r>
        <w:t>2017</w:t>
      </w:r>
      <w:r>
        <w:t>〕第</w:t>
      </w:r>
      <w:r>
        <w:t>11</w:t>
      </w:r>
      <w:r>
        <w:t>号）；</w:t>
      </w:r>
    </w:p>
    <w:p w:rsidR="00B26DFC" w:rsidRDefault="009C5216" w:rsidP="009C5216">
      <w:pPr>
        <w:ind w:firstLine="480"/>
      </w:pPr>
      <w:r>
        <w:t>（</w:t>
      </w:r>
      <w:r>
        <w:t>2</w:t>
      </w:r>
      <w:r>
        <w:t>）《重庆市环境噪声污染防治办法》，（重庆市人民政府令第</w:t>
      </w:r>
      <w:r>
        <w:t>270</w:t>
      </w:r>
      <w:r>
        <w:t>号）；</w:t>
      </w:r>
    </w:p>
    <w:p w:rsidR="00B26DFC" w:rsidRDefault="009C5216" w:rsidP="009C5216">
      <w:pPr>
        <w:ind w:firstLine="480"/>
      </w:pPr>
      <w:r>
        <w:t>（</w:t>
      </w:r>
      <w:r>
        <w:t>3</w:t>
      </w:r>
      <w:r>
        <w:t>）《重庆市生态环境局关于印发重庆市排污口规范化清理整治实施方案的通知》渝环发〔</w:t>
      </w:r>
      <w:r>
        <w:t>2012</w:t>
      </w:r>
      <w:r>
        <w:t>〕</w:t>
      </w:r>
      <w:r>
        <w:t>26</w:t>
      </w:r>
      <w:r>
        <w:t>号；</w:t>
      </w:r>
    </w:p>
    <w:p w:rsidR="00B26DFC" w:rsidRDefault="009C5216" w:rsidP="009C5216">
      <w:pPr>
        <w:ind w:firstLine="480"/>
      </w:pPr>
      <w:r>
        <w:t>（</w:t>
      </w:r>
      <w:r>
        <w:t>4</w:t>
      </w:r>
      <w:r>
        <w:t>）《重庆市人民政府关于印发重庆市贯彻落实土壤污染防治行动计划工作方案的通知》（渝府办发</w:t>
      </w:r>
      <w:r>
        <w:t>[2016]50</w:t>
      </w:r>
      <w:r>
        <w:t>号）；</w:t>
      </w:r>
    </w:p>
    <w:p w:rsidR="00B26DFC" w:rsidRDefault="009C5216" w:rsidP="009C5216">
      <w:pPr>
        <w:ind w:firstLine="480"/>
      </w:pPr>
      <w:r>
        <w:t>（</w:t>
      </w:r>
      <w:r>
        <w:t>5</w:t>
      </w:r>
      <w:r>
        <w:t>）《重庆市人民政府关于印发贯彻落实国务院水污染防治行动计划实施方案的通知》（渝府发</w:t>
      </w:r>
      <w:r>
        <w:t>[2015]69</w:t>
      </w:r>
      <w:r>
        <w:t>号）；</w:t>
      </w:r>
    </w:p>
    <w:p w:rsidR="00B26DFC" w:rsidRDefault="009C5216" w:rsidP="009C5216">
      <w:pPr>
        <w:ind w:firstLine="480"/>
      </w:pPr>
      <w:r>
        <w:t>（</w:t>
      </w:r>
      <w:r>
        <w:t>6</w:t>
      </w:r>
      <w:r>
        <w:t>）《关于印发重庆市进一步推进排污权（污水、废气、垃圾）有偿使用和交易工作实施方案的通知》（渝府办发</w:t>
      </w:r>
      <w:r>
        <w:t>[2014]178</w:t>
      </w:r>
      <w:r>
        <w:t>号）；</w:t>
      </w:r>
    </w:p>
    <w:p w:rsidR="00B26DFC" w:rsidRDefault="009C5216" w:rsidP="009C5216">
      <w:pPr>
        <w:ind w:firstLine="480"/>
      </w:pPr>
      <w:r>
        <w:t>（</w:t>
      </w:r>
      <w:r>
        <w:t>7</w:t>
      </w:r>
      <w:r>
        <w:t>）《重庆市环境保护局关于印发重庆市工业企业排污权有偿使用和交易工作</w:t>
      </w:r>
      <w:r>
        <w:lastRenderedPageBreak/>
        <w:t>实施细则的通知》（渝环发〔</w:t>
      </w:r>
      <w:r>
        <w:t>2017</w:t>
      </w:r>
      <w:r>
        <w:t>〕</w:t>
      </w:r>
      <w:r>
        <w:t>249</w:t>
      </w:r>
      <w:r>
        <w:t>号）；</w:t>
      </w:r>
    </w:p>
    <w:p w:rsidR="00B26DFC" w:rsidRDefault="009C5216" w:rsidP="009C5216">
      <w:pPr>
        <w:ind w:firstLine="480"/>
      </w:pPr>
      <w:r>
        <w:t>（</w:t>
      </w:r>
      <w:r>
        <w:t>8</w:t>
      </w:r>
      <w:r>
        <w:t>）《重庆市环境保护局关于规范建设项目噪声、固体废物污染防治设施竣工环境保护验收工作的通知》（渝环〔</w:t>
      </w:r>
      <w:r>
        <w:t>2018</w:t>
      </w:r>
      <w:r>
        <w:t>〕</w:t>
      </w:r>
      <w:r>
        <w:t>57</w:t>
      </w:r>
      <w:r>
        <w:t>号）。</w:t>
      </w:r>
    </w:p>
    <w:p w:rsidR="00B26DFC" w:rsidRDefault="009C5216" w:rsidP="009C5216">
      <w:pPr>
        <w:pStyle w:val="2"/>
        <w:spacing w:before="120" w:after="120"/>
        <w:rPr>
          <w:rFonts w:eastAsia="宋体"/>
          <w:color w:val="000000"/>
          <w:szCs w:val="28"/>
        </w:rPr>
      </w:pPr>
      <w:bookmarkStart w:id="27" w:name="_Toc7608"/>
      <w:bookmarkStart w:id="28" w:name="_Toc29922_WPSOffice_Level2"/>
      <w:bookmarkStart w:id="29" w:name="_Toc16525"/>
      <w:bookmarkStart w:id="30" w:name="_Toc21102"/>
      <w:bookmarkStart w:id="31" w:name="_Toc8932"/>
      <w:r>
        <w:rPr>
          <w:rFonts w:eastAsia="宋体"/>
          <w:szCs w:val="28"/>
        </w:rPr>
        <w:t>工程资料及批复文件</w:t>
      </w:r>
      <w:bookmarkEnd w:id="27"/>
      <w:bookmarkEnd w:id="28"/>
      <w:bookmarkEnd w:id="29"/>
      <w:bookmarkEnd w:id="30"/>
      <w:bookmarkEnd w:id="31"/>
    </w:p>
    <w:p w:rsidR="00B26DFC" w:rsidRDefault="009C5216" w:rsidP="009C5216">
      <w:pPr>
        <w:ind w:firstLine="480"/>
        <w:rPr>
          <w:color w:val="000000"/>
        </w:rPr>
      </w:pPr>
      <w:r>
        <w:t>（</w:t>
      </w:r>
      <w:r>
        <w:t>1</w:t>
      </w:r>
      <w:r>
        <w:t>）《</w:t>
      </w:r>
      <w:r>
        <w:rPr>
          <w:rFonts w:hint="eastAsia"/>
        </w:rPr>
        <w:t>重庆江北国际机场西区机库及站坪建设工程环境影响报告表</w:t>
      </w:r>
      <w:r>
        <w:t>》（</w:t>
      </w:r>
      <w:r>
        <w:rPr>
          <w:rFonts w:hint="eastAsia"/>
        </w:rPr>
        <w:t>重庆后科环保有限责任公司</w:t>
      </w:r>
      <w:r>
        <w:t>，</w:t>
      </w:r>
      <w:r>
        <w:t>20</w:t>
      </w:r>
      <w:r>
        <w:rPr>
          <w:rFonts w:hint="eastAsia"/>
        </w:rPr>
        <w:t>20</w:t>
      </w:r>
      <w:r>
        <w:t>年</w:t>
      </w:r>
      <w:r>
        <w:rPr>
          <w:rFonts w:hint="eastAsia"/>
        </w:rPr>
        <w:t>9</w:t>
      </w:r>
      <w:r>
        <w:t>月）</w:t>
      </w:r>
      <w:r>
        <w:rPr>
          <w:color w:val="000000"/>
        </w:rPr>
        <w:t>；</w:t>
      </w:r>
    </w:p>
    <w:p w:rsidR="00B26DFC" w:rsidRDefault="009C5216" w:rsidP="009C5216">
      <w:pPr>
        <w:ind w:firstLine="480"/>
      </w:pPr>
      <w:r>
        <w:t>（</w:t>
      </w:r>
      <w:r>
        <w:t>2</w:t>
      </w:r>
      <w:r>
        <w:t>）《重庆市建设项目环境影响评价文件批准书》</w:t>
      </w:r>
      <w:r>
        <w:rPr>
          <w:rFonts w:hint="eastAsia"/>
        </w:rPr>
        <w:t>【渝（北）环准〔</w:t>
      </w:r>
      <w:r>
        <w:rPr>
          <w:rFonts w:hint="eastAsia"/>
        </w:rPr>
        <w:t>2020</w:t>
      </w:r>
      <w:r>
        <w:rPr>
          <w:rFonts w:hint="eastAsia"/>
        </w:rPr>
        <w:t>〕</w:t>
      </w:r>
      <w:r>
        <w:rPr>
          <w:rFonts w:hint="eastAsia"/>
        </w:rPr>
        <w:t>071</w:t>
      </w:r>
      <w:r>
        <w:rPr>
          <w:rFonts w:hint="eastAsia"/>
        </w:rPr>
        <w:t>号】</w:t>
      </w:r>
      <w:r>
        <w:t>（</w:t>
      </w:r>
      <w:r>
        <w:rPr>
          <w:rFonts w:hint="eastAsia"/>
        </w:rPr>
        <w:t>重庆市渝北区生态环境局</w:t>
      </w:r>
      <w:r>
        <w:t>，</w:t>
      </w:r>
      <w:r>
        <w:rPr>
          <w:rFonts w:hint="eastAsia"/>
          <w:color w:val="000000" w:themeColor="text1"/>
        </w:rPr>
        <w:t>2020</w:t>
      </w:r>
      <w:r>
        <w:rPr>
          <w:rFonts w:hint="eastAsia"/>
          <w:color w:val="000000" w:themeColor="text1"/>
        </w:rPr>
        <w:t>年</w:t>
      </w:r>
      <w:r>
        <w:rPr>
          <w:rFonts w:hint="eastAsia"/>
          <w:color w:val="000000" w:themeColor="text1"/>
        </w:rPr>
        <w:t>10</w:t>
      </w:r>
      <w:r>
        <w:rPr>
          <w:rFonts w:hint="eastAsia"/>
          <w:color w:val="000000" w:themeColor="text1"/>
        </w:rPr>
        <w:t>月</w:t>
      </w:r>
      <w:r>
        <w:rPr>
          <w:rFonts w:hint="eastAsia"/>
          <w:color w:val="000000" w:themeColor="text1"/>
        </w:rPr>
        <w:t>27</w:t>
      </w:r>
      <w:r>
        <w:rPr>
          <w:rFonts w:hint="eastAsia"/>
          <w:color w:val="000000" w:themeColor="text1"/>
        </w:rPr>
        <w:t>日</w:t>
      </w:r>
      <w:r>
        <w:t>）。</w:t>
      </w:r>
    </w:p>
    <w:p w:rsidR="00B26DFC" w:rsidRDefault="009C5216" w:rsidP="009C5216">
      <w:pPr>
        <w:pStyle w:val="2"/>
        <w:spacing w:before="120" w:after="120"/>
        <w:rPr>
          <w:rFonts w:eastAsia="宋体"/>
        </w:rPr>
      </w:pPr>
      <w:bookmarkStart w:id="32" w:name="_Toc7159"/>
      <w:bookmarkStart w:id="33" w:name="_Toc2152"/>
      <w:bookmarkStart w:id="34" w:name="_Toc18680"/>
      <w:bookmarkStart w:id="35" w:name="_Toc20337_WPSOffice_Level2"/>
      <w:bookmarkStart w:id="36" w:name="_Toc25327"/>
      <w:r>
        <w:rPr>
          <w:rFonts w:eastAsia="宋体"/>
        </w:rPr>
        <w:t>其他资料</w:t>
      </w:r>
      <w:bookmarkEnd w:id="32"/>
      <w:bookmarkEnd w:id="33"/>
      <w:bookmarkEnd w:id="34"/>
      <w:bookmarkEnd w:id="35"/>
      <w:bookmarkEnd w:id="36"/>
    </w:p>
    <w:p w:rsidR="00B26DFC" w:rsidRDefault="009C5216">
      <w:pPr>
        <w:ind w:firstLine="480"/>
      </w:pPr>
      <w:r>
        <w:rPr>
          <w:rFonts w:hint="eastAsia"/>
        </w:rPr>
        <w:t>重庆机场集团有限公司</w:t>
      </w:r>
      <w:r>
        <w:t>提供的其他相关资料。</w:t>
      </w:r>
    </w:p>
    <w:p w:rsidR="00B26DFC" w:rsidRDefault="009C5216" w:rsidP="009C5216">
      <w:pPr>
        <w:ind w:firstLine="480"/>
      </w:pPr>
      <w:r>
        <w:t>本项目立项文件及其批复和程序完整，批复单位审批权限与项目投资规模相符。建设前期按照环境影响评价制度的要求进行了环境影响评价工作，环境保护审查、审批手续较为完备。建设过程符合验收条件。</w:t>
      </w:r>
    </w:p>
    <w:p w:rsidR="00B26DFC" w:rsidRDefault="009C5216" w:rsidP="009C5216">
      <w:pPr>
        <w:pStyle w:val="2"/>
        <w:spacing w:before="120" w:after="120"/>
        <w:rPr>
          <w:rFonts w:eastAsia="宋体"/>
        </w:rPr>
      </w:pPr>
      <w:bookmarkStart w:id="37" w:name="_Toc17569_WPSOffice_Level2"/>
      <w:bookmarkStart w:id="38" w:name="_Toc20090"/>
      <w:bookmarkStart w:id="39" w:name="_Toc23612"/>
      <w:bookmarkStart w:id="40" w:name="_Toc28129"/>
      <w:bookmarkStart w:id="41" w:name="_Toc23787"/>
      <w:r>
        <w:rPr>
          <w:rFonts w:eastAsia="宋体"/>
        </w:rPr>
        <w:t>验收监测目标</w:t>
      </w:r>
      <w:bookmarkEnd w:id="37"/>
      <w:bookmarkEnd w:id="38"/>
      <w:bookmarkEnd w:id="39"/>
      <w:bookmarkEnd w:id="40"/>
      <w:bookmarkEnd w:id="41"/>
    </w:p>
    <w:p w:rsidR="00B26DFC" w:rsidRDefault="009C5216">
      <w:pPr>
        <w:ind w:firstLine="480"/>
      </w:pPr>
      <w:r>
        <w:t>通过对建设项目外排污染物达标考核、污染治理设施指标考核、必要的环境敏感点环境质量的监测以及建设项目环境管理工作的检查，为环境保护行政主管部门验收及验收后的日常监督管理提供技术依据。</w:t>
      </w:r>
    </w:p>
    <w:p w:rsidR="00B26DFC" w:rsidRDefault="009C5216" w:rsidP="009C5216">
      <w:pPr>
        <w:pStyle w:val="2"/>
        <w:spacing w:before="120" w:after="120"/>
      </w:pPr>
      <w:bookmarkStart w:id="42" w:name="_Toc8738"/>
      <w:bookmarkStart w:id="43" w:name="_Toc26918"/>
      <w:bookmarkStart w:id="44" w:name="_Toc18264"/>
      <w:bookmarkStart w:id="45" w:name="_Toc2023_WPSOffice_Level2"/>
      <w:bookmarkStart w:id="46" w:name="_Toc23708"/>
      <w:r>
        <w:t>验收监测报告编制的工作程序</w:t>
      </w:r>
      <w:bookmarkEnd w:id="42"/>
      <w:bookmarkEnd w:id="43"/>
      <w:bookmarkEnd w:id="44"/>
      <w:bookmarkEnd w:id="45"/>
      <w:bookmarkEnd w:id="46"/>
    </w:p>
    <w:p w:rsidR="00B26DFC" w:rsidRDefault="009C5216" w:rsidP="009C5216">
      <w:pPr>
        <w:ind w:firstLine="480"/>
      </w:pPr>
      <w:r>
        <w:t>本次验收监测报告编制的工作程序见图</w:t>
      </w:r>
      <w:r>
        <w:t>2.1</w:t>
      </w:r>
      <w:r>
        <w:t>。</w:t>
      </w: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pStyle w:val="a1"/>
        <w:ind w:firstLine="480"/>
        <w:rPr>
          <w:sz w:val="24"/>
          <w:szCs w:val="24"/>
        </w:rPr>
      </w:pPr>
    </w:p>
    <w:p w:rsidR="00B26DFC" w:rsidRDefault="00B26DFC" w:rsidP="009C5216">
      <w:pPr>
        <w:ind w:firstLine="480"/>
      </w:pPr>
    </w:p>
    <w:p w:rsidR="00B26DFC" w:rsidRDefault="00B26DFC">
      <w:pPr>
        <w:widowControl/>
        <w:autoSpaceDE w:val="0"/>
        <w:autoSpaceDN w:val="0"/>
        <w:adjustRightInd w:val="0"/>
        <w:snapToGrid w:val="0"/>
        <w:spacing w:line="240" w:lineRule="exact"/>
        <w:ind w:firstLineChars="171" w:firstLine="410"/>
        <w:jc w:val="left"/>
        <w:rPr>
          <w:rFonts w:eastAsia="仿宋_GB2312"/>
          <w:color w:val="000000"/>
          <w:kern w:val="0"/>
          <w:sz w:val="28"/>
          <w:szCs w:val="28"/>
        </w:rPr>
      </w:pPr>
      <w:bookmarkStart w:id="47" w:name="_Hlk496949272"/>
      <w:bookmarkEnd w:id="47"/>
      <w:r w:rsidRPr="00B26DFC">
        <w:lastRenderedPageBreak/>
        <w:pict>
          <v:shapetype id="_x0000_t202" coordsize="21600,21600" o:spt="202" path="m,l,21600r21600,l21600,xe">
            <v:stroke joinstyle="miter"/>
            <v:path gradientshapeok="t" o:connecttype="rect"/>
          </v:shapetype>
          <v:shape id="文本框 4" o:spid="_x0000_s1026" type="#_x0000_t202" style="position:absolute;left:0;text-align:left;margin-left:-49.2pt;margin-top:-10.65pt;width:508.5pt;height:179.3pt;z-index:251700224" o:gfxdata="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Hkfmi2gAAAAsBAAAPAAAAAAAAAAEAIAAAACIAAABkcnMvZG93bnJldi54bWxQSwECFAAU&#10;AAAACACHTuJA45DN9ygCAABEBAAADgAAAAAAAAABACAAAAApAQAAZHJzL2Uyb0RvYy54bWxQSwUG&#10;AAAAAAYABgBZAQAAwwUAAAAA&#10;" filled="f">
            <v:stroke dashstyle="dashDot"/>
            <v:textbox>
              <w:txbxContent>
                <w:p w:rsidR="009C5216" w:rsidRDefault="009C5216">
                  <w:pPr>
                    <w:widowControl/>
                    <w:adjustRightInd w:val="0"/>
                    <w:snapToGrid w:val="0"/>
                    <w:spacing w:line="240" w:lineRule="auto"/>
                    <w:ind w:firstLineChars="0" w:firstLine="0"/>
                    <w:jc w:val="left"/>
                    <w:rPr>
                      <w:rFonts w:ascii="Tahoma" w:eastAsia="微软雅黑" w:hAnsi="Tahoma"/>
                      <w:kern w:val="0"/>
                      <w:sz w:val="22"/>
                      <w:szCs w:val="22"/>
                    </w:rPr>
                  </w:pPr>
                </w:p>
              </w:txbxContent>
            </v:textbox>
          </v:shape>
        </w:pict>
      </w:r>
      <w:r>
        <w:rPr>
          <w:rFonts w:eastAsia="仿宋_GB2312"/>
          <w:color w:val="000000"/>
          <w:kern w:val="0"/>
          <w:sz w:val="28"/>
          <w:szCs w:val="28"/>
        </w:rPr>
        <w:pict>
          <v:shape id="文本框 5" o:spid="_x0000_s1144" type="#_x0000_t202" style="position:absolute;left:0;text-align:left;margin-left:122.7pt;margin-top:2.65pt;width:160.8pt;height:33.05pt;z-index:251662336" o:gfxdata="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k+qCtgAAAAIAQAADwAAAAAAAAABACAAAAAiAAAAZHJzL2Rvd25yZXYueG1sUEsBAhQA&#10;FAAAAAgAh07iQDKX+gErAgAAagQAAA4AAAAAAAAAAQAgAAAAJwEAAGRycy9lMm9Eb2MueG1sUEsF&#10;BgAAAAAGAAYAWQEAAMQFAAAAAA==&#10;">
            <v:textbox>
              <w:txbxContent>
                <w:p w:rsidR="009C5216" w:rsidRDefault="009C5216">
                  <w:pPr>
                    <w:widowControl/>
                    <w:adjustRightInd w:val="0"/>
                    <w:snapToGrid w:val="0"/>
                    <w:spacing w:line="240" w:lineRule="auto"/>
                    <w:ind w:firstLineChars="0" w:firstLine="0"/>
                    <w:jc w:val="left"/>
                    <w:rPr>
                      <w:rFonts w:ascii="宋体" w:hAnsi="宋体"/>
                      <w:kern w:val="0"/>
                      <w:sz w:val="22"/>
                      <w:szCs w:val="22"/>
                    </w:rPr>
                  </w:pPr>
                  <w:r>
                    <w:rPr>
                      <w:rFonts w:ascii="宋体" w:hAnsi="宋体"/>
                      <w:color w:val="000000"/>
                      <w:kern w:val="0"/>
                      <w:sz w:val="21"/>
                      <w:szCs w:val="21"/>
                      <w:shd w:val="clear" w:color="auto" w:fill="FFFFFF"/>
                    </w:rPr>
                    <w:t>建设项目竣工后</w:t>
                  </w:r>
                  <w:r>
                    <w:rPr>
                      <w:rFonts w:ascii="宋体" w:hAnsi="宋体" w:hint="eastAsia"/>
                      <w:color w:val="000000"/>
                      <w:kern w:val="0"/>
                      <w:sz w:val="21"/>
                      <w:szCs w:val="21"/>
                      <w:shd w:val="clear" w:color="auto" w:fill="FFFFFF"/>
                    </w:rPr>
                    <w:t>，</w:t>
                  </w:r>
                  <w:r>
                    <w:rPr>
                      <w:rFonts w:ascii="宋体" w:hAnsi="宋体"/>
                      <w:color w:val="000000"/>
                      <w:kern w:val="0"/>
                      <w:sz w:val="21"/>
                      <w:szCs w:val="21"/>
                      <w:shd w:val="clear" w:color="auto" w:fill="FFFFFF"/>
                    </w:rPr>
                    <w:t>建设单位或者委托技术机构</w:t>
                  </w:r>
                  <w:r>
                    <w:rPr>
                      <w:rFonts w:ascii="宋体" w:hAnsi="宋体" w:hint="eastAsia"/>
                      <w:color w:val="000000"/>
                      <w:kern w:val="0"/>
                      <w:sz w:val="21"/>
                      <w:szCs w:val="21"/>
                      <w:shd w:val="clear" w:color="auto" w:fill="FFFFFF"/>
                    </w:rPr>
                    <w:t>启动验收工作</w:t>
                  </w:r>
                </w:p>
              </w:txbxContent>
            </v:textbox>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文本框 8" o:spid="_x0000_s1143" type="#_x0000_t202" style="position:absolute;left:0;text-align:left;margin-left:465.75pt;margin-top:22.85pt;width:22.5pt;height:120.75pt;z-index:251751424" o:gfxdata="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l6P7VNkAAAAKAQAADwAAAAAAAAABACAAAAAiAAAAZHJzL2Rvd25yZXYueG1sUEsBAhQAFAAAAAgA&#10;h07iQP2DfvIkAgAAawQAAA4AAAAAAAAAAQAgAAAAKAEAAGRycy9lMm9Eb2MueG1sUEsFBgAAAAAG&#10;AAYAWQEAAL4FAAAAAA==&#10;" strokecolor="white">
            <v:textbox>
              <w:txbxContent>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kern w:val="0"/>
                    </w:rPr>
                    <w:t>启</w:t>
                  </w:r>
                </w:p>
                <w:p w:rsidR="009C5216" w:rsidRDefault="009C5216">
                  <w:pPr>
                    <w:widowControl/>
                    <w:adjustRightInd w:val="0"/>
                    <w:snapToGrid w:val="0"/>
                    <w:spacing w:line="240" w:lineRule="auto"/>
                    <w:ind w:firstLineChars="0" w:firstLine="0"/>
                    <w:jc w:val="center"/>
                    <w:rPr>
                      <w:rFonts w:ascii="宋体" w:hAnsi="宋体" w:cs="Traditional Arabic"/>
                      <w:kern w:val="0"/>
                    </w:rPr>
                  </w:pPr>
                </w:p>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kern w:val="0"/>
                    </w:rPr>
                    <w:t>动</w:t>
                  </w:r>
                </w:p>
              </w:txbxContent>
            </v:textbox>
          </v:shape>
        </w:pict>
      </w:r>
      <w:r w:rsidRPr="00B26DFC">
        <w:rPr>
          <w:rFonts w:eastAsia="仿宋_GB2312"/>
          <w:color w:val="000000"/>
          <w:sz w:val="28"/>
          <w:szCs w:val="28"/>
        </w:rPr>
        <w:pict>
          <v:shapetype id="_x0000_t32" coordsize="21600,21600" o:spt="32" o:oned="t" path="m,l21600,21600e" filled="f">
            <v:path arrowok="t" fillok="f" o:connecttype="none"/>
            <o:lock v:ext="edit" shapetype="t"/>
          </v:shapetype>
          <v:shape id="自选图形 119" o:spid="_x0000_s1142" type="#_x0000_t32" style="position:absolute;left:0;text-align:left;margin-left:203.25pt;margin-top:14.2pt;width:.05pt;height:20.8pt;z-index:251668480" o:gfxdata="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&#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THFt42QAAAAkBAAAPAAAAAAAAAAEAIAAAACIAAABk&#10;cnMvZG93bnJldi54bWxQSwECFAAUAAAACACHTuJAKJRYqAUCAAD5AwAADgAAAAAAAAABACAAAAAo&#10;AQAAZHJzL2Uyb0RvYy54bWxQSwUGAAAAAAYABgBZAQAAnwUAAAAA&#10;">
            <v:stroke endarrow="block"/>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sz w:val="28"/>
          <w:szCs w:val="28"/>
        </w:rPr>
        <w:pict>
          <v:shape id="文本框 120" o:spid="_x0000_s1141" type="#_x0000_t202" style="position:absolute;left:0;text-align:left;margin-left:38.05pt;margin-top:9.45pt;width:324.75pt;height:49.5pt;z-index:251665408" o:gfxdata="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KxF1jnYAAAACQEAAA8AAAAAAAAAAQAgAAAAIgAAAGRycy9kb3ducmV2LnhtbFBLAQIU&#10;ABQAAAAIAIdO4kB1t8gHLAIAAGwEAAAOAAAAAAAAAAEAIAAAACcBAABkcnMvZTJvRG9jLnhtbFBL&#10;BQYAAAAABgAGAFkBAADFBQAAAAA=&#10;">
            <v:textbox>
              <w:txbxContent>
                <w:p w:rsidR="009C5216" w:rsidRDefault="009C5216">
                  <w:pPr>
                    <w:widowControl/>
                    <w:adjustRightInd w:val="0"/>
                    <w:snapToGrid w:val="0"/>
                    <w:spacing w:line="240" w:lineRule="auto"/>
                    <w:ind w:firstLineChars="0" w:firstLine="0"/>
                    <w:jc w:val="left"/>
                    <w:rPr>
                      <w:rFonts w:ascii="宋体" w:hAnsi="宋体"/>
                      <w:color w:val="FF0000"/>
                      <w:kern w:val="0"/>
                      <w:sz w:val="21"/>
                      <w:szCs w:val="21"/>
                    </w:rPr>
                  </w:pPr>
                  <w:r>
                    <w:rPr>
                      <w:rFonts w:ascii="宋体" w:hAnsi="宋体" w:hint="eastAsia"/>
                      <w:kern w:val="0"/>
                      <w:sz w:val="21"/>
                      <w:szCs w:val="21"/>
                    </w:rPr>
                    <w:t>查阅资料：项目立项文件、环境影响报告书（表）及其审批部门审批决定、环保设计资料、施工合同（环保部分）、环境监理报告或施工监理报告（环保部分）（非必要）、工程竣工资料等</w:t>
                  </w:r>
                </w:p>
              </w:txbxContent>
            </v:textbox>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sz w:val="28"/>
          <w:szCs w:val="28"/>
        </w:rPr>
        <w:pict>
          <v:shape id="自选图形 121" o:spid="_x0000_s1140" type="#_x0000_t32" style="position:absolute;left:0;text-align:left;margin-left:203.2pt;margin-top:7.25pt;width:.05pt;height:25.05pt;z-index:251671552" o:gfxdata="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VRWHH2AAAAAkBAAAPAAAAAAAAAAEAIAAAACIAAABkcnMv&#10;ZG93bnJldi54bWxQSwECFAAUAAAACACHTuJAY+bNfgMCAAD5AwAADgAAAAAAAAABACAAAAAnAQAA&#10;ZHJzL2Uyb0RvYy54bWxQSwUGAAAAAAYABgBZAQAAnAUAAAAA&#10;">
            <v:stroke endarrow="block"/>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文本框 122" o:spid="_x0000_s1139" type="#_x0000_t202" style="position:absolute;left:0;text-align:left;margin-left:81.15pt;margin-top:6pt;width:239pt;height:32.4pt;z-index:251675648" o:gfxdata="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qZnek1wAAAAkBAAAPAAAAAAAAAAEAIAAAACIAAABkcnMvZG93bnJldi54bWxQSwEC&#10;FAAUAAAACACHTuJA+Nd3nC4CAABsBAAADgAAAAAAAAABACAAAAAm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现场踏勘、了解工程概况和周边区域环境特点、明确有关环境保护要求，制定验收初步工作方案</w:t>
                  </w:r>
                </w:p>
              </w:txbxContent>
            </v:textbox>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文本框 123" o:spid="_x0000_s1138" type="#_x0000_t202" style="position:absolute;left:0;text-align:left;margin-left:-48.15pt;margin-top:25.15pt;width:508.8pt;height:190.1pt;z-index:251659264" o:gfxdata="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GCS1n2AAAAAoBAAAPAAAAAAAAAAEAIAAAACIAAABkcnMvZG93bnJldi54bWxQSwECFAAU&#10;AAAACACHTuJAMMz4TioCAABGBAAADgAAAAAAAAABACAAAAAnAQAAZHJzL2Uyb0RvYy54bWxQSwUG&#10;AAAAAAYABgBZAQAAwwUAAAAA&#10;" filled="f">
            <v:stroke dashstyle="dashDot"/>
            <v:textbox>
              <w:txbxContent>
                <w:p w:rsidR="009C5216" w:rsidRDefault="009C5216">
                  <w:pPr>
                    <w:widowControl/>
                    <w:adjustRightInd w:val="0"/>
                    <w:snapToGrid w:val="0"/>
                    <w:spacing w:line="240" w:lineRule="auto"/>
                    <w:ind w:firstLineChars="0" w:firstLine="0"/>
                    <w:jc w:val="left"/>
                    <w:rPr>
                      <w:rFonts w:ascii="Tahoma" w:eastAsia="微软雅黑" w:hAnsi="Tahoma"/>
                      <w:kern w:val="0"/>
                      <w:sz w:val="22"/>
                      <w:szCs w:val="22"/>
                    </w:rPr>
                  </w:pPr>
                </w:p>
              </w:txbxContent>
            </v:textbox>
          </v:shape>
        </w:pict>
      </w:r>
      <w:r>
        <w:rPr>
          <w:rFonts w:eastAsia="仿宋_GB2312"/>
          <w:color w:val="000000"/>
          <w:kern w:val="0"/>
          <w:sz w:val="18"/>
          <w:szCs w:val="18"/>
        </w:rPr>
        <w:pict>
          <v:shape id="自选图形 124" o:spid="_x0000_s1137" type="#_x0000_t32" style="position:absolute;left:0;text-align:left;margin-left:203.3pt;margin-top:12.15pt;width:.05pt;height:25.05pt;z-index:251677696" o:gfxdata="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3FvIdkAAAAJAQAADwAAAAAAAAABACAAAAAiAAAAZHJz&#10;L2Rvd25yZXYueG1sUEsBAhQAFAAAAAgAh07iQJY54U0DAgAA+QMAAA4AAAAAAAAAAQAgAAAAKAEA&#10;AGRycy9lMm9Eb2MueG1sUEsFBgAAAAAGAAYAWQEAAJ0FAAAAAA==&#10;">
            <v:stroke endarrow="block"/>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文本框 125" o:spid="_x0000_s1136" type="#_x0000_t202" style="position:absolute;left:0;text-align:left;margin-left:157.8pt;margin-top:10.95pt;width:92.15pt;height:24.3pt;z-index:251676672" o:gfxdata="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iipTzZAAAACQEAAA8AAAAAAAAAAQAgAAAAIgAAAGRycy9kb3ducmV2LnhtbFBL&#10;AQIUABQAAAAIAIdO4kBZethrLgIAAGwEAAAOAAAAAAAAAAEAIAAAACgBAABkcnMvZTJvRG9jLnht&#10;bFBLBQYAAAAABgAGAFkBAADI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进行自查</w:t>
                  </w:r>
                </w:p>
              </w:txbxContent>
            </v:textbox>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自选图形 13" o:spid="_x0000_s1135" type="#_x0000_t32" style="position:absolute;left:0;text-align:left;margin-left:201pt;margin-top:9.7pt;width:.05pt;height:25.05pt;z-index:251678720" o:gfxdata="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QKO5Z2QAAAAkBAAAPAAAAAAAAAAEAIAAAACIAAABkcnMv&#10;ZG93bnJldi54bWxQSwECFAAUAAAACACHTuJAtX2zFgICAAD4AwAADgAAAAAAAAABACAAAAAoAQAA&#10;ZHJzL2Uyb0RvYy54bWxQSwUGAAAAAAYABgBZAQAAnAUAAAAA&#10;">
            <v:stroke endarrow="block"/>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文本框 12" o:spid="_x0000_s1134" type="#_x0000_t202" style="position:absolute;left:0;text-align:left;margin-left:461.25pt;margin-top:1.15pt;width:22.5pt;height:120.75pt;z-index:251752448" o:gfxdata="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d&#10;UFl61wAAAAkBAAAPAAAAAAAAAAEAIAAAACIAAABkcnMvZG93bnJldi54bWxQSwECFAAUAAAACACH&#10;TuJAS5lHDSUCAABsBAAADgAAAAAAAAABACAAAAAmAQAAZHJzL2Uyb0RvYy54bWxQSwUGAAAAAAYA&#10;BgBZAQAAvQUAAAAA&#10;" strokecolor="white">
            <v:textbox>
              <w:txbxContent>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hint="eastAsia"/>
                      <w:kern w:val="0"/>
                    </w:rPr>
                    <w:t>自</w:t>
                  </w:r>
                </w:p>
                <w:p w:rsidR="009C5216" w:rsidRDefault="009C5216">
                  <w:pPr>
                    <w:widowControl/>
                    <w:adjustRightInd w:val="0"/>
                    <w:snapToGrid w:val="0"/>
                    <w:spacing w:line="240" w:lineRule="auto"/>
                    <w:ind w:firstLineChars="0" w:firstLine="0"/>
                    <w:jc w:val="center"/>
                    <w:rPr>
                      <w:rFonts w:ascii="宋体" w:hAnsi="宋体" w:cs="Traditional Arabic"/>
                      <w:kern w:val="0"/>
                    </w:rPr>
                  </w:pPr>
                </w:p>
                <w:p w:rsidR="009C5216" w:rsidRDefault="009C5216">
                  <w:pPr>
                    <w:widowControl/>
                    <w:adjustRightInd w:val="0"/>
                    <w:snapToGrid w:val="0"/>
                    <w:spacing w:line="240" w:lineRule="auto"/>
                    <w:ind w:firstLineChars="0" w:firstLine="0"/>
                    <w:jc w:val="center"/>
                    <w:rPr>
                      <w:rFonts w:ascii="宋体" w:hAnsi="宋体" w:cs="Traditional Arabic"/>
                      <w:kern w:val="0"/>
                    </w:rPr>
                  </w:pPr>
                </w:p>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hint="eastAsia"/>
                      <w:kern w:val="0"/>
                    </w:rPr>
                    <w:t>查</w:t>
                  </w:r>
                </w:p>
              </w:txbxContent>
            </v:textbox>
          </v:shape>
        </w:pict>
      </w:r>
      <w:r w:rsidRPr="00B26DFC">
        <w:rPr>
          <w:rFonts w:eastAsia="仿宋_GB2312"/>
          <w:color w:val="000000"/>
          <w:kern w:val="0"/>
          <w:sz w:val="28"/>
          <w:szCs w:val="28"/>
        </w:rPr>
        <w:pict>
          <v:shape id="自选图形 15" o:spid="_x0000_s1133" type="#_x0000_t32" style="position:absolute;left:0;text-align:left;margin-left:392.2pt;margin-top:9.35pt;width:.05pt;height:22.65pt;z-index:251664384" o:gfxdata="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Ju2n9gAAAAJAQAADwAAAAAAAAABACAAAAAiAAAAZHJz&#10;L2Rvd25yZXYueG1sUEsBAhQAFAAAAAgAh07iQAcfl4YEAgAA+AMAAA4AAAAAAAAAAQAgAAAAJwEA&#10;AGRycy9lMm9Eb2MueG1sUEsFBgAAAAAGAAYAWQEAAJ0FAAAAAA==&#10;">
            <v:stroke endarrow="block"/>
          </v:shape>
        </w:pict>
      </w:r>
      <w:r w:rsidRPr="00B26DFC">
        <w:rPr>
          <w:rFonts w:eastAsia="仿宋_GB2312"/>
          <w:color w:val="000000"/>
          <w:kern w:val="0"/>
          <w:sz w:val="28"/>
          <w:szCs w:val="28"/>
        </w:rPr>
        <w:pict>
          <v:shape id="自选图形 145" o:spid="_x0000_s1132" type="#_x0000_t32" style="position:absolute;left:0;text-align:left;margin-left:6.7pt;margin-top:9.35pt;width:.05pt;height:22.65pt;z-index:251766784" o:gfxdata="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qlG11wAAAAcBAAAPAAAAAAAAAAEAIAAAACIAAABk&#10;cnMvZG93bnJldi54bWxQSwECFAAUAAAACACHTuJAAhie1AcCAAD6AwAADgAAAAAAAAABACAAAAAm&#10;AQAAZHJzL2Uyb0RvYy54bWxQSwUGAAAAAAYABgBZAQAAnwUAAAAA&#10;">
            <v:stroke endarrow="block"/>
          </v:shape>
        </w:pict>
      </w:r>
      <w:r w:rsidRPr="00B26DFC">
        <w:rPr>
          <w:rFonts w:eastAsia="仿宋_GB2312"/>
          <w:color w:val="000000"/>
          <w:kern w:val="0"/>
          <w:sz w:val="28"/>
          <w:szCs w:val="28"/>
        </w:rPr>
        <w:pict>
          <v:shape id="自选图形 14" o:spid="_x0000_s1131" type="#_x0000_t32" style="position:absolute;left:0;text-align:left;margin-left:201pt;margin-top:9.1pt;width:.05pt;height:22.65pt;z-index:251679744" o:gfxdata="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WjLR9kAAAAJAQAADwAAAAAAAAABACAAAAAiAAAAZHJz&#10;L2Rvd25yZXYueG1sUEsBAhQAFAAAAAgAh07iQN+XP8YDAgAA+AMAAA4AAAAAAAAAAQAgAAAAKAEA&#10;AGRycy9lMm9Eb2MueG1sUEsFBgAAAAAGAAYAWQEAAJ0FAAAAAA==&#10;">
            <v:stroke endarrow="block"/>
          </v:shape>
        </w:pict>
      </w:r>
      <w:r w:rsidRPr="00B26DFC">
        <w:rPr>
          <w:rFonts w:eastAsia="仿宋_GB2312"/>
          <w:color w:val="000000"/>
          <w:kern w:val="0"/>
          <w:sz w:val="28"/>
          <w:szCs w:val="28"/>
        </w:rPr>
        <w:pict>
          <v:shape id="自选图形 144" o:spid="_x0000_s1130" type="#_x0000_t32" style="position:absolute;left:0;text-align:left;margin-left:6.7pt;margin-top:8.45pt;width:385.45pt;height:0;z-index:251765760" o:gfxdata="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gVmuZ1wAAAAgBAAAPAAAAAAAAAAEAIAAAACIAAABkcnMvZG93bnJldi54&#10;bWxQSwECFAAUAAAACACHTuJAfXMo5PsBAAD1AwAADgAAAAAAAAABACAAAAAmAQAAZHJzL2Uyb0Rv&#10;Yy54bWxQSwUGAAAAAAYABgBZAQAAkwUAAAAA&#10;"/>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自选图形 21" o:spid="_x0000_s1129" type="#_x0000_t32" style="position:absolute;left:0;text-align:left;margin-left:319.2pt;margin-top:26.15pt;width:.05pt;height:27.2pt;z-index:251762688" o:gfxdata="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UR9fdcAAAAKAQAADwAAAAAAAAABACAAAAAiAAAA&#10;ZHJzL2Rvd25yZXYueG1sUEsBAhQAFAAAAAgAh07iQNLm7VsIAgAA+wMAAA4AAAAAAAAAAQAgAAAA&#10;JgEAAGRycy9lMm9Eb2MueG1sUEsFBgAAAAAGAAYAWQEAAKAFAAAAAA==&#10;">
            <v:stroke dashstyle="dashDot" endarrow="block"/>
          </v:shape>
        </w:pict>
      </w:r>
      <w:r w:rsidRPr="00B26DFC">
        <w:rPr>
          <w:rFonts w:eastAsia="仿宋_GB2312"/>
          <w:color w:val="000000"/>
          <w:sz w:val="28"/>
          <w:szCs w:val="28"/>
        </w:rPr>
        <w:pict>
          <v:shape id="文本框 18" o:spid="_x0000_s1128" type="#_x0000_t202" style="position:absolute;left:0;text-align:left;margin-left:313.25pt;margin-top:5.45pt;width:137.15pt;height:21.05pt;z-index:251681792" o:gfxdata="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K2HCNgAAAAJAQAADwAAAAAAAAABACAAAAAiAAAAZHJzL2Rvd25yZXYueG1sUEsBAhQA&#10;FAAAAAgAh07iQABGWrArAgAAawQAAA4AAAAAAAAAAQAgAAAAJwEAAGRycy9lMm9Eb2MueG1sUEsF&#10;BgAAAAAGAAYAWQEAAMQ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环境保护设施建设情况</w:t>
                  </w:r>
                </w:p>
              </w:txbxContent>
            </v:textbox>
          </v:shape>
        </w:pict>
      </w:r>
      <w:r w:rsidRPr="00B26DFC">
        <w:rPr>
          <w:rFonts w:eastAsia="仿宋_GB2312"/>
          <w:color w:val="000000"/>
          <w:kern w:val="0"/>
          <w:sz w:val="28"/>
          <w:szCs w:val="28"/>
        </w:rPr>
        <w:pict>
          <v:shape id="自选图形 24" o:spid="_x0000_s1127" type="#_x0000_t32" style="position:absolute;left:0;text-align:left;margin-left:6.75pt;margin-top:27.7pt;width:.05pt;height:25.05pt;z-index:251669504" o:gfxdata="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Sy/UDVAAAACAEAAA8AAAAAAAAAAQAgAAAAIgAAAGRycy9k&#10;b3ducmV2LnhtbFBLAQIUABQAAAAIAIdO4kA/kOj5BQIAAPoDAAAOAAAAAAAAAAEAIAAAACQBAABk&#10;cnMvZTJvRG9jLnhtbFBLBQYAAAAABgAGAFkBAACbBQAAAAA=&#10;">
            <v:stroke dashstyle="dashDot" endarrow="block"/>
          </v:shape>
        </w:pict>
      </w:r>
      <w:r>
        <w:rPr>
          <w:rFonts w:eastAsia="仿宋_GB2312"/>
          <w:color w:val="000000"/>
          <w:kern w:val="0"/>
          <w:sz w:val="18"/>
          <w:szCs w:val="18"/>
        </w:rPr>
        <w:pict>
          <v:shape id="文本框 19" o:spid="_x0000_s1126" type="#_x0000_t202" style="position:absolute;left:0;text-align:left;margin-left:142.35pt;margin-top:5.5pt;width:122.35pt;height:21pt;z-index:251680768" o:gfxdata="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jvSHM2AAAAAkBAAAPAAAAAAAAAAEAIAAAACIAAABkcnMvZG93bnJldi54bWxQSwEC&#10;FAAUAAAACACHTuJA7Mzp+C0CAABrBAAADgAAAAAAAAABACAAAAAn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项目建成情况</w:t>
                  </w:r>
                </w:p>
              </w:txbxContent>
            </v:textbox>
          </v:shape>
        </w:pict>
      </w:r>
      <w:r w:rsidRPr="00B26DFC">
        <w:rPr>
          <w:rFonts w:eastAsia="仿宋_GB2312"/>
          <w:color w:val="000000"/>
          <w:sz w:val="28"/>
          <w:szCs w:val="28"/>
        </w:rPr>
        <w:pict>
          <v:shape id="文本框 20" o:spid="_x0000_s1125" type="#_x0000_t202" style="position:absolute;left:0;text-align:left;margin-left:-45.05pt;margin-top:5.75pt;width:114.8pt;height:20.75pt;z-index:251663360" o:gfxdata="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Rbq5NgAAAAJAQAADwAAAAAAAAABACAAAAAiAAAAZHJzL2Rvd25yZXYueG1sUEsBAhQAFAAA&#10;AAgAh07iQNbS9gYoAgAAawQAAA4AAAAAAAAAAQAgAAAAJwEAAGRycy9lMm9Eb2MueG1sUEsFBgAA&#10;AAAGAAYAWQEAAME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环保手续履行情况</w:t>
                  </w:r>
                </w:p>
              </w:txbxContent>
            </v:textbox>
          </v:shape>
        </w:pict>
      </w:r>
    </w:p>
    <w:p w:rsidR="00B26DFC" w:rsidRDefault="00B26DFC">
      <w:pPr>
        <w:widowControl/>
        <w:autoSpaceDE w:val="0"/>
        <w:autoSpaceDN w:val="0"/>
        <w:adjustRightInd w:val="0"/>
        <w:snapToGrid w:val="0"/>
        <w:ind w:firstLineChars="171" w:firstLine="376"/>
        <w:jc w:val="left"/>
        <w:rPr>
          <w:rFonts w:eastAsia="仿宋_GB2312"/>
          <w:color w:val="000000"/>
          <w:kern w:val="0"/>
          <w:sz w:val="18"/>
          <w:szCs w:val="18"/>
        </w:rPr>
      </w:pPr>
      <w:r w:rsidRPr="00B26DFC">
        <w:rPr>
          <w:rFonts w:eastAsia="微软雅黑"/>
          <w:color w:val="000000"/>
          <w:kern w:val="0"/>
          <w:sz w:val="22"/>
          <w:szCs w:val="22"/>
        </w:rPr>
        <w:pict>
          <v:shape id="文本框 25" o:spid="_x0000_s1124" type="#_x0000_t202" style="position:absolute;left:0;text-align:left;margin-left:358.95pt;margin-top:24.55pt;width:91.45pt;height:34.35pt;z-index:251761664" o:gfxdata="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B3a2A1wAAAAoBAAAPAAAAAAAAAAEAIAAAACIAAABkcnMvZG93bnJldi54bWxQSwEC&#10;FAAUAAAACACHTuJA1khEfy4CAABuBAAADgAAAAAAAAABACAAAAAmAQAAZHJzL2Uyb0RvYy54bWxQ&#10;SwUGAAAAAAYABgBZAQAAxgUAAAAA&#10;">
            <v:stroke dashstyle="dashDot"/>
            <v:textbox>
              <w:txbxContent>
                <w:p w:rsidR="009C5216" w:rsidRDefault="009C5216">
                  <w:pPr>
                    <w:widowControl/>
                    <w:adjustRightInd w:val="0"/>
                    <w:snapToGrid w:val="0"/>
                    <w:spacing w:line="240" w:lineRule="auto"/>
                    <w:ind w:firstLineChars="0" w:firstLine="0"/>
                    <w:jc w:val="left"/>
                    <w:rPr>
                      <w:rFonts w:ascii="宋体" w:hAnsi="宋体"/>
                      <w:kern w:val="0"/>
                      <w:sz w:val="21"/>
                      <w:szCs w:val="21"/>
                    </w:rPr>
                  </w:pPr>
                  <w:r>
                    <w:rPr>
                      <w:rFonts w:ascii="宋体" w:hAnsi="宋体" w:hint="eastAsia"/>
                      <w:kern w:val="0"/>
                      <w:sz w:val="21"/>
                      <w:szCs w:val="21"/>
                    </w:rPr>
                    <w:t>未同步建成的，应及时整改</w:t>
                  </w:r>
                </w:p>
              </w:txbxContent>
            </v:textbox>
          </v:shape>
        </w:pict>
      </w:r>
      <w:r w:rsidRPr="00B26DFC">
        <w:rPr>
          <w:rFonts w:eastAsia="仿宋_GB2312"/>
          <w:color w:val="000000"/>
          <w:kern w:val="0"/>
          <w:sz w:val="28"/>
          <w:szCs w:val="28"/>
        </w:rPr>
        <w:pict>
          <v:shape id="文本框 27" o:spid="_x0000_s1123" type="#_x0000_t202" style="position:absolute;left:0;text-align:left;margin-left:-43pt;margin-top:25.4pt;width:145.75pt;height:33.5pt;z-index:251674624;v-text-anchor:middle" o:gfxdata="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BNRLrNgAAAAKAQAADwAAAAAAAAABACAAAAAiAAAAZHJzL2Rvd25yZXYueG1sUEsBAhQAFAAA&#10;AAgAh07iQD0xcrooAgAARgQAAA4AAAAAAAAAAQAgAAAAJwEAAGRycy9lMm9Eb2MueG1sUEsFBgAA&#10;AAAGAAYAWQEAAMEFAAAAAA==&#10;" filled="f">
            <v:stroke dashstyle="dashDot"/>
            <v:textbox>
              <w:txbxContent>
                <w:p w:rsidR="009C5216" w:rsidRDefault="009C5216">
                  <w:pPr>
                    <w:widowControl/>
                    <w:adjustRightInd w:val="0"/>
                    <w:snapToGrid w:val="0"/>
                    <w:spacing w:line="240" w:lineRule="auto"/>
                    <w:ind w:firstLineChars="0" w:firstLine="0"/>
                    <w:jc w:val="center"/>
                    <w:rPr>
                      <w:rFonts w:ascii="宋体" w:hAnsi="宋体"/>
                      <w:snapToGrid w:val="0"/>
                      <w:kern w:val="0"/>
                      <w:sz w:val="21"/>
                      <w:szCs w:val="21"/>
                    </w:rPr>
                  </w:pPr>
                  <w:r>
                    <w:rPr>
                      <w:rFonts w:ascii="宋体" w:hAnsi="宋体" w:hint="eastAsia"/>
                      <w:snapToGrid w:val="0"/>
                      <w:kern w:val="0"/>
                      <w:sz w:val="21"/>
                      <w:szCs w:val="21"/>
                    </w:rPr>
                    <w:t>手续不全的，需及时</w:t>
                  </w:r>
                </w:p>
                <w:p w:rsidR="009C5216" w:rsidRDefault="009C5216">
                  <w:pPr>
                    <w:widowControl/>
                    <w:adjustRightInd w:val="0"/>
                    <w:snapToGrid w:val="0"/>
                    <w:spacing w:line="240" w:lineRule="auto"/>
                    <w:ind w:firstLineChars="0" w:firstLine="0"/>
                    <w:jc w:val="center"/>
                    <w:rPr>
                      <w:rFonts w:ascii="宋体" w:hAnsi="宋体"/>
                      <w:snapToGrid w:val="0"/>
                      <w:kern w:val="0"/>
                      <w:sz w:val="21"/>
                      <w:szCs w:val="21"/>
                    </w:rPr>
                  </w:pPr>
                  <w:r>
                    <w:rPr>
                      <w:rFonts w:ascii="宋体" w:hAnsi="宋体" w:hint="eastAsia"/>
                      <w:snapToGrid w:val="0"/>
                      <w:kern w:val="0"/>
                      <w:sz w:val="21"/>
                      <w:szCs w:val="21"/>
                    </w:rPr>
                    <w:t>依法依规办理</w:t>
                  </w:r>
                </w:p>
              </w:txbxContent>
            </v:textbox>
          </v:shape>
        </w:pict>
      </w:r>
      <w:r>
        <w:rPr>
          <w:rFonts w:eastAsia="仿宋_GB2312"/>
          <w:color w:val="000000"/>
          <w:kern w:val="0"/>
          <w:sz w:val="18"/>
          <w:szCs w:val="18"/>
        </w:rPr>
        <w:pict>
          <v:shape id="文本框 26" o:spid="_x0000_s1122" type="#_x0000_t202" style="position:absolute;left:0;text-align:left;margin-left:127.55pt;margin-top:25.7pt;width:202.55pt;height:33.2pt;z-index:251683840;v-text-anchor:middle" o:gfxdata="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hp5Yz2AAAAAoBAAAPAAAAAAAAAAEAIAAAACIAAABkcnMvZG93bnJldi54bWxQSwECFAAU&#10;AAAACACHTuJAuIMRJioCAABGBAAADgAAAAAAAAABACAAAAAnAQAAZHJzL2Uyb0RvYy54bWxQSwUG&#10;AAAAAAYABgBZAQAAwwUAAAAA&#10;" filled="f">
            <v:stroke dashstyle="dashDot"/>
            <v:textbox>
              <w:txbxContent>
                <w:p w:rsidR="009C5216" w:rsidRDefault="009C5216">
                  <w:pPr>
                    <w:widowControl/>
                    <w:adjustRightInd w:val="0"/>
                    <w:snapToGrid w:val="0"/>
                    <w:spacing w:line="240" w:lineRule="auto"/>
                    <w:ind w:firstLineChars="0" w:firstLine="0"/>
                    <w:jc w:val="center"/>
                    <w:rPr>
                      <w:rFonts w:ascii="宋体" w:hAnsi="宋体"/>
                      <w:snapToGrid w:val="0"/>
                      <w:kern w:val="0"/>
                      <w:sz w:val="21"/>
                      <w:szCs w:val="21"/>
                    </w:rPr>
                  </w:pPr>
                  <w:r>
                    <w:rPr>
                      <w:rFonts w:ascii="宋体" w:hAnsi="宋体" w:hint="eastAsia"/>
                      <w:snapToGrid w:val="0"/>
                      <w:kern w:val="0"/>
                      <w:sz w:val="21"/>
                      <w:szCs w:val="21"/>
                    </w:rPr>
                    <w:t>发生重大变动的，</w:t>
                  </w:r>
                </w:p>
                <w:p w:rsidR="009C5216" w:rsidRDefault="009C5216">
                  <w:pPr>
                    <w:widowControl/>
                    <w:adjustRightInd w:val="0"/>
                    <w:snapToGrid w:val="0"/>
                    <w:spacing w:line="240" w:lineRule="auto"/>
                    <w:ind w:firstLineChars="0" w:firstLine="0"/>
                    <w:jc w:val="center"/>
                    <w:rPr>
                      <w:rFonts w:ascii="宋体" w:hAnsi="宋体"/>
                      <w:snapToGrid w:val="0"/>
                      <w:kern w:val="0"/>
                      <w:sz w:val="21"/>
                      <w:szCs w:val="21"/>
                    </w:rPr>
                  </w:pPr>
                  <w:r>
                    <w:rPr>
                      <w:rFonts w:ascii="宋体" w:hAnsi="宋体" w:hint="eastAsia"/>
                      <w:snapToGrid w:val="0"/>
                      <w:kern w:val="0"/>
                      <w:sz w:val="21"/>
                      <w:szCs w:val="21"/>
                    </w:rPr>
                    <w:t>应及时履行相关手续</w:t>
                  </w:r>
                </w:p>
              </w:txbxContent>
            </v:textbox>
          </v:shape>
        </w:pict>
      </w:r>
      <w:r>
        <w:rPr>
          <w:rFonts w:eastAsia="仿宋_GB2312"/>
          <w:color w:val="000000"/>
          <w:kern w:val="0"/>
          <w:sz w:val="18"/>
          <w:szCs w:val="18"/>
        </w:rPr>
        <w:pict>
          <v:shape id="自选图形 22" o:spid="_x0000_s1121" type="#_x0000_t32" style="position:absolute;left:0;text-align:left;margin-left:201pt;margin-top:.3pt;width:.05pt;height:25.05pt;z-index:251682816" o:gfxdata="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tRl+1AAAAAcBAAAPAAAAAAAAAAEAIAAAACIAAABkcnMvZG93&#10;bnJldi54bWxQSwECFAAUAAAACACHTuJAT19KZwQCAAD6AwAADgAAAAAAAAABACAAAAAjAQAAZHJz&#10;L2Uyb0RvYy54bWxQSwUGAAAAAAYABgBZAQAAmQUAAAAA&#10;">
            <v:stroke dashstyle="dashDot" endarrow="block"/>
          </v:shape>
        </w:pict>
      </w:r>
      <w:r>
        <w:rPr>
          <w:rFonts w:eastAsia="仿宋_GB2312"/>
          <w:color w:val="000000"/>
          <w:kern w:val="0"/>
          <w:sz w:val="18"/>
          <w:szCs w:val="18"/>
        </w:rPr>
        <w:pict>
          <v:shape id="自选图形 23" o:spid="_x0000_s1120" type="#_x0000_t32" style="position:absolute;left:0;text-align:left;margin-left:394.35pt;margin-top:1.4pt;width:.05pt;height:25.05pt;z-index:251684864" o:gfxdata="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6fg7rNUAAAAIAQAADwAAAAAAAAABACAAAAAiAAAAZHJzL2Rv&#10;d25yZXYueG1sUEsBAhQAFAAAAAgAh07iQCskWT8EAgAA+gMAAA4AAAAAAAAAAQAgAAAAJAEAAGRy&#10;cy9lMm9Eb2MueG1sUEsFBgAAAAAGAAYAWQEAAJoFAAAAAA==&#10;">
            <v:stroke dashstyle="dashDot" endarrow="block"/>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sz w:val="28"/>
          <w:szCs w:val="28"/>
        </w:rPr>
        <w:pict>
          <v:shape id="自选图形 29" o:spid="_x0000_s1119" type="#_x0000_t32" style="position:absolute;left:0;text-align:left;margin-left:200.75pt;margin-top:7.2pt;width:.05pt;height:19.1pt;z-index:251686912" o:gfxdata="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9FpAz1gAAAAkBAAAPAAAAAAAAAAEAIAAAACIAAABkcnMvZG93bnJl&#10;di54bWxQSwECFAAUAAAACACHTuJASvrG1/8BAAD0AwAADgAAAAAAAAABACAAAAAlAQAAZHJzL2Uy&#10;b0RvYy54bWxQSwUGAAAAAAYABgBZAQAAlgUAAAAA&#10;"/>
        </w:pict>
      </w:r>
      <w:r w:rsidRPr="00B26DFC">
        <w:rPr>
          <w:rFonts w:eastAsia="仿宋_GB2312"/>
          <w:color w:val="000000"/>
          <w:sz w:val="28"/>
          <w:szCs w:val="28"/>
        </w:rPr>
        <w:pict>
          <v:shape id="自选图形 28" o:spid="_x0000_s1118" type="#_x0000_t32" style="position:absolute;left:0;text-align:left;margin-left:394.35pt;margin-top:7.2pt;width:.05pt;height:19.1pt;z-index:251685888" o:gfxdata="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lrCmz1wAAAAkBAAAPAAAAAAAAAAEAIAAAACIAAABkcnMvZG93bnJl&#10;di54bWxQSwECFAAUAAAACACHTuJAXouR6/4BAAD0AwAADgAAAAAAAAABACAAAAAmAQAAZHJzL2Uy&#10;b0RvYy54bWxQSwUGAAAAAAYABgBZAQAAlgUAAAAA&#10;"/>
        </w:pict>
      </w:r>
      <w:r w:rsidRPr="00B26DFC">
        <w:rPr>
          <w:rFonts w:eastAsia="仿宋_GB2312"/>
          <w:color w:val="000000"/>
          <w:sz w:val="28"/>
          <w:szCs w:val="28"/>
        </w:rPr>
        <w:pict>
          <v:shape id="自选图形 34" o:spid="_x0000_s1117" type="#_x0000_t32" style="position:absolute;left:0;text-align:left;margin-left:6.75pt;margin-top:26.3pt;width:387.6pt;height:.05pt;z-index:251667456" o:gfxdata="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NngCNYAAAAIAQAADwAAAAAAAAABACAAAAAiAAAAZHJzL2Rvd25yZXYu&#10;eG1sUEsBAhQAFAAAAAgAh07iQG398Lv9AQAA9QMAAA4AAAAAAAAAAQAgAAAAJQEAAGRycy9lMm9E&#10;b2MueG1sUEsFBgAAAAAGAAYAWQEAAJQFAAAAAA==&#10;"/>
        </w:pict>
      </w:r>
      <w:r w:rsidRPr="00B26DFC">
        <w:rPr>
          <w:rFonts w:eastAsia="仿宋_GB2312"/>
          <w:color w:val="000000"/>
          <w:sz w:val="28"/>
          <w:szCs w:val="28"/>
        </w:rPr>
        <w:pict>
          <v:shape id="自选图形 30" o:spid="_x0000_s1116" type="#_x0000_t32" style="position:absolute;left:0;text-align:left;margin-left:6.75pt;margin-top:7.2pt;width:.05pt;height:19.1pt;z-index:251666432" o:gfxdata="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HgyqLVAAAABwEAAA8AAAAAAAAAAQAgAAAAIgAAAGRycy9kb3ducmV2Lnht&#10;bFBLAQIUABQAAAAIAIdO4kBxhPaS/AEAAPQDAAAOAAAAAAAAAAEAIAAAACQBAABkcnMvZTJvRG9j&#10;LnhtbFBLBQYAAAAABgAGAFkBAACSBQAAAAA=&#10;"/>
        </w:pict>
      </w:r>
      <w:r w:rsidRPr="00B26DFC">
        <w:rPr>
          <w:rFonts w:eastAsia="仿宋_GB2312"/>
          <w:color w:val="000000"/>
          <w:sz w:val="28"/>
          <w:szCs w:val="28"/>
        </w:rPr>
        <w:pict>
          <v:shape id="自选图形 33" o:spid="_x0000_s1115" type="#_x0000_t32" style="position:absolute;left:0;text-align:left;margin-left:201pt;margin-top:26.3pt;width:.05pt;height:25.05pt;z-index:251670528" o:gfxdata="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WtEyvZAAAACgEAAA8AAAAAAAAAAQAgAAAAIgAAAGRycy9k&#10;b3ducmV2LnhtbFBLAQIUABQAAAAIAIdO4kCe5OOHAQIAAPgDAAAOAAAAAAAAAAEAIAAAACgBAABk&#10;cnMvZTJvRG9jLnhtbFBLBQYAAAAABgAGAFkBAACbBQAAAAA=&#10;">
            <v:stroke endarrow="block"/>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文本框 31" o:spid="_x0000_s1114" type="#_x0000_t202" style="position:absolute;left:0;text-align:left;margin-left:-46.65pt;margin-top:17.1pt;width:507.3pt;height:133.9pt;z-index:251701248" o:gfxdata="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uaDdx1wAAAAoBAAAPAAAAAAAAAAEAIAAAACIAAABkcnMvZG93bnJldi54bWxQSwECFAAUAAAA&#10;CACHTuJAxMX0rygCAABFBAAADgAAAAAAAAABACAAAAAmAQAAZHJzL2Uyb0RvYy54bWxQSwUGAAAA&#10;AAYABgBZAQAAwAUAAAAA&#10;" filled="f">
            <v:stroke dashstyle="dashDot"/>
            <v:textbox>
              <w:txbxContent>
                <w:p w:rsidR="009C5216" w:rsidRDefault="009C5216">
                  <w:pPr>
                    <w:widowControl/>
                    <w:adjustRightInd w:val="0"/>
                    <w:snapToGrid w:val="0"/>
                    <w:spacing w:line="240" w:lineRule="auto"/>
                    <w:ind w:firstLineChars="0" w:firstLine="0"/>
                    <w:jc w:val="left"/>
                    <w:rPr>
                      <w:rFonts w:ascii="Tahoma" w:eastAsia="微软雅黑" w:hAnsi="Tahoma"/>
                      <w:kern w:val="0"/>
                      <w:sz w:val="22"/>
                      <w:szCs w:val="22"/>
                    </w:rPr>
                  </w:pPr>
                </w:p>
              </w:txbxContent>
            </v:textbox>
          </v:shape>
        </w:pict>
      </w:r>
      <w:r>
        <w:rPr>
          <w:rFonts w:eastAsia="仿宋_GB2312"/>
          <w:color w:val="000000"/>
          <w:kern w:val="0"/>
          <w:sz w:val="18"/>
          <w:szCs w:val="18"/>
        </w:rPr>
        <w:pict>
          <v:shape id="自选图形 149" o:spid="_x0000_s1113" type="#_x0000_t32" style="position:absolute;left:0;text-align:left;margin-left:445.15pt;margin-top:11.15pt;width:.05pt;height:153.65pt;flip:y;z-index:251770880" o:gfxdata="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W0+d9cAAAAKAQAADwAAAAAAAAABACAAAAAiAAAAZHJz&#10;L2Rvd25yZXYueG1sUEsBAhQAFAAAAAgAh07iQDk8nZgFAgAAAQQAAA4AAAAAAAAAAQAgAAAAJgEA&#10;AGRycy9lMm9Eb2MueG1sUEsFBgAAAAAGAAYAWQEAAJ0FAAAAAA==&#10;"/>
        </w:pict>
      </w:r>
      <w:r w:rsidRPr="00B26DFC">
        <w:rPr>
          <w:rFonts w:eastAsia="微软雅黑"/>
          <w:color w:val="000000"/>
          <w:kern w:val="0"/>
          <w:sz w:val="22"/>
          <w:szCs w:val="21"/>
        </w:rPr>
        <w:pict>
          <v:shape id="自选图形 147" o:spid="_x0000_s1112" type="#_x0000_t32" style="position:absolute;left:0;text-align:left;margin-left:200.65pt;margin-top:11.1pt;width:244.5pt;height:.05pt;flip:x;z-index:251768832" o:gfxdata="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N5nqT1wAAAAkBAAAPAAAAAAAAAAEAIAAA&#10;ACIAAABkcnMvZG93bnJldi54bWxQSwECFAAUAAAACACHTuJAA0UxLQ0CAAAFBAAADgAAAAAAAAAB&#10;ACAAAAAmAQAAZHJzL2Uyb0RvYy54bWxQSwUGAAAAAAYABgBZAQAApQUAAAAA&#10;">
            <v:stroke endarrow="block"/>
          </v:shape>
        </w:pict>
      </w:r>
      <w:r w:rsidRPr="00B26DFC">
        <w:rPr>
          <w:rFonts w:eastAsia="仿宋_GB2312"/>
          <w:color w:val="000000"/>
          <w:kern w:val="0"/>
          <w:sz w:val="28"/>
          <w:szCs w:val="28"/>
        </w:rPr>
        <w:pict>
          <v:shape id="文本框 35" o:spid="_x0000_s1111" type="#_x0000_t202" style="position:absolute;left:0;text-align:left;margin-left:461.25pt;margin-top:11.1pt;width:22.5pt;height:135.75pt;z-index:251753472" o:gfxdata="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tWL6J1wAAAAoBAAAPAAAAAAAAAAEAIAAAACIAAABkcnMvZG93bnJldi54bWxQSwECFAAUAAAA&#10;CACHTuJAZPsKmSgCAABsBAAADgAAAAAAAAABACAAAAAmAQAAZHJzL2Uyb0RvYy54bWxQSwUGAAAA&#10;AAYABgBZAQAAwAUAAAAA&#10;" strokecolor="white">
            <v:textbox>
              <w:txbxContent>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hint="eastAsia"/>
                      <w:kern w:val="0"/>
                    </w:rPr>
                    <w:t>编制验收监测方案</w:t>
                  </w:r>
                </w:p>
              </w:txbxContent>
            </v:textbox>
          </v:shape>
        </w:pict>
      </w:r>
      <w:r>
        <w:rPr>
          <w:rFonts w:eastAsia="仿宋_GB2312"/>
          <w:color w:val="000000"/>
          <w:kern w:val="0"/>
          <w:sz w:val="18"/>
          <w:szCs w:val="18"/>
        </w:rPr>
        <w:pict>
          <v:shape id="自选图形 39" o:spid="_x0000_s1110" type="#_x0000_t32" style="position:absolute;left:0;text-align:left;margin-left:12.75pt;margin-top:25.8pt;width:.05pt;height:22.65pt;z-index:251691008" o:gfxdata="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73D7XAAAABwEAAA8AAAAAAAAAAQAgAAAAIgAAAGRycy9k&#10;b3ducmV2LnhtbFBLAQIUABQAAAAIAIdO4kD/bFRjAwIAAPgDAAAOAAAAAAAAAAEAIAAAACYBAABk&#10;cnMvZTJvRG9jLnhtbFBLBQYAAAAABgAGAFkBAACbBQAAAAA=&#10;">
            <v:stroke endarrow="block"/>
          </v:shape>
        </w:pict>
      </w:r>
      <w:r>
        <w:rPr>
          <w:rFonts w:eastAsia="仿宋_GB2312"/>
          <w:color w:val="000000"/>
          <w:kern w:val="0"/>
          <w:sz w:val="18"/>
          <w:szCs w:val="18"/>
        </w:rPr>
        <w:pict>
          <v:shape id="自选图形 40" o:spid="_x0000_s1109" type="#_x0000_t32" style="position:absolute;left:0;text-align:left;margin-left:12.75pt;margin-top:25.8pt;width:385.45pt;height:0;z-index:251689984" o:gfxdata="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Bohg3WAAAACAEAAA8AAAAAAAAAAQAgAAAAIgAAAGRycy9kb3ducmV2LnhtbFBL&#10;AQIUABQAAAAIAIdO4kDl+aZ1+AEAAPMDAAAOAAAAAAAAAAEAIAAAACUBAABkcnMvZTJvRG9jLnht&#10;bFBLBQYAAAAABgAGAFkBAACPBQAAAAA=&#10;"/>
        </w:pict>
      </w:r>
      <w:r>
        <w:rPr>
          <w:rFonts w:eastAsia="仿宋_GB2312"/>
          <w:color w:val="000000"/>
          <w:kern w:val="0"/>
          <w:sz w:val="18"/>
          <w:szCs w:val="18"/>
        </w:rPr>
        <w:pict>
          <v:shape id="自选图形 41" o:spid="_x0000_s1108" type="#_x0000_t32" style="position:absolute;left:0;text-align:left;margin-left:398.2pt;margin-top:26.2pt;width:.05pt;height:22.65pt;z-index:251692032" o:gfxdata="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&#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8/q4zaAAAACQEAAA8AAAAAAAAAAQAgAAAAIgAAAGRy&#10;cy9kb3ducmV2LnhtbFBLAQIUABQAAAAIAIdO4kCEX1tpAwIAAPgDAAAOAAAAAAAAAAEAIAAAACkB&#10;AABkcnMvZTJvRG9jLnhtbFBLBQYAAAAABgAGAFkBAACeBQAAAAA=&#10;">
            <v:stroke endarrow="block"/>
          </v:shape>
        </w:pict>
      </w:r>
      <w:r>
        <w:rPr>
          <w:rFonts w:eastAsia="仿宋_GB2312"/>
          <w:color w:val="000000"/>
          <w:kern w:val="0"/>
          <w:sz w:val="18"/>
          <w:szCs w:val="18"/>
        </w:rPr>
        <w:pict>
          <v:shape id="自选图形 32" o:spid="_x0000_s1107" type="#_x0000_t32" style="position:absolute;left:0;text-align:left;margin-left:201pt;margin-top:24.6pt;width:.05pt;height:22.65pt;z-index:251693056" o:gfxdata="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GVlK82QAAAAkBAAAPAAAAAAAAAAEAIAAAACIAAABkcnMv&#10;ZG93bnJldi54bWxQSwECFAAUAAAACACHTuJAb8q0SgICAAD4AwAADgAAAAAAAAABACAAAAAoAQAA&#10;ZHJzL2Uyb0RvYy54bWxQSwUGAAAAAAYABgBZAQAAnAUAAAAA&#10;">
            <v:stroke endarrow="block"/>
          </v:shape>
        </w:pict>
      </w:r>
    </w:p>
    <w:p w:rsidR="00B26DFC" w:rsidRDefault="00B26DFC" w:rsidP="009C5216">
      <w:pPr>
        <w:widowControl/>
        <w:autoSpaceDE w:val="0"/>
        <w:autoSpaceDN w:val="0"/>
        <w:adjustRightInd w:val="0"/>
        <w:snapToGrid w:val="0"/>
        <w:ind w:firstLineChars="171" w:firstLine="308"/>
        <w:jc w:val="left"/>
        <w:rPr>
          <w:rFonts w:eastAsia="仿宋_GB2312"/>
          <w:color w:val="000000"/>
          <w:kern w:val="0"/>
          <w:sz w:val="18"/>
          <w:szCs w:val="18"/>
        </w:rPr>
      </w:pPr>
      <w:r>
        <w:rPr>
          <w:rFonts w:eastAsia="仿宋_GB2312"/>
          <w:color w:val="000000"/>
          <w:kern w:val="0"/>
          <w:sz w:val="18"/>
          <w:szCs w:val="18"/>
        </w:rPr>
        <w:pict>
          <v:shape id="文本框 36" o:spid="_x0000_s1106" type="#_x0000_t202" style="position:absolute;left:0;text-align:left;margin-left:330.1pt;margin-top:21.7pt;width:111.25pt;height:24.55pt;z-index:251688960" o:gfxdata="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CFkITnZAAAACQEAAA8AAAAAAAAAAQAgAAAAIgAAAGRycy9kb3ducmV2LnhtbFBLAQIU&#10;ABQAAAAIAIdO4kD058kGKwIAAGsEAAAOAAAAAAAAAAEAIAAAACgBAABkcnMvZTJvRG9jLnhtbFBL&#10;BQYAAAAABgAGAFkBAADF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确定验收监测内容</w:t>
                  </w:r>
                </w:p>
              </w:txbxContent>
            </v:textbox>
          </v:shape>
        </w:pict>
      </w:r>
      <w:r>
        <w:rPr>
          <w:rFonts w:eastAsia="仿宋_GB2312"/>
          <w:color w:val="000000"/>
          <w:kern w:val="0"/>
          <w:sz w:val="18"/>
          <w:szCs w:val="18"/>
        </w:rPr>
        <w:pict>
          <v:shape id="文本框 38" o:spid="_x0000_s1105" type="#_x0000_t202" style="position:absolute;left:0;text-align:left;margin-left:147.5pt;margin-top:20.95pt;width:117.2pt;height:25.3pt;z-index:251694080" o:gfxdata="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F5qJnZAAAACQEAAA8AAAAAAAAAAQAgAAAAIgAAAGRycy9kb3ducmV2LnhtbFBLAQIU&#10;ABQAAAAIAIdO4kD9C28lKwIAAGsEAAAOAAAAAAAAAAEAIAAAACgBAABkcnMvZTJvRG9jLnhtbFBL&#10;BQYAAAAABgAGAFkBAADF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确定验收执行标准</w:t>
                  </w:r>
                </w:p>
              </w:txbxContent>
            </v:textbox>
          </v:shape>
        </w:pict>
      </w:r>
      <w:r>
        <w:rPr>
          <w:rFonts w:eastAsia="仿宋_GB2312"/>
          <w:color w:val="000000"/>
          <w:kern w:val="0"/>
          <w:sz w:val="18"/>
          <w:szCs w:val="18"/>
        </w:rPr>
        <w:pict>
          <v:shape id="文本框 37" o:spid="_x0000_s1104" type="#_x0000_t202" style="position:absolute;left:0;text-align:left;margin-left:-45.05pt;margin-top:22.15pt;width:118.6pt;height:24.1pt;z-index:251687936" o:gfxdata="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Xn2Pi2QAAAAkBAAAPAAAAAAAAAAEAIAAAACIAAABkcnMvZG93bnJldi54bWxQSwEC&#10;FAAUAAAACACHTuJAtOPutCwCAABrBAAADgAAAAAAAAABACAAAAAo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确定验收范围和内容</w:t>
                  </w:r>
                </w:p>
              </w:txbxContent>
            </v:textbox>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自选图形 193" o:spid="_x0000_s1103" type="#_x0000_t32" style="position:absolute;left:0;text-align:left;margin-left:6.75pt;margin-top:20.45pt;width:.05pt;height:19.1pt;z-index:251695104" o:gfxdata="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w3wZdUAAAAHAQAADwAAAAAAAAABACAAAAAiAAAAZHJzL2Rvd25yZXYu&#10;eG1sUEsBAhQAFAAAAAgAh07iQF3arGj+AQAA9QMAAA4AAAAAAAAAAQAgAAAAJAEAAGRycy9lMm9E&#10;b2MueG1sUEsFBgAAAAAGAAYAWQEAAJQFAAAAAA==&#10;"/>
        </w:pict>
      </w:r>
      <w:r>
        <w:rPr>
          <w:rFonts w:eastAsia="仿宋_GB2312"/>
          <w:color w:val="000000"/>
          <w:kern w:val="0"/>
          <w:sz w:val="18"/>
          <w:szCs w:val="18"/>
        </w:rPr>
        <w:pict>
          <v:shape id="自选图形 46" o:spid="_x0000_s1102" type="#_x0000_t32" style="position:absolute;left:0;text-align:left;margin-left:6.85pt;margin-top:39.5pt;width:387.6pt;height:.05pt;z-index:251697152" o:gfxdata="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kK2bm1gAAAAgBAAAPAAAAAAAAAAEAIAAAACIAAABkcnMvZG93bnJldi54&#10;bWxQSwECFAAUAAAACACHTuJApvSrxfwBAAD1AwAADgAAAAAAAAABACAAAAAlAQAAZHJzL2Uyb0Rv&#10;Yy54bWxQSwUGAAAAAAYABgBZAQAAkwUAAAAA&#10;"/>
        </w:pict>
      </w:r>
      <w:r w:rsidRPr="00B26DFC">
        <w:rPr>
          <w:rFonts w:eastAsia="仿宋_GB2312"/>
          <w:color w:val="000000"/>
          <w:kern w:val="0"/>
          <w:sz w:val="28"/>
          <w:szCs w:val="28"/>
        </w:rPr>
        <w:pict>
          <v:shape id="自选图形 42" o:spid="_x0000_s1101" type="#_x0000_t32" style="position:absolute;left:0;text-align:left;margin-left:395.1pt;margin-top:20.45pt;width:.05pt;height:19.1pt;z-index:251696128" o:gfxdata="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oPU7TXAAAACQEAAA8AAAAAAAAAAQAgAAAAIgAAAGRycy9kb3ducmV2&#10;LnhtbFBLAQIUABQAAAAIAIdO4kCp2sbp/QEAAPQDAAAOAAAAAAAAAAEAIAAAACYBAABkcnMvZTJv&#10;RG9jLnhtbFBLBQYAAAAABgAGAFkBAACVBQAAAAA=&#10;"/>
        </w:pict>
      </w:r>
      <w:r w:rsidRPr="00B26DFC">
        <w:rPr>
          <w:rFonts w:eastAsia="仿宋_GB2312"/>
          <w:color w:val="000000"/>
          <w:kern w:val="0"/>
          <w:sz w:val="28"/>
          <w:szCs w:val="28"/>
        </w:rPr>
        <w:pict>
          <v:shape id="自选图形 43" o:spid="_x0000_s1100" type="#_x0000_t32" style="position:absolute;left:0;text-align:left;margin-left:201pt;margin-top:20.45pt;width:.05pt;height:19.1pt;z-index:251698176" o:gfxdata="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Xirun1wAAAAkBAAAPAAAAAAAAAAEAIAAAACIAAABkcnMvZG93bnJldi54&#10;bWxQSwECFAAUAAAACACHTuJAe1mYtvsBAAD0AwAADgAAAAAAAAABACAAAAAmAQAAZHJzL2Uyb0Rv&#10;Yy54bWxQSwUGAAAAAAYABgBZAQAAkwUAAAAA&#10;"/>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自选图形 45" o:spid="_x0000_s1099" type="#_x0000_t32" style="position:absolute;left:0;text-align:left;margin-left:201pt;margin-top:14.2pt;width:.05pt;height:22.65pt;z-index:251699200" o:gfxdata="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qNKNoAAAAJAQAADwAAAAAAAAABACAAAAAiAAAA&#10;ZHJzL2Rvd25yZXYueG1sUEsBAhQAFAAAAAgAh07iQH0BRNsFAgAA+AMAAA4AAAAAAAAAAQAgAAAA&#10;KQEAAGRycy9lMm9Eb2MueG1sUEsFBgAAAAAGAAYAWQEAAKAFAAAAAA==&#10;">
            <v:stroke endarrow="block"/>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文本框 48" o:spid="_x0000_s1098" type="#_x0000_t202" style="position:absolute;left:0;text-align:left;margin-left:122.7pt;margin-top:11.05pt;width:153.85pt;height:25.55pt;z-index:251673600" o:gfxdata="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6+LQnNgAAAAJAQAADwAAAAAAAAABACAAAAAiAAAAZHJzL2Rvd25yZXYueG1sUEsBAhQA&#10;FAAAAAgAh07iQAq+goorAgAAawQAAA4AAAAAAAAAAQAgAAAAJwEAAGRycy9lMm9Eb2MueG1sUEsF&#10;BgAAAAAGAAYAWQEAAMQ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编制验收监测方案</w:t>
                  </w:r>
                </w:p>
              </w:txbxContent>
            </v:textbox>
          </v:shape>
        </w:pict>
      </w:r>
    </w:p>
    <w:p w:rsidR="00B26DFC" w:rsidRDefault="00B26DFC" w:rsidP="009C5216">
      <w:pPr>
        <w:widowControl/>
        <w:autoSpaceDE w:val="0"/>
        <w:autoSpaceDN w:val="0"/>
        <w:adjustRightInd w:val="0"/>
        <w:snapToGrid w:val="0"/>
        <w:ind w:firstLineChars="171" w:firstLine="479"/>
        <w:jc w:val="left"/>
        <w:rPr>
          <w:rFonts w:eastAsia="仿宋_GB2312"/>
          <w:color w:val="000000"/>
          <w:kern w:val="0"/>
          <w:sz w:val="18"/>
          <w:szCs w:val="18"/>
        </w:rPr>
      </w:pPr>
      <w:r w:rsidRPr="00B26DFC">
        <w:rPr>
          <w:rFonts w:eastAsia="仿宋_GB2312"/>
          <w:color w:val="000000"/>
          <w:kern w:val="0"/>
          <w:sz w:val="28"/>
          <w:szCs w:val="28"/>
        </w:rPr>
        <w:pict>
          <v:shape id="自选图形 47" o:spid="_x0000_s1097" type="#_x0000_t32" style="position:absolute;left:0;text-align:left;margin-left:200.7pt;margin-top:10.3pt;width:.05pt;height:24pt;z-index:251702272" o:gfxdata="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tcwWL2QAAAAkBAAAPAAAAAAAAAAEAIAAAACIAAABk&#10;cnMvZG93bnJldi54bWxQSwECFAAUAAAACACHTuJApvoAYwUCAAD4AwAADgAAAAAAAAABACAAAAAo&#10;AQAAZHJzL2Uyb0RvYy54bWxQSwUGAAAAAAYABgBZAQAAnwUAAAAA&#10;">
            <v:stroke endarrow="block"/>
          </v:shape>
        </w:pict>
      </w:r>
    </w:p>
    <w:p w:rsidR="00B26DFC" w:rsidRDefault="00B26DFC">
      <w:pPr>
        <w:widowControl/>
        <w:autoSpaceDE w:val="0"/>
        <w:autoSpaceDN w:val="0"/>
        <w:adjustRightInd w:val="0"/>
        <w:snapToGrid w:val="0"/>
        <w:ind w:firstLineChars="171" w:firstLine="376"/>
        <w:jc w:val="left"/>
        <w:rPr>
          <w:rFonts w:eastAsia="仿宋_GB2312"/>
          <w:color w:val="000000"/>
          <w:kern w:val="0"/>
          <w:sz w:val="18"/>
          <w:szCs w:val="18"/>
        </w:rPr>
      </w:pPr>
      <w:r w:rsidRPr="00B26DFC">
        <w:rPr>
          <w:rFonts w:eastAsia="微软雅黑"/>
          <w:color w:val="000000"/>
          <w:kern w:val="0"/>
          <w:sz w:val="22"/>
          <w:szCs w:val="21"/>
        </w:rPr>
        <w:pict>
          <v:shape id="文本框 157" o:spid="_x0000_s1096" type="#_x0000_t202" style="position:absolute;left:0;text-align:left;margin-left:407.3pt;margin-top:13.05pt;width:71.1pt;height:20.2pt;z-index:251774976" o:gfxdata="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v7fAZ9YAAAAJAQAADwAAAAAAAAABACAAAAAiAAAAZHJz&#10;L2Rvd25yZXYueG1sUEsBAhQAFAAAAAgAh07iQO5mWkLNAQAAhAMAAA4AAAAAAAAAAQAgAAAAJQEA&#10;AGRycy9lMm9Eb2MueG1sUEsFBgAAAAAGAAYAWQEAAGQFAAAAAA==&#10;" filled="f" stroked="f">
            <v:textbox>
              <w:txbxContent>
                <w:p w:rsidR="009C5216" w:rsidRDefault="009C5216">
                  <w:pPr>
                    <w:widowControl/>
                    <w:adjustRightInd w:val="0"/>
                    <w:snapToGrid w:val="0"/>
                    <w:spacing w:line="240" w:lineRule="exact"/>
                    <w:ind w:firstLineChars="0" w:firstLine="0"/>
                    <w:jc w:val="center"/>
                    <w:rPr>
                      <w:rFonts w:ascii="Tahoma" w:eastAsia="微软雅黑" w:hAnsi="Tahoma"/>
                      <w:kern w:val="0"/>
                      <w:sz w:val="18"/>
                      <w:szCs w:val="18"/>
                    </w:rPr>
                  </w:pPr>
                  <w:r>
                    <w:rPr>
                      <w:rFonts w:ascii="Tahoma" w:eastAsia="微软雅黑" w:hAnsi="Tahoma" w:hint="eastAsia"/>
                      <w:kern w:val="0"/>
                      <w:sz w:val="18"/>
                      <w:szCs w:val="18"/>
                    </w:rPr>
                    <w:t>接下页</w:t>
                  </w:r>
                  <w:r>
                    <w:rPr>
                      <w:rFonts w:ascii="Tahoma" w:eastAsia="微软雅黑" w:hAnsi="Tahoma" w:hint="eastAsia"/>
                      <w:noProof/>
                      <w:kern w:val="0"/>
                      <w:sz w:val="18"/>
                      <w:szCs w:val="18"/>
                    </w:rPr>
                    <w:drawing>
                      <wp:inline distT="0" distB="0" distL="114300" distR="114300">
                        <wp:extent cx="716915" cy="99060"/>
                        <wp:effectExtent l="0" t="0" r="0" b="0"/>
                        <wp:docPr id="20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8"/>
                                <pic:cNvPicPr>
                                  <a:picLocks noChangeAspect="1"/>
                                </pic:cNvPicPr>
                              </pic:nvPicPr>
                              <pic:blipFill>
                                <a:blip r:embed="rId13"/>
                                <a:stretch>
                                  <a:fillRect/>
                                </a:stretch>
                              </pic:blipFill>
                              <pic:spPr>
                                <a:xfrm>
                                  <a:off x="0" y="0"/>
                                  <a:ext cx="716915" cy="99060"/>
                                </a:xfrm>
                                <a:prstGeom prst="rect">
                                  <a:avLst/>
                                </a:prstGeom>
                                <a:noFill/>
                                <a:ln>
                                  <a:noFill/>
                                </a:ln>
                              </pic:spPr>
                            </pic:pic>
                          </a:graphicData>
                        </a:graphic>
                      </wp:inline>
                    </w:drawing>
                  </w:r>
                </w:p>
              </w:txbxContent>
            </v:textbox>
          </v:shape>
        </w:pict>
      </w:r>
      <w:r w:rsidRPr="00B26DFC">
        <w:rPr>
          <w:rFonts w:eastAsia="微软雅黑"/>
          <w:color w:val="000000"/>
          <w:kern w:val="0"/>
          <w:sz w:val="22"/>
          <w:szCs w:val="21"/>
        </w:rPr>
        <w:pict>
          <v:oval id="椭圆 156" o:spid="_x0000_s1095" style="position:absolute;left:0;text-align:left;margin-left:407.3pt;margin-top:8pt;width:71.1pt;height:32.85pt;z-index:251773952" o:gfxdata="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NiJfJHWAAAACQEAAA8AAAAA&#10;AAAAAQAgAAAAIgAAAGRycy9kb3ducmV2LnhtbFBLAQIUABQAAAAIAIdO4kCYaRD5FgIAAE0EAAAO&#10;AAAAAAAAAAEAIAAAACUBAABkcnMvZTJvRG9jLnhtbFBLBQYAAAAABgAGAFkBAACtBQAAAAA=&#10;"/>
        </w:pict>
      </w:r>
      <w:r w:rsidRPr="00B26DFC">
        <w:rPr>
          <w:rFonts w:eastAsia="微软雅黑"/>
          <w:color w:val="000000"/>
          <w:kern w:val="0"/>
          <w:sz w:val="22"/>
          <w:szCs w:val="21"/>
        </w:rPr>
        <w:pict>
          <v:shape id="文本框 151" o:spid="_x0000_s1094" type="#_x0000_t202" style="position:absolute;left:0;text-align:left;margin-left:164.95pt;margin-top:13.5pt;width:71.1pt;height:20.2pt;z-index:251772928" o:gfxdata="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&#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JtLp/XAAAACQEAAA8AAAAAAAAAAQAgAAAAIgAAAGRy&#10;cy9kb3ducmV2LnhtbFBLAQIUABQAAAAIAIdO4kCZDYlYzQEAAIQDAAAOAAAAAAAAAAEAIAAAACYB&#10;AABkcnMvZTJvRG9jLnhtbFBLBQYAAAAABgAGAFkBAABlBQAAAAA=&#10;" filled="f" stroked="f">
            <v:textbox>
              <w:txbxContent>
                <w:p w:rsidR="009C5216" w:rsidRDefault="009C5216">
                  <w:pPr>
                    <w:widowControl/>
                    <w:adjustRightInd w:val="0"/>
                    <w:snapToGrid w:val="0"/>
                    <w:spacing w:line="240" w:lineRule="exact"/>
                    <w:ind w:firstLineChars="0" w:firstLine="0"/>
                    <w:jc w:val="center"/>
                    <w:rPr>
                      <w:rFonts w:ascii="Tahoma" w:eastAsia="微软雅黑" w:hAnsi="Tahoma"/>
                      <w:kern w:val="0"/>
                      <w:sz w:val="18"/>
                      <w:szCs w:val="18"/>
                    </w:rPr>
                  </w:pPr>
                  <w:r>
                    <w:rPr>
                      <w:rFonts w:ascii="Tahoma" w:eastAsia="微软雅黑" w:hAnsi="Tahoma" w:hint="eastAsia"/>
                      <w:kern w:val="0"/>
                      <w:sz w:val="18"/>
                      <w:szCs w:val="18"/>
                    </w:rPr>
                    <w:t>接下页</w:t>
                  </w:r>
                  <w:r>
                    <w:rPr>
                      <w:rFonts w:ascii="Tahoma" w:eastAsia="微软雅黑" w:hAnsi="Tahoma" w:hint="eastAsia"/>
                      <w:noProof/>
                      <w:kern w:val="0"/>
                      <w:sz w:val="18"/>
                      <w:szCs w:val="18"/>
                    </w:rPr>
                    <w:drawing>
                      <wp:inline distT="0" distB="0" distL="114300" distR="114300">
                        <wp:extent cx="716915" cy="99060"/>
                        <wp:effectExtent l="0" t="0" r="0" b="0"/>
                        <wp:docPr id="20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9"/>
                                <pic:cNvPicPr>
                                  <a:picLocks noChangeAspect="1"/>
                                </pic:cNvPicPr>
                              </pic:nvPicPr>
                              <pic:blipFill>
                                <a:blip r:embed="rId13"/>
                                <a:stretch>
                                  <a:fillRect/>
                                </a:stretch>
                              </pic:blipFill>
                              <pic:spPr>
                                <a:xfrm>
                                  <a:off x="0" y="0"/>
                                  <a:ext cx="716915" cy="99060"/>
                                </a:xfrm>
                                <a:prstGeom prst="rect">
                                  <a:avLst/>
                                </a:prstGeom>
                                <a:noFill/>
                                <a:ln>
                                  <a:noFill/>
                                </a:ln>
                              </pic:spPr>
                            </pic:pic>
                          </a:graphicData>
                        </a:graphic>
                      </wp:inline>
                    </w:drawing>
                  </w:r>
                </w:p>
              </w:txbxContent>
            </v:textbox>
          </v:shape>
        </w:pict>
      </w:r>
      <w:r w:rsidRPr="00B26DFC">
        <w:rPr>
          <w:rFonts w:eastAsia="仿宋_GB2312"/>
          <w:color w:val="000000"/>
          <w:kern w:val="0"/>
          <w:sz w:val="28"/>
          <w:szCs w:val="28"/>
        </w:rPr>
        <w:pict>
          <v:oval id="椭圆 150" o:spid="_x0000_s1093" style="position:absolute;left:0;text-align:left;margin-left:164.95pt;margin-top:8.45pt;width:71.1pt;height:32.85pt;z-index:251771904" o:gfxdata="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iDDFPZAAAACQEAAA8A&#10;AAAAAAAAAQAgAAAAIgAAAGRycy9kb3ducmV2LnhtbFBLAQIUABQAAAAIAIdO4kAsLD1KFgIAAE0E&#10;AAAOAAAAAAAAAAEAIAAAACgBAABkcnMvZTJvRG9jLnhtbFBLBQYAAAAABgAGAFkBAACwBQAAAAA=&#10;"/>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p>
    <w:p w:rsidR="00B26DFC" w:rsidRDefault="009C5216">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br w:type="page"/>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sidRPr="00B26DFC">
        <w:rPr>
          <w:rFonts w:eastAsia="微软雅黑"/>
          <w:color w:val="000000"/>
          <w:kern w:val="0"/>
          <w:sz w:val="22"/>
          <w:szCs w:val="21"/>
        </w:rPr>
        <w:lastRenderedPageBreak/>
        <w:pict>
          <v:oval id="椭圆 160" o:spid="_x0000_s1092" style="position:absolute;margin-left:177.35pt;margin-top:-4.55pt;width:71.1pt;height:32.85pt;z-index:251776000" o:gfxdata="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1EvkB2QAAAAkBAAAPAAAA&#10;AAAAAAEAIAAAACIAAABkcnMvZG93bnJldi54bWxQSwECFAAUAAAACACHTuJAnUHR6RQCAABNBAAA&#10;DgAAAAAAAAABACAAAAAoAQAAZHJzL2Uyb0RvYy54bWxQSwUGAAAAAAYABgBZAQAArgUAAAAA&#10;"/>
        </w:pict>
      </w:r>
      <w:r w:rsidRPr="00B26DFC">
        <w:rPr>
          <w:rFonts w:eastAsia="微软雅黑"/>
          <w:color w:val="000000"/>
          <w:kern w:val="0"/>
          <w:sz w:val="22"/>
          <w:szCs w:val="21"/>
        </w:rPr>
        <w:pict>
          <v:oval id="椭圆 162" o:spid="_x0000_s1091" style="position:absolute;margin-left:420.5pt;margin-top:-3.8pt;width:71.1pt;height:32.85pt;z-index:251778048" o:gfxdata="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kg+Ap2QAAAAkBAAAP&#10;AAAAAAAAAAEAIAAAACIAAABkcnMvZG93bnJldi54bWxQSwECFAAUAAAACACHTuJAz5xhCxcCAABN&#10;BAAADgAAAAAAAAABACAAAAAoAQAAZHJzL2Uyb0RvYy54bWxQSwUGAAAAAAYABgBZAQAAsQUAAAAA&#10;"/>
        </w:pict>
      </w:r>
      <w:r w:rsidRPr="00B26DFC">
        <w:rPr>
          <w:rFonts w:eastAsia="微软雅黑"/>
          <w:color w:val="000000"/>
          <w:kern w:val="0"/>
          <w:sz w:val="22"/>
          <w:szCs w:val="21"/>
        </w:rPr>
        <w:pict>
          <v:shape id="文本框 163" o:spid="_x0000_s1090" type="#_x0000_t202" style="position:absolute;margin-left:420.5pt;margin-top:1.25pt;width:71.1pt;height:20.2pt;z-index:251779072" o:gfxdata="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&#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IEoTrDWAAAACAEAAA8AAAAAAAAAAQAgAAAAIgAAAGRy&#10;cy9kb3ducmV2LnhtbFBLAQIUABQAAAAIAIdO4kAQg3MhzgEAAIQDAAAOAAAAAAAAAAEAIAAAACUB&#10;AABkcnMvZTJvRG9jLnhtbFBLBQYAAAAABgAGAFkBAABlBQAAAAA=&#10;" filled="f" stroked="f">
            <v:textbox>
              <w:txbxContent>
                <w:p w:rsidR="009C5216" w:rsidRDefault="009C5216">
                  <w:pPr>
                    <w:widowControl/>
                    <w:adjustRightInd w:val="0"/>
                    <w:snapToGrid w:val="0"/>
                    <w:spacing w:line="240" w:lineRule="exact"/>
                    <w:ind w:firstLineChars="0" w:firstLine="0"/>
                    <w:jc w:val="center"/>
                    <w:rPr>
                      <w:rFonts w:ascii="Tahoma" w:eastAsia="微软雅黑" w:hAnsi="Tahoma"/>
                      <w:kern w:val="0"/>
                      <w:sz w:val="18"/>
                      <w:szCs w:val="18"/>
                    </w:rPr>
                  </w:pPr>
                  <w:r>
                    <w:rPr>
                      <w:rFonts w:ascii="Tahoma" w:eastAsia="微软雅黑" w:hAnsi="Tahoma" w:hint="eastAsia"/>
                      <w:kern w:val="0"/>
                      <w:sz w:val="18"/>
                      <w:szCs w:val="18"/>
                    </w:rPr>
                    <w:t>接上页</w:t>
                  </w:r>
                  <w:r>
                    <w:rPr>
                      <w:rFonts w:ascii="Tahoma" w:eastAsia="微软雅黑" w:hAnsi="Tahoma" w:hint="eastAsia"/>
                      <w:noProof/>
                      <w:kern w:val="0"/>
                      <w:sz w:val="18"/>
                      <w:szCs w:val="18"/>
                    </w:rPr>
                    <w:drawing>
                      <wp:inline distT="0" distB="0" distL="114300" distR="114300">
                        <wp:extent cx="716915" cy="99060"/>
                        <wp:effectExtent l="0" t="0" r="0" b="0"/>
                        <wp:docPr id="20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30"/>
                                <pic:cNvPicPr>
                                  <a:picLocks noChangeAspect="1"/>
                                </pic:cNvPicPr>
                              </pic:nvPicPr>
                              <pic:blipFill>
                                <a:blip r:embed="rId13"/>
                                <a:stretch>
                                  <a:fillRect/>
                                </a:stretch>
                              </pic:blipFill>
                              <pic:spPr>
                                <a:xfrm>
                                  <a:off x="0" y="0"/>
                                  <a:ext cx="716915" cy="99060"/>
                                </a:xfrm>
                                <a:prstGeom prst="rect">
                                  <a:avLst/>
                                </a:prstGeom>
                                <a:noFill/>
                                <a:ln>
                                  <a:noFill/>
                                </a:ln>
                              </pic:spPr>
                            </pic:pic>
                          </a:graphicData>
                        </a:graphic>
                      </wp:inline>
                    </w:drawing>
                  </w:r>
                </w:p>
              </w:txbxContent>
            </v:textbox>
          </v:shape>
        </w:pict>
      </w:r>
      <w:r w:rsidRPr="00B26DFC">
        <w:rPr>
          <w:rFonts w:eastAsia="微软雅黑"/>
          <w:color w:val="000000"/>
          <w:kern w:val="0"/>
          <w:sz w:val="22"/>
          <w:szCs w:val="21"/>
        </w:rPr>
        <w:pict>
          <v:shape id="文本框 161" o:spid="_x0000_s1089" type="#_x0000_t202" style="position:absolute;margin-left:177.35pt;margin-top:0;width:71.1pt;height:20.2pt;z-index:251777024" o:gfxdata="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J8mtUAAAAHAQAADwAAAAAAAAABACAAAAAiAAAAZHJz&#10;L2Rvd25yZXYueG1sUEsBAhQAFAAAAAgAh07iQEDlihXOAQAAhAMAAA4AAAAAAAAAAQAgAAAAJAEA&#10;AGRycy9lMm9Eb2MueG1sUEsFBgAAAAAGAAYAWQEAAGQFAAAAAA==&#10;" filled="f" stroked="f">
            <v:textbox>
              <w:txbxContent>
                <w:p w:rsidR="009C5216" w:rsidRDefault="009C5216">
                  <w:pPr>
                    <w:widowControl/>
                    <w:adjustRightInd w:val="0"/>
                    <w:snapToGrid w:val="0"/>
                    <w:spacing w:line="240" w:lineRule="exact"/>
                    <w:ind w:firstLineChars="0" w:firstLine="0"/>
                    <w:jc w:val="center"/>
                    <w:rPr>
                      <w:rFonts w:ascii="Tahoma" w:eastAsia="微软雅黑" w:hAnsi="Tahoma"/>
                      <w:kern w:val="0"/>
                      <w:sz w:val="18"/>
                      <w:szCs w:val="18"/>
                    </w:rPr>
                  </w:pPr>
                  <w:r>
                    <w:rPr>
                      <w:rFonts w:ascii="Tahoma" w:eastAsia="微软雅黑" w:hAnsi="Tahoma" w:hint="eastAsia"/>
                      <w:kern w:val="0"/>
                      <w:sz w:val="18"/>
                      <w:szCs w:val="18"/>
                    </w:rPr>
                    <w:t>接上页</w:t>
                  </w:r>
                  <w:r>
                    <w:rPr>
                      <w:rFonts w:ascii="Tahoma" w:eastAsia="微软雅黑" w:hAnsi="Tahoma" w:hint="eastAsia"/>
                      <w:noProof/>
                      <w:kern w:val="0"/>
                      <w:sz w:val="18"/>
                      <w:szCs w:val="18"/>
                    </w:rPr>
                    <w:drawing>
                      <wp:inline distT="0" distB="0" distL="114300" distR="114300">
                        <wp:extent cx="716915" cy="99060"/>
                        <wp:effectExtent l="0" t="0" r="0" b="0"/>
                        <wp:docPr id="20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1"/>
                                <pic:cNvPicPr>
                                  <a:picLocks noChangeAspect="1"/>
                                </pic:cNvPicPr>
                              </pic:nvPicPr>
                              <pic:blipFill>
                                <a:blip r:embed="rId13"/>
                                <a:stretch>
                                  <a:fillRect/>
                                </a:stretch>
                              </pic:blipFill>
                              <pic:spPr>
                                <a:xfrm>
                                  <a:off x="0" y="0"/>
                                  <a:ext cx="716915" cy="99060"/>
                                </a:xfrm>
                                <a:prstGeom prst="rect">
                                  <a:avLst/>
                                </a:prstGeom>
                                <a:noFill/>
                                <a:ln>
                                  <a:noFill/>
                                </a:ln>
                              </pic:spPr>
                            </pic:pic>
                          </a:graphicData>
                        </a:graphic>
                      </wp:inline>
                    </w:drawing>
                  </w:r>
                </w:p>
              </w:txbxContent>
            </v:textbox>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148" o:spid="_x0000_s1088" type="#_x0000_t32" style="position:absolute;margin-left:456.6pt;margin-top:.9pt;width:.05pt;height:210.35pt;flip:y;z-index:251769856" o:gfxdata="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PFtxA1QAAAAkBAAAPAAAAAAAAAAEAIAAAACIAAABkcnMvZG93&#10;bnJldi54bWxQSwECFAAUAAAACACHTuJAIbFy7AMCAAABBAAADgAAAAAAAAABACAAAAAkAQAAZHJz&#10;L2Uyb0RvYy54bWxQSwUGAAAAAAYABgBZAQAAmQUAAAAA&#10;"/>
        </w:pict>
      </w:r>
      <w:r>
        <w:rPr>
          <w:rFonts w:eastAsia="仿宋_GB2312"/>
          <w:color w:val="000000"/>
          <w:kern w:val="0"/>
          <w:sz w:val="28"/>
          <w:szCs w:val="28"/>
        </w:rPr>
        <w:pict>
          <v:shape id="自选图形 49" o:spid="_x0000_s1087" type="#_x0000_t32" style="position:absolute;margin-left:212.35pt;margin-top:2.15pt;width:.05pt;height:43.95pt;z-index:251756544" o:gfxdata="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ZZ00NgAAAAIAQAADwAAAAAAAAABACAAAAAiAAAAZHJz&#10;L2Rvd25yZXYueG1sUEsBAhQAFAAAAAgAh07iQPCZao0EAgAA+QMAAA4AAAAAAAAAAQAgAAAAJwEA&#10;AGRycy9lMm9Eb2MueG1sUEsFBgAAAAAGAAYAWQEAAJ0FAAAAAA==&#10;">
            <v:stroke endarrow="block"/>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50" o:spid="_x0000_s1086" type="#_x0000_t202" style="position:absolute;margin-left:-27.25pt;margin-top:5.6pt;width:490.05pt;height:148.9pt;z-index:251730944" o:gfxdata="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OMpHANgAAAAKAQAADwAAAAAAAAABACAAAAAiAAAAZHJzL2Rvd25yZXYueG1sUEsBAhQAFAAA&#10;AAgAh07iQFXTlIwoAgAARgQAAA4AAAAAAAAAAQAgAAAAJwEAAGRycy9lMm9Eb2MueG1sUEsFBgAA&#10;AAAGAAYAWQEAAMEFAAAAAA==&#10;" filled="f">
            <v:stroke dashstyle="dashDot"/>
            <v:textbox>
              <w:txbxContent>
                <w:p w:rsidR="009C5216" w:rsidRDefault="009C5216">
                  <w:pPr>
                    <w:widowControl/>
                    <w:adjustRightInd w:val="0"/>
                    <w:snapToGrid w:val="0"/>
                    <w:spacing w:line="240" w:lineRule="auto"/>
                    <w:ind w:firstLineChars="0" w:firstLine="0"/>
                    <w:jc w:val="left"/>
                    <w:rPr>
                      <w:rFonts w:ascii="Tahoma" w:eastAsia="微软雅黑" w:hAnsi="Tahoma"/>
                      <w:kern w:val="0"/>
                      <w:sz w:val="22"/>
                      <w:szCs w:val="22"/>
                    </w:rPr>
                  </w:pPr>
                </w:p>
              </w:txbxContent>
            </v:textbox>
          </v:shape>
        </w:pict>
      </w:r>
      <w:r>
        <w:rPr>
          <w:rFonts w:eastAsia="仿宋_GB2312"/>
          <w:color w:val="000000"/>
          <w:kern w:val="0"/>
          <w:sz w:val="28"/>
          <w:szCs w:val="28"/>
        </w:rPr>
        <w:pict>
          <v:shape id="自选图形 146" o:spid="_x0000_s1085" type="#_x0000_t32" style="position:absolute;margin-left:211.65pt;margin-top:.55pt;width:244.5pt;height:.05pt;flip:x;z-index:251767808" o:gfxdata="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zjm8/UAAAABwEAAA8AAAAAAAAAAQAgAAAAIgAA&#10;AGRycy9kb3ducmV2LnhtbFBLAQIUABQAAAAIAIdO4kBOnTQkDAIAAAUEAAAOAAAAAAAAAAEAIAAA&#10;ACMBAABkcnMvZTJvRG9jLnhtbFBLBQYAAAAABgAGAFkBAAChBQAAAAA=&#10;">
            <v:stroke endarrow="block"/>
          </v:shape>
        </w:pict>
      </w:r>
      <w:r>
        <w:rPr>
          <w:rFonts w:eastAsia="仿宋_GB2312"/>
          <w:color w:val="000000"/>
          <w:kern w:val="0"/>
          <w:sz w:val="28"/>
          <w:szCs w:val="28"/>
        </w:rPr>
        <w:pict>
          <v:shape id="文本框 52" o:spid="_x0000_s1084" type="#_x0000_t202" style="position:absolute;margin-left:131.9pt;margin-top:19.95pt;width:160.7pt;height:21.85pt;z-index:251672576" o:gfxdata="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oNSszZAAAACQEAAA8AAAAAAAAAAQAgAAAAIgAAAGRycy9kb3ducmV2LnhtbFBLAQIU&#10;ABQAAAAIAIdO4kCDcbyFKwIAAGsEAAAOAAAAAAAAAAEAIAAAACgBAABkcnMvZTJvRG9jLnhtbFBL&#10;BQYAAAAABgAGAFkBAADF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实施监测与检查</w:t>
                  </w:r>
                </w:p>
              </w:txbxContent>
            </v:textbox>
          </v:shape>
        </w:pict>
      </w:r>
      <w:r w:rsidRPr="00B26DFC">
        <w:rPr>
          <w:rFonts w:eastAsia="微软雅黑"/>
          <w:b/>
          <w:color w:val="000000"/>
          <w:kern w:val="0"/>
          <w:sz w:val="28"/>
          <w:szCs w:val="28"/>
        </w:rPr>
        <w:pict>
          <v:shape id="文本框 51" o:spid="_x0000_s1083" type="#_x0000_t202" style="position:absolute;margin-left:466.5pt;margin-top:15.3pt;width:22.5pt;height:135.75pt;z-index:251754496" o:gfxdata="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0&#10;E+oN2AAAAAoBAAAPAAAAAAAAAAEAIAAAACIAAABkcnMvZG93bnJldi54bWxQSwECFAAUAAAACACH&#10;TuJATnEk6SQCAABsBAAADgAAAAAAAAABACAAAAAnAQAAZHJzL2Uyb0RvYy54bWxQSwUGAAAAAAYA&#10;BgBZAQAAvQUAAAAA&#10;" strokecolor="white">
            <v:textbox>
              <w:txbxContent>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hint="eastAsia"/>
                      <w:kern w:val="0"/>
                    </w:rPr>
                    <w:t>实施监测与检查</w:t>
                  </w:r>
                </w:p>
              </w:txbxContent>
            </v:textbox>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53" o:spid="_x0000_s1082" type="#_x0000_t32" style="position:absolute;margin-left:213pt;margin-top:15.7pt;width:.05pt;height:25.05pt;z-index:251709440" o:gfxdata="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Hi819oAAAAJAQAADwAAAAAAAAABACAAAAAiAAAAZHJz&#10;L2Rvd25yZXYueG1sUEsBAhQAFAAAAAgAh07iQAvtq8QCAgAA+QMAAA4AAAAAAAAAAQAgAAAAKQEA&#10;AGRycy9lMm9Eb2MueG1sUEsFBgAAAAAGAAYAWQEAAJ0FAAAAAA==&#10;">
            <v:stroke endarrow="block"/>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54" o:spid="_x0000_s1081" type="#_x0000_t32" style="position:absolute;margin-left:322.7pt;margin-top:15.2pt;width:.05pt;height:22.65pt;z-index:251712512" o:gfxdata="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6hYjXZAAAACQEAAA8AAAAAAAAAAQAgAAAAIgAAAGRy&#10;cy9kb3ducmV2LnhtbFBLAQIUABQAAAAIAIdO4kB8ts1UBAIAAPkDAAAOAAAAAAAAAAEAIAAAACgB&#10;AABkcnMvZTJvRG9jLnhtbFBLBQYAAAAABgAGAFkBAACeBQAAAAA=&#10;">
            <v:stroke endarrow="block"/>
          </v:shape>
        </w:pict>
      </w:r>
      <w:r>
        <w:rPr>
          <w:rFonts w:eastAsia="仿宋_GB2312"/>
          <w:color w:val="000000"/>
          <w:kern w:val="0"/>
          <w:sz w:val="28"/>
          <w:szCs w:val="28"/>
        </w:rPr>
        <w:pict>
          <v:shape id="自选图形 55" o:spid="_x0000_s1080" type="#_x0000_t32" style="position:absolute;margin-left:213pt;margin-top:14.9pt;width:.05pt;height:22.65pt;z-index:251714560" o:gfxdata="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Co8iXZAAAACQEAAA8AAAAAAAAAAQAgAAAAIgAAAGRy&#10;cy9kb3ducmV2LnhtbFBLAQIUABQAAAAIAIdO4kCpL96vBAIAAPkDAAAOAAAAAAAAAAEAIAAAACgB&#10;AABkcnMvZTJvRG9jLnhtbFBLBQYAAAAABgAGAFkBAACeBQAAAAA=&#10;">
            <v:stroke endarrow="block"/>
          </v:shape>
        </w:pict>
      </w:r>
      <w:r>
        <w:rPr>
          <w:rFonts w:eastAsia="仿宋_GB2312"/>
          <w:color w:val="000000"/>
          <w:kern w:val="0"/>
          <w:sz w:val="28"/>
          <w:szCs w:val="28"/>
        </w:rPr>
        <w:pict>
          <v:shape id="自选图形 56" o:spid="_x0000_s1079" type="#_x0000_t32" style="position:absolute;margin-left:109.5pt;margin-top:15.65pt;width:.05pt;height:22.65pt;z-index:251710464" o:gfxdata="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HbPEzZAAAACQEAAA8AAAAAAAAAAQAgAAAAIgAAAGRy&#10;cy9kb3ducmV2LnhtbFBLAQIUABQAAAAIAIdO4kAKXXf1BAIAAPkDAAAOAAAAAAAAAAEAIAAAACgB&#10;AABkcnMvZTJvRG9jLnhtbFBLBQYAAAAABgAGAFkBAACeBQAAAAA=&#10;">
            <v:stroke endarrow="block"/>
          </v:shape>
        </w:pict>
      </w:r>
      <w:r>
        <w:rPr>
          <w:rFonts w:eastAsia="仿宋_GB2312"/>
          <w:color w:val="000000"/>
          <w:kern w:val="0"/>
          <w:sz w:val="28"/>
          <w:szCs w:val="28"/>
        </w:rPr>
        <w:pict>
          <v:shape id="自选图形 57" o:spid="_x0000_s1078" type="#_x0000_t32" style="position:absolute;margin-left:18.75pt;margin-top:14.3pt;width:.05pt;height:22.65pt;z-index:251707392" o:gfxdata="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hDRgNgAAAAHAQAADwAAAAAAAAABACAAAAAiAAAAZHJz&#10;L2Rvd25yZXYueG1sUEsBAhQAFAAAAAgAh07iQA9TNpMEAgAA+QMAAA4AAAAAAAAAAQAgAAAAJwEA&#10;AGRycy9lMm9Eb2MueG1sUEsFBgAAAAAGAAYAWQEAAJ0FAAAAAA==&#10;">
            <v:stroke endarrow="block"/>
          </v:shape>
        </w:pict>
      </w:r>
      <w:r>
        <w:rPr>
          <w:rFonts w:eastAsia="仿宋_GB2312"/>
          <w:color w:val="000000"/>
          <w:kern w:val="0"/>
          <w:sz w:val="28"/>
          <w:szCs w:val="28"/>
        </w:rPr>
        <w:pict>
          <v:shape id="自选图形 58" o:spid="_x0000_s1077" type="#_x0000_t32" style="position:absolute;margin-left:18.75pt;margin-top:14.3pt;width:385.45pt;height:0;z-index:251706368" o:gfxdata="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LE233XAAAACAEAAA8AAAAAAAAAAQAgAAAAIgAAAGRycy9kb3ducmV2Lnht&#10;bFBLAQIUABQAAAAIAIdO4kA4ApjD+gEAAPQDAAAOAAAAAAAAAAEAIAAAACYBAABkcnMvZTJvRG9j&#10;LnhtbFBLBQYAAAAABgAGAFkBAACSBQAAAAA=&#10;"/>
        </w:pict>
      </w:r>
      <w:r>
        <w:rPr>
          <w:rFonts w:eastAsia="仿宋_GB2312"/>
          <w:color w:val="000000"/>
          <w:kern w:val="0"/>
          <w:sz w:val="28"/>
          <w:szCs w:val="28"/>
        </w:rPr>
        <w:pict>
          <v:shape id="自选图形 59" o:spid="_x0000_s1076" type="#_x0000_t32" style="position:absolute;margin-left:404.2pt;margin-top:14.7pt;width:.05pt;height:22.65pt;z-index:251708416" o:gfxdata="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trtRNkAAAAJAQAADwAAAAAAAAABACAAAAAiAAAAZHJz&#10;L2Rvd25yZXYueG1sUEsBAhQAFAAAAAgAh07iQBJDC7gDAgAA+QMAAA4AAAAAAAAAAQAgAAAAKAEA&#10;AGRycy9lMm9Eb2MueG1sUEsFBgAAAAAGAAYAWQEAAJ0FAAAAAA==&#10;">
            <v:stroke endarrow="block"/>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60" o:spid="_x0000_s1075" type="#_x0000_t202" style="position:absolute;margin-left:370.3pt;margin-top:10.65pt;width:77.8pt;height:36.05pt;z-index:251705344" o:gfxdata="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eFQCwtkAAAAJAQAADwAAAAAAAAABACAAAAAiAAAAZHJzL2Rvd25yZXYueG1sUEsBAhQAFAAA&#10;AAgAh07iQJUtFqUnAgAAawQAAA4AAAAAAAAAAQAgAAAAKAEAAGRycy9lMm9Eb2MueG1sUEsFBgAA&#10;AAAGAAYAWQEAAME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其他环境保护设施检查</w:t>
                  </w:r>
                </w:p>
              </w:txbxContent>
            </v:textbox>
          </v:shape>
        </w:pict>
      </w:r>
      <w:r>
        <w:rPr>
          <w:rFonts w:eastAsia="仿宋_GB2312"/>
          <w:color w:val="000000"/>
          <w:kern w:val="0"/>
          <w:sz w:val="28"/>
          <w:szCs w:val="28"/>
        </w:rPr>
        <w:pict>
          <v:shape id="文本框 62" o:spid="_x0000_s1074" type="#_x0000_t202" style="position:absolute;margin-left:285.3pt;margin-top:11.4pt;width:78.85pt;height:35.3pt;z-index:251713536" o:gfxdata="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n/5Q+2QAAAAkBAAAPAAAAAAAAAAEAIAAAACIAAABkcnMvZG93bnJldi54bWxQSwECFAAU&#10;AAAACACHTuJAhMlOkykCAABsBAAADgAAAAAAAAABACAAAAAoAQAAZHJzL2Uyb0RvYy54bWxQSwUG&#10;AAAAAAYABgBZAQAAwwUAAAAA&#10;">
            <v:textbox>
              <w:txbxContent>
                <w:p w:rsidR="009C5216" w:rsidRDefault="009C5216">
                  <w:pPr>
                    <w:widowControl/>
                    <w:adjustRightInd w:val="0"/>
                    <w:snapToGrid w:val="0"/>
                    <w:spacing w:line="216" w:lineRule="auto"/>
                    <w:ind w:firstLineChars="0" w:firstLine="0"/>
                    <w:jc w:val="center"/>
                    <w:rPr>
                      <w:rFonts w:ascii="宋体" w:hAnsi="宋体"/>
                      <w:kern w:val="0"/>
                      <w:sz w:val="21"/>
                      <w:szCs w:val="21"/>
                    </w:rPr>
                  </w:pPr>
                  <w:r>
                    <w:rPr>
                      <w:rFonts w:ascii="宋体" w:hAnsi="宋体" w:hint="eastAsia"/>
                      <w:kern w:val="0"/>
                      <w:sz w:val="21"/>
                      <w:szCs w:val="21"/>
                    </w:rPr>
                    <w:t>环境质量监测</w:t>
                  </w:r>
                </w:p>
                <w:p w:rsidR="009C5216" w:rsidRDefault="009C5216">
                  <w:pPr>
                    <w:widowControl/>
                    <w:adjustRightInd w:val="0"/>
                    <w:snapToGrid w:val="0"/>
                    <w:spacing w:line="216" w:lineRule="auto"/>
                    <w:ind w:firstLineChars="0" w:firstLine="0"/>
                    <w:jc w:val="center"/>
                    <w:rPr>
                      <w:rFonts w:ascii="宋体" w:hAnsi="宋体"/>
                      <w:kern w:val="0"/>
                      <w:sz w:val="21"/>
                      <w:szCs w:val="21"/>
                    </w:rPr>
                  </w:pPr>
                  <w:r>
                    <w:rPr>
                      <w:rFonts w:ascii="宋体" w:hAnsi="宋体" w:hint="eastAsia"/>
                      <w:kern w:val="0"/>
                      <w:sz w:val="21"/>
                      <w:szCs w:val="21"/>
                    </w:rPr>
                    <w:t>（必要时）</w:t>
                  </w:r>
                </w:p>
              </w:txbxContent>
            </v:textbox>
          </v:shape>
        </w:pict>
      </w:r>
      <w:r>
        <w:rPr>
          <w:rFonts w:eastAsia="仿宋_GB2312"/>
          <w:color w:val="000000"/>
          <w:kern w:val="0"/>
          <w:sz w:val="28"/>
          <w:szCs w:val="28"/>
        </w:rPr>
        <w:pict>
          <v:shape id="文本框 61" o:spid="_x0000_s1073" type="#_x0000_t202" style="position:absolute;margin-left:156.75pt;margin-top:10.65pt;width:115.25pt;height:36.05pt;z-index:251715584" o:gfxdata="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eekX2QAAAAkBAAAPAAAAAAAAAAEAIAAAACIAAABkcnMvZG93bnJldi54bWxQSwEC&#10;FAAUAAAACACHTuJA50wdmiwCAABsBAAADgAAAAAAAAABACAAAAAo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污染物治理/处置设施运行效果和排放监测</w:t>
                  </w:r>
                </w:p>
              </w:txbxContent>
            </v:textbox>
          </v:shape>
        </w:pict>
      </w:r>
      <w:r>
        <w:rPr>
          <w:rFonts w:eastAsia="仿宋_GB2312"/>
          <w:color w:val="000000"/>
          <w:kern w:val="0"/>
          <w:sz w:val="28"/>
          <w:szCs w:val="28"/>
        </w:rPr>
        <w:pict>
          <v:shape id="文本框 64" o:spid="_x0000_s1072" type="#_x0000_t202" style="position:absolute;margin-left:70.5pt;margin-top:10.65pt;width:71.25pt;height:36.05pt;z-index:251711488" o:gfxdata="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9ngTH2AAAAAkBAAAPAAAAAAAAAAEAIAAAACIAAABkcnMvZG93bnJldi54bWxQSwECFAAU&#10;AAAACACHTuJATdOAmyoCAABrBAAADgAAAAAAAAABACAAAAAnAQAAZHJzL2Uyb0RvYy54bWxQSwUG&#10;AAAAAAYABgBZAQAAwwUAAAAA&#10;">
            <v:textbox>
              <w:txbxContent>
                <w:p w:rsidR="009C5216" w:rsidRDefault="009C5216">
                  <w:pPr>
                    <w:widowControl/>
                    <w:adjustRightInd w:val="0"/>
                    <w:snapToGrid w:val="0"/>
                    <w:spacing w:line="240" w:lineRule="auto"/>
                    <w:ind w:firstLineChars="0" w:firstLine="0"/>
                    <w:jc w:val="left"/>
                    <w:rPr>
                      <w:rFonts w:ascii="宋体" w:hAnsi="宋体"/>
                      <w:kern w:val="0"/>
                      <w:sz w:val="21"/>
                      <w:szCs w:val="21"/>
                    </w:rPr>
                  </w:pPr>
                  <w:r>
                    <w:rPr>
                      <w:rFonts w:ascii="宋体" w:hAnsi="宋体" w:hint="eastAsia"/>
                      <w:kern w:val="0"/>
                      <w:sz w:val="21"/>
                      <w:szCs w:val="21"/>
                    </w:rPr>
                    <w:t>现场和实验</w:t>
                  </w:r>
                </w:p>
                <w:p w:rsidR="009C5216" w:rsidRDefault="009C5216">
                  <w:pPr>
                    <w:widowControl/>
                    <w:adjustRightInd w:val="0"/>
                    <w:snapToGrid w:val="0"/>
                    <w:spacing w:line="240" w:lineRule="auto"/>
                    <w:ind w:firstLineChars="0" w:firstLine="0"/>
                    <w:jc w:val="left"/>
                    <w:rPr>
                      <w:rFonts w:ascii="宋体" w:hAnsi="宋体"/>
                      <w:kern w:val="0"/>
                      <w:sz w:val="21"/>
                      <w:szCs w:val="21"/>
                    </w:rPr>
                  </w:pPr>
                  <w:r>
                    <w:rPr>
                      <w:rFonts w:ascii="宋体" w:hAnsi="宋体" w:hint="eastAsia"/>
                      <w:kern w:val="0"/>
                      <w:sz w:val="21"/>
                      <w:szCs w:val="21"/>
                    </w:rPr>
                    <w:t>室质量控制</w:t>
                  </w:r>
                </w:p>
              </w:txbxContent>
            </v:textbox>
          </v:shape>
        </w:pict>
      </w:r>
      <w:r>
        <w:rPr>
          <w:rFonts w:eastAsia="仿宋_GB2312"/>
          <w:color w:val="000000"/>
          <w:kern w:val="0"/>
          <w:sz w:val="28"/>
          <w:szCs w:val="28"/>
        </w:rPr>
        <w:pict>
          <v:shape id="文本框 63" o:spid="_x0000_s1071" type="#_x0000_t202" style="position:absolute;margin-left:-2.2pt;margin-top:10.05pt;width:59.25pt;height:36.65pt;z-index:251704320" o:gfxdata="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BNFuv2AAAAAgBAAAPAAAAAAAAAAEAIAAAACIAAABkcnMvZG93bnJldi54bWxQSwECFAAU&#10;AAAACACHTuJAUsr2XioCAABrBAAADgAAAAAAAAABACAAAAAnAQAAZHJzL2Uyb0RvYy54bWxQSwUG&#10;AAAAAAYABgBZAQAAww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工况</w:t>
                  </w:r>
                </w:p>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记录</w:t>
                  </w:r>
                </w:p>
              </w:txbxContent>
            </v:textbox>
          </v:shape>
        </w:pict>
      </w:r>
    </w:p>
    <w:p w:rsidR="00B26DFC" w:rsidRDefault="00B26DFC">
      <w:pPr>
        <w:widowControl/>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65" o:spid="_x0000_s1070" type="#_x0000_t32" style="position:absolute;margin-left:322.7pt;margin-top:20.3pt;width:.05pt;height:19.1pt;z-index:251722752" o:gfxdata="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1yG341wAAAAkBAAAPAAAAAAAAAAEAIAAAACIAAABkcnMvZG93bnJl&#10;di54bWxQSwECFAAUAAAACACHTuJArnDNl/4BAAD1AwAADgAAAAAAAAABACAAAAAmAQAAZHJzL2Uy&#10;b0RvYy54bWxQSwUGAAAAAAYABgBZAQAAlgUAAAAA&#10;"/>
        </w:pict>
      </w:r>
      <w:r>
        <w:rPr>
          <w:rFonts w:eastAsia="仿宋_GB2312"/>
          <w:color w:val="000000"/>
          <w:kern w:val="0"/>
          <w:sz w:val="28"/>
          <w:szCs w:val="28"/>
        </w:rPr>
        <w:pict>
          <v:shape id="自选图形 66" o:spid="_x0000_s1069" type="#_x0000_t32" style="position:absolute;margin-left:213pt;margin-top:20.75pt;width:.05pt;height:19.1pt;z-index:251721728" o:gfxdata="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Lpecu2AAAAAkBAAAPAAAAAAAAAAEAIAAAACIAAABkcnMvZG93bnJl&#10;di54bWxQSwECFAAUAAAACACHTuJAIHmZff0BAAD1AwAADgAAAAAAAAABACAAAAAnAQAAZHJzL2Uy&#10;b0RvYy54bWxQSwUGAAAAAAYABgBZAQAAlgUAAAAA&#10;"/>
        </w:pict>
      </w:r>
      <w:r>
        <w:rPr>
          <w:rFonts w:eastAsia="仿宋_GB2312"/>
          <w:color w:val="000000"/>
          <w:kern w:val="0"/>
          <w:sz w:val="28"/>
          <w:szCs w:val="28"/>
        </w:rPr>
        <w:pict>
          <v:shape id="自选图形 67" o:spid="_x0000_s1068" type="#_x0000_t32" style="position:absolute;margin-left:109.55pt;margin-top:20.2pt;width:.05pt;height:19.1pt;z-index:251717632" o:gfxdata="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udp2dcAAAAJAQAADwAAAAAAAAABACAAAAAiAAAAZHJzL2Rvd25y&#10;ZXYueG1sUEsBAhQAFAAAAAgAh07iQMyFeUr/AQAA9QMAAA4AAAAAAAAAAQAgAAAAJgEAAGRycy9l&#10;Mm9Eb2MueG1sUEsFBgAAAAAGAAYAWQEAAJcFAAAAAA==&#10;"/>
        </w:pict>
      </w:r>
      <w:r>
        <w:rPr>
          <w:rFonts w:eastAsia="仿宋_GB2312"/>
          <w:color w:val="000000"/>
          <w:kern w:val="0"/>
          <w:sz w:val="28"/>
          <w:szCs w:val="28"/>
        </w:rPr>
        <w:pict>
          <v:shape id="自选图形 68" o:spid="_x0000_s1067" type="#_x0000_t32" style="position:absolute;margin-left:406.35pt;margin-top:21.3pt;width:.05pt;height:19.1pt;z-index:251720704" o:gfxdata="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pAeCF9cAAAAJAQAADwAAAAAAAAABACAAAAAiAAAAZHJzL2Rvd25y&#10;ZXYueG1sUEsBAhQAFAAAAAgAh07iQC2O2i7/AQAA9QMAAA4AAAAAAAAAAQAgAAAAJgEAAGRycy9l&#10;Mm9Eb2MueG1sUEsFBgAAAAAGAAYAWQEAAJcFAAAAAA==&#10;"/>
        </w:pict>
      </w:r>
      <w:r>
        <w:rPr>
          <w:rFonts w:eastAsia="仿宋_GB2312"/>
          <w:color w:val="000000"/>
          <w:kern w:val="0"/>
          <w:sz w:val="28"/>
          <w:szCs w:val="28"/>
        </w:rPr>
        <w:pict>
          <v:shape id="自选图形 70" o:spid="_x0000_s1066" type="#_x0000_t32" style="position:absolute;margin-left:18.75pt;margin-top:40.4pt;width:387.6pt;height:.05pt;z-index:251718656" o:gfxdata="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hjmu1wAAAAgBAAAPAAAAAAAAAAEAIAAAACIAAABkcnMvZG93bnJldi54&#10;bWxQSwECFAAUAAAACACHTuJAuAszePsBAAD2AwAADgAAAAAAAAABACAAAAAmAQAAZHJzL2Uyb0Rv&#10;Yy54bWxQSwUGAAAAAAYABgBZAQAAkwUAAAAA&#10;"/>
        </w:pict>
      </w:r>
      <w:r>
        <w:rPr>
          <w:rFonts w:eastAsia="仿宋_GB2312"/>
          <w:color w:val="000000"/>
          <w:kern w:val="0"/>
          <w:sz w:val="28"/>
          <w:szCs w:val="28"/>
        </w:rPr>
        <w:pict>
          <v:shape id="自选图形 71" o:spid="_x0000_s1065" type="#_x0000_t32" style="position:absolute;margin-left:18.75pt;margin-top:21.3pt;width:.05pt;height:19.1pt;z-index:251716608" o:gfxdata="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4YKPD1wAAAAcBAAAPAAAAAAAAAAEAIAAAACIAAABkcnMvZG93bnJl&#10;di54bWxQSwECFAAUAAAACACHTuJABiFV7/4BAAD1AwAADgAAAAAAAAABACAAAAAmAQAAZHJzL2Uy&#10;b0RvYy54bWxQSwUGAAAAAAYABgBZAQAAlgUAAAAA&#10;"/>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69" o:spid="_x0000_s1064" type="#_x0000_t32" style="position:absolute;margin-left:213pt;margin-top:14.7pt;width:.05pt;height:27.8pt;z-index:251719680" o:gfxdata="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0719tkAAAAJAQAADwAAAAAAAAABACAAAAAiAAAA&#10;ZHJzL2Rvd25yZXYueG1sUEsBAhQAFAAAAAgAh07iQE8uPH4GAgAA+QMAAA4AAAAAAAAAAQAgAAAA&#10;KAEAAGRycy9lMm9Eb2MueG1sUEsFBgAAAAAGAAYAWQEAAKAFAAAAAA==&#10;">
            <v:stroke endarrow="block"/>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74" o:spid="_x0000_s1063" type="#_x0000_t202" style="position:absolute;margin-left:466.5pt;margin-top:7.8pt;width:22.5pt;height:135.75pt;z-index:251755520" o:gfxdata="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muZBf2QAAAAoBAAAPAAAAAAAAAAEAIAAAACIAAABkcnMvZG93bnJldi54bWxQSwECFAAUAAAA&#10;CACHTuJAS/08+SYCAABsBAAADgAAAAAAAAABACAAAAAoAQAAZHJzL2Uyb0RvYy54bWxQSwUGAAAA&#10;AAYABgBZAQAAwAUAAAAA&#10;" strokecolor="white">
            <v:textbox>
              <w:txbxContent>
                <w:p w:rsidR="009C5216" w:rsidRDefault="009C5216">
                  <w:pPr>
                    <w:widowControl/>
                    <w:adjustRightInd w:val="0"/>
                    <w:snapToGrid w:val="0"/>
                    <w:spacing w:line="240" w:lineRule="auto"/>
                    <w:ind w:firstLineChars="0" w:firstLine="0"/>
                    <w:jc w:val="center"/>
                    <w:rPr>
                      <w:rFonts w:ascii="宋体" w:hAnsi="宋体" w:cs="Traditional Arabic"/>
                      <w:kern w:val="0"/>
                    </w:rPr>
                  </w:pPr>
                  <w:r>
                    <w:rPr>
                      <w:rFonts w:ascii="宋体" w:hAnsi="宋体" w:cs="Traditional Arabic" w:hint="eastAsia"/>
                      <w:kern w:val="0"/>
                    </w:rPr>
                    <w:t>编制验收监测报告</w:t>
                  </w:r>
                </w:p>
              </w:txbxContent>
            </v:textbox>
          </v:shape>
        </w:pict>
      </w:r>
      <w:r>
        <w:rPr>
          <w:rFonts w:eastAsia="仿宋_GB2312"/>
          <w:color w:val="000000"/>
          <w:kern w:val="0"/>
          <w:sz w:val="28"/>
          <w:szCs w:val="28"/>
        </w:rPr>
        <w:pict>
          <v:shape id="文本框 72" o:spid="_x0000_s1062" type="#_x0000_t202" style="position:absolute;margin-left:-27.25pt;margin-top:6.05pt;width:490.05pt;height:142.05pt;z-index:251731968" o:gfxdata="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HbeWy2AAAAAoBAAAPAAAAAAAAAAEAIAAAACIAAABkcnMvZG93bnJldi54bWxQSwECFAAUAAAA&#10;CACHTuJAvzgWnCcCAABGBAAADgAAAAAAAAABACAAAAAnAQAAZHJzL2Uyb0RvYy54bWxQSwUGAAAA&#10;AAYABgBZAQAAwAUAAAAA&#10;" filled="f">
            <v:stroke dashstyle="dashDot"/>
            <v:textbox>
              <w:txbxContent>
                <w:p w:rsidR="009C5216" w:rsidRDefault="009C5216">
                  <w:pPr>
                    <w:widowControl/>
                    <w:adjustRightInd w:val="0"/>
                    <w:snapToGrid w:val="0"/>
                    <w:spacing w:line="240" w:lineRule="auto"/>
                    <w:ind w:firstLineChars="0" w:firstLine="0"/>
                    <w:jc w:val="left"/>
                    <w:rPr>
                      <w:rFonts w:ascii="Tahoma" w:eastAsia="微软雅黑" w:hAnsi="Tahoma"/>
                      <w:kern w:val="0"/>
                      <w:sz w:val="22"/>
                      <w:szCs w:val="22"/>
                    </w:rPr>
                  </w:pPr>
                </w:p>
              </w:txbxContent>
            </v:textbox>
          </v:shape>
        </w:pict>
      </w:r>
      <w:r>
        <w:rPr>
          <w:rFonts w:eastAsia="仿宋_GB2312"/>
          <w:color w:val="000000"/>
          <w:kern w:val="0"/>
          <w:sz w:val="28"/>
          <w:szCs w:val="28"/>
        </w:rPr>
        <w:pict>
          <v:shape id="自选图形 75" o:spid="_x0000_s1061" type="#_x0000_t32" style="position:absolute;margin-left:212.45pt;margin-top:.4pt;width:244.5pt;height:.05pt;flip:x;z-index:251729920" o:gfxdata="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uUpP9UAAAAFAQAADwAAAAAAAAABACAAAAAi&#10;AAAAZHJzL2Rvd25yZXYueG1sUEsBAhQAFAAAAAgAh07iQHovGFsNAgAABAQAAA4AAAAAAAAAAQAg&#10;AAAAJAEAAGRycy9lMm9Eb2MueG1sUEsFBgAAAAAGAAYAWQEAAKMFAAAAAA==&#10;">
            <v:stroke endarrow="block"/>
          </v:shape>
        </w:pict>
      </w:r>
      <w:r>
        <w:rPr>
          <w:rFonts w:eastAsia="仿宋_GB2312"/>
          <w:color w:val="000000"/>
          <w:kern w:val="0"/>
          <w:sz w:val="28"/>
          <w:szCs w:val="28"/>
        </w:rPr>
        <w:pict>
          <v:shape id="自选图形 77" o:spid="_x0000_s1060" type="#_x0000_t32" style="position:absolute;margin-left:313.55pt;margin-top:17.1pt;width:.05pt;height:22.65pt;z-index:251740160" o:gfxdata="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qHvbDZAAAACQEAAA8AAAAAAAAAAQAgAAAAIgAAAGRy&#10;cy9kb3ducmV2LnhtbFBLAQIUABQAAAAIAIdO4kCex7VPBAIAAPkDAAAOAAAAAAAAAAEAIAAAACgB&#10;AABkcnMvZTJvRG9jLnhtbFBLBQYAAAAABgAGAFkBAACeBQAAAAA=&#10;">
            <v:stroke endarrow="block"/>
          </v:shape>
        </w:pict>
      </w:r>
      <w:r>
        <w:rPr>
          <w:rFonts w:eastAsia="仿宋_GB2312"/>
          <w:color w:val="000000"/>
          <w:kern w:val="0"/>
          <w:sz w:val="28"/>
          <w:szCs w:val="28"/>
        </w:rPr>
        <w:pict>
          <v:shape id="自选图形 73" o:spid="_x0000_s1059" type="#_x0000_t32" style="position:absolute;margin-left:456.45pt;margin-top:5.85pt;width:.05pt;height:210.3pt;flip:y;z-index:251728896" o:gfxdata="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xuGFvYAAAACgEAAA8AAAAAAAAAAQAgAAAAIgAAAGRy&#10;cy9kb3ducmV2LnhtbFBLAQIUABQAAAAIAIdO4kB9PgKOBQIAAAAEAAAOAAAAAAAAAAEAIAAAACcB&#10;AABkcnMvZTJvRG9jLnhtbFBLBQYAAAAABgAGAFkBAACeBQAAAAA=&#10;"/>
        </w:pict>
      </w:r>
      <w:r>
        <w:rPr>
          <w:rFonts w:eastAsia="仿宋_GB2312"/>
          <w:color w:val="000000"/>
          <w:kern w:val="0"/>
          <w:sz w:val="28"/>
          <w:szCs w:val="28"/>
        </w:rPr>
        <w:pict>
          <v:shape id="自选图形 76" o:spid="_x0000_s1058" type="#_x0000_t32" style="position:absolute;margin-left:213.75pt;margin-top:16.8pt;width:.05pt;height:22.65pt;z-index:251742208" o:gfxdata="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&#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THo1rZAAAACQEAAA8AAAAAAAAAAQAgAAAAIgAAAGRy&#10;cy9kb3ducmV2LnhtbFBLAQIUABQAAAAIAIdO4kCW2E+SBAIAAPkDAAAOAAAAAAAAAAEAIAAAACgB&#10;AABkcnMvZTJvRG9jLnhtbFBLBQYAAAAABgAGAFkBAACeBQAAAAA=&#10;">
            <v:stroke endarrow="block"/>
          </v:shape>
        </w:pict>
      </w:r>
      <w:r>
        <w:rPr>
          <w:rFonts w:eastAsia="仿宋_GB2312"/>
          <w:color w:val="000000"/>
          <w:kern w:val="0"/>
          <w:sz w:val="28"/>
          <w:szCs w:val="28"/>
        </w:rPr>
        <w:pict>
          <v:shape id="自选图形 79" o:spid="_x0000_s1057" type="#_x0000_t32" style="position:absolute;margin-left:110.25pt;margin-top:17.55pt;width:.05pt;height:22.65pt;z-index:251738112" o:gfxdata="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&#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QCGKnZAAAACQEAAA8AAAAAAAAAAQAgAAAAIgAAAGRy&#10;cy9kb3ducmV2LnhtbFBLAQIUABQAAAAIAIdO4kCTd9mfBAIAAPkDAAAOAAAAAAAAAAEAIAAAACgB&#10;AABkcnMvZTJvRG9jLnhtbFBLBQYAAAAABgAGAFkBAACeBQAAAAA=&#10;">
            <v:stroke endarrow="block"/>
          </v:shape>
        </w:pict>
      </w:r>
      <w:r>
        <w:rPr>
          <w:rFonts w:eastAsia="仿宋_GB2312"/>
          <w:color w:val="000000"/>
          <w:kern w:val="0"/>
          <w:sz w:val="28"/>
          <w:szCs w:val="28"/>
        </w:rPr>
        <w:pict>
          <v:shape id="自选图形 80" o:spid="_x0000_s1056" type="#_x0000_t32" style="position:absolute;margin-left:404.95pt;margin-top:16.6pt;width:.05pt;height:22.65pt;z-index:251737088" o:gfxdata="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G1tr2gAAAAkBAAAPAAAAAAAAAAEAIAAAACIAAABkcnMv&#10;ZG93bnJldi54bWxQSwECFAAUAAAACACHTuJANgLx+QECAAD5AwAADgAAAAAAAAABACAAAAApAQAA&#10;ZHJzL2Uyb0RvYy54bWxQSwUGAAAAAAYABgBZAQAAnAUAAAAA&#10;">
            <v:stroke endarrow="block"/>
          </v:shape>
        </w:pict>
      </w:r>
      <w:r>
        <w:rPr>
          <w:rFonts w:eastAsia="仿宋_GB2312"/>
          <w:color w:val="000000"/>
          <w:kern w:val="0"/>
          <w:sz w:val="28"/>
          <w:szCs w:val="28"/>
        </w:rPr>
        <w:pict>
          <v:shape id="自选图形 81" o:spid="_x0000_s1055" type="#_x0000_t32" style="position:absolute;margin-left:19.5pt;margin-top:16.2pt;width:.05pt;height:22.65pt;z-index:251736064" o:gfxdata="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RLnM9kAAAAHAQAADwAAAAAAAAABACAAAAAiAAAAZHJz&#10;L2Rvd25yZXYueG1sUEsBAhQAFAAAAAgAh07iQOwx/oQDAgAA+QMAAA4AAAAAAAAAAQAgAAAAKAEA&#10;AGRycy9lMm9Eb2MueG1sUEsFBgAAAAAGAAYAWQEAAJ0FAAAAAA==&#10;">
            <v:stroke endarrow="block"/>
          </v:shape>
        </w:pict>
      </w:r>
      <w:r>
        <w:rPr>
          <w:rFonts w:eastAsia="仿宋_GB2312"/>
          <w:color w:val="000000"/>
          <w:kern w:val="0"/>
          <w:sz w:val="28"/>
          <w:szCs w:val="28"/>
        </w:rPr>
        <w:pict>
          <v:shape id="自选图形 82" o:spid="_x0000_s1054" type="#_x0000_t32" style="position:absolute;margin-left:19.5pt;margin-top:16.2pt;width:385.45pt;height:0;z-index:251735040" o:gfxdata="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8YjZbXAAAACAEAAA8AAAAAAAAAAQAgAAAAIgAAAGRycy9kb3ducmV2Lnht&#10;bFBLAQIUABQAAAAIAIdO4kB4mEBv+gEAAPQDAAAOAAAAAAAAAAEAIAAAACYBAABkcnMvZTJvRG9j&#10;LnhtbFBLBQYAAAAABgAGAFkBAACSBQAAAAA=&#10;"/>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89" o:spid="_x0000_s1053" type="#_x0000_t202" style="position:absolute;margin-left:358.55pt;margin-top:12.65pt;width:89.55pt;height:33.15pt;z-index:251734016" o:gfxdata="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P1tQ9kAAAAJAQAADwAAAAAAAAABACAAAAAiAAAAZHJzL2Rvd25yZXYueG1sUEsBAhQA&#10;FAAAAAgAh07iQOlVfHwqAgAAbAQAAA4AAAAAAAAAAQAgAAAAKAEAAGRycy9lMm9Eb2MueG1sUEsF&#10;BgAAAAAGAAYAWQEAAMQ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其他环境保护设施检查结果分析</w:t>
                  </w:r>
                </w:p>
              </w:txbxContent>
            </v:textbox>
          </v:shape>
        </w:pict>
      </w:r>
      <w:r>
        <w:rPr>
          <w:rFonts w:eastAsia="仿宋_GB2312"/>
          <w:color w:val="000000"/>
          <w:kern w:val="0"/>
          <w:sz w:val="28"/>
          <w:szCs w:val="28"/>
        </w:rPr>
        <w:pict>
          <v:shape id="文本框 90" o:spid="_x0000_s1052" type="#_x0000_t202" style="position:absolute;margin-left:268.5pt;margin-top:13.3pt;width:82.35pt;height:32.5pt;z-index:251741184" o:gfxdata="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h/LvjZAAAACQEAAA8AAAAAAAAAAQAgAAAAIgAAAGRycy9kb3ducmV2LnhtbFBLAQIU&#10;ABQAAAAIAIdO4kBXqcNRKwIAAGwEAAAOAAAAAAAAAAEAIAAAACgBAABkcnMvZTJvRG9jLnhtbFBL&#10;BQYAAAAABgAGAFkBAADF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环境质量影响分析与评价</w:t>
                  </w:r>
                </w:p>
              </w:txbxContent>
            </v:textbox>
          </v:shape>
        </w:pict>
      </w:r>
      <w:r>
        <w:rPr>
          <w:rFonts w:eastAsia="仿宋_GB2312"/>
          <w:color w:val="000000"/>
          <w:kern w:val="0"/>
          <w:sz w:val="28"/>
          <w:szCs w:val="28"/>
        </w:rPr>
        <w:pict>
          <v:shape id="文本框 91" o:spid="_x0000_s1051" type="#_x0000_t202" style="position:absolute;margin-left:168.75pt;margin-top:13.3pt;width:88.5pt;height:32.5pt;z-index:251743232" o:gfxdata="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Cu30X2QAAAAkBAAAPAAAAAAAAAAEAIAAAACIAAABkcnMvZG93bnJldi54bWxQSwECFAAU&#10;AAAACACHTuJAIhO4vykCAABsBAAADgAAAAAAAAABACAAAAAoAQAAZHJzL2Uyb0RvYy54bWxQSwUG&#10;AAAAAAYABgBZAQAAwwUAAAAA&#10;">
            <v:textbox>
              <w:txbxContent>
                <w:p w:rsidR="009C5216" w:rsidRDefault="009C5216">
                  <w:pPr>
                    <w:widowControl/>
                    <w:adjustRightInd w:val="0"/>
                    <w:snapToGrid w:val="0"/>
                    <w:spacing w:line="216" w:lineRule="auto"/>
                    <w:ind w:firstLineChars="0" w:firstLine="0"/>
                    <w:jc w:val="center"/>
                    <w:rPr>
                      <w:rFonts w:ascii="宋体" w:hAnsi="宋体"/>
                      <w:kern w:val="0"/>
                      <w:sz w:val="21"/>
                      <w:szCs w:val="21"/>
                    </w:rPr>
                  </w:pPr>
                  <w:r>
                    <w:rPr>
                      <w:rFonts w:ascii="宋体" w:hAnsi="宋体" w:hint="eastAsia"/>
                      <w:kern w:val="0"/>
                      <w:sz w:val="21"/>
                      <w:szCs w:val="21"/>
                    </w:rPr>
                    <w:t>监测结果</w:t>
                  </w:r>
                </w:p>
                <w:p w:rsidR="009C5216" w:rsidRDefault="009C5216">
                  <w:pPr>
                    <w:widowControl/>
                    <w:adjustRightInd w:val="0"/>
                    <w:snapToGrid w:val="0"/>
                    <w:spacing w:line="216" w:lineRule="auto"/>
                    <w:ind w:firstLineChars="0" w:firstLine="0"/>
                    <w:jc w:val="center"/>
                    <w:rPr>
                      <w:rFonts w:ascii="宋体" w:hAnsi="宋体"/>
                      <w:kern w:val="0"/>
                      <w:sz w:val="21"/>
                      <w:szCs w:val="21"/>
                    </w:rPr>
                  </w:pPr>
                  <w:r>
                    <w:rPr>
                      <w:rFonts w:ascii="宋体" w:hAnsi="宋体" w:hint="eastAsia"/>
                      <w:kern w:val="0"/>
                      <w:sz w:val="21"/>
                      <w:szCs w:val="21"/>
                    </w:rPr>
                    <w:t>分析与评价</w:t>
                  </w:r>
                </w:p>
              </w:txbxContent>
            </v:textbox>
          </v:shape>
        </w:pict>
      </w:r>
      <w:r>
        <w:rPr>
          <w:rFonts w:eastAsia="仿宋_GB2312"/>
          <w:color w:val="000000"/>
          <w:kern w:val="0"/>
          <w:sz w:val="28"/>
          <w:szCs w:val="28"/>
        </w:rPr>
        <w:pict>
          <v:shape id="文本框 78" o:spid="_x0000_s1050" type="#_x0000_t202" style="position:absolute;margin-left:71.25pt;margin-top:12.55pt;width:82.5pt;height:33.25pt;z-index:251739136" o:gfxdata="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Vilc/ZAAAACQEAAA8AAAAAAAAAAQAgAAAAIgAAAGRycy9kb3ducmV2LnhtbFBLAQIU&#10;ABQAAAAIAIdO4kBW8YGMKwIAAGwEAAAOAAAAAAAAAAEAIAAAACgBAABkcnMvZTJvRG9jLnhtbFBL&#10;BQYAAAAABgAGAFkBAADFBQ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质控数据</w:t>
                  </w:r>
                </w:p>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分析</w:t>
                  </w:r>
                </w:p>
              </w:txbxContent>
            </v:textbox>
          </v:shape>
        </w:pict>
      </w:r>
      <w:r>
        <w:rPr>
          <w:rFonts w:eastAsia="仿宋_GB2312"/>
          <w:color w:val="000000"/>
          <w:kern w:val="0"/>
          <w:sz w:val="28"/>
          <w:szCs w:val="28"/>
        </w:rPr>
        <w:pict>
          <v:shape id="文本框 83" o:spid="_x0000_s1049" type="#_x0000_t202" style="position:absolute;margin-left:-1.45pt;margin-top:11.95pt;width:59.25pt;height:33.85pt;z-index:251732992" o:gfxdata="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eJCun9gAAAAIAQAADwAAAAAAAAABACAAAAAiAAAAZHJzL2Rvd25yZXYueG1sUEsBAhQA&#10;FAAAAAgAh07iQP2uwacrAgAAawQAAA4AAAAAAAAAAQAgAAAAJwEAAGRycy9lMm9Eb2MueG1sUEsF&#10;BgAAAAAGAAYAWQEAAMQ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工况记录结果分析</w:t>
                  </w:r>
                </w:p>
              </w:txbxContent>
            </v:textbox>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87" o:spid="_x0000_s1048" type="#_x0000_t32" style="position:absolute;margin-left:110.3pt;margin-top:18.95pt;width:.05pt;height:19.1pt;z-index:251745280" o:gfxdata="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bPxoOtcAAAAJAQAADwAAAAAAAAABACAAAAAiAAAAZHJzL2Rvd25y&#10;ZXYueG1sUEsBAhQAFAAAAAgAh07iQM0mzcH/AQAA9QMAAA4AAAAAAAAAAQAgAAAAJgEAAGRycy9l&#10;Mm9Eb2MueG1sUEsFBgAAAAAGAAYAWQEAAJcFAAAAAA==&#10;"/>
        </w:pict>
      </w:r>
      <w:r>
        <w:rPr>
          <w:rFonts w:eastAsia="仿宋_GB2312"/>
          <w:color w:val="000000"/>
          <w:kern w:val="0"/>
          <w:sz w:val="28"/>
          <w:szCs w:val="28"/>
        </w:rPr>
        <w:pict>
          <v:shape id="自选图形 88" o:spid="_x0000_s1047" type="#_x0000_t32" style="position:absolute;margin-left:19.5pt;margin-top:20.05pt;width:.05pt;height:19.1pt;z-index:251744256" o:gfxdata="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zv2hm1wAAAAcBAAAPAAAAAAAAAAEAIAAAACIAAABkcnMvZG93bnJl&#10;di54bWxQSwECFAAUAAAACACHTuJAoMh9Y/4BAAD1AwAADgAAAAAAAAABACAAAAAmAQAAZHJzL2Uy&#10;b0RvYy54bWxQSwUGAAAAAAYABgBZAQAAlgUAAAAA&#10;"/>
        </w:pict>
      </w:r>
      <w:r>
        <w:rPr>
          <w:rFonts w:eastAsia="仿宋_GB2312"/>
          <w:color w:val="000000"/>
          <w:kern w:val="0"/>
          <w:sz w:val="28"/>
          <w:szCs w:val="28"/>
        </w:rPr>
        <w:pict>
          <v:shape id="自选图形 92" o:spid="_x0000_s1046" type="#_x0000_t32" style="position:absolute;margin-left:323.45pt;margin-top:19.65pt;width:.05pt;height:19.1pt;z-index:251750400" o:gfxdata="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QLIm/ZAAAACQEAAA8AAAAAAAAAAQAgAAAAIgAAAGRycy9kb3du&#10;cmV2LnhtbFBLAQIUABQAAAAIAIdO4kBPebzt/gEAAPUDAAAOAAAAAAAAAAEAIAAAACgBAABkcnMv&#10;ZTJvRG9jLnhtbFBLBQYAAAAABgAGAFkBAACYBQAAAAA=&#10;"/>
        </w:pict>
      </w:r>
      <w:r>
        <w:rPr>
          <w:rFonts w:eastAsia="仿宋_GB2312"/>
          <w:color w:val="000000"/>
          <w:kern w:val="0"/>
          <w:sz w:val="28"/>
          <w:szCs w:val="28"/>
        </w:rPr>
        <w:pict>
          <v:shape id="自选图形 84" o:spid="_x0000_s1045" type="#_x0000_t32" style="position:absolute;margin-left:407.1pt;margin-top:20.05pt;width:.05pt;height:19.1pt;z-index:251748352" o:gfxdata="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xR8uY9cAAAAJAQAADwAAAAAAAAABACAAAAAiAAAAZHJzL2Rvd25y&#10;ZXYueG1sUEsBAhQAFAAAAAgAh07iQBriz3z/AQAA9QMAAA4AAAAAAAAAAQAgAAAAJgEAAGRycy9l&#10;Mm9Eb2MueG1sUEsFBgAAAAAGAAYAWQEAAJcFAAAAAA==&#10;"/>
        </w:pict>
      </w:r>
      <w:r>
        <w:rPr>
          <w:rFonts w:eastAsia="仿宋_GB2312"/>
          <w:color w:val="000000"/>
          <w:kern w:val="0"/>
          <w:sz w:val="28"/>
          <w:szCs w:val="28"/>
        </w:rPr>
        <w:pict>
          <v:shape id="自选图形 86" o:spid="_x0000_s1044" type="#_x0000_t32" style="position:absolute;margin-left:19.5pt;margin-top:39.15pt;width:387.6pt;height:.05pt;z-index:251746304" o:gfxdata="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lJIrK2AAAAAgBAAAPAAAAAAAAAAEAIAAAACIAAABkcnMvZG93bnJl&#10;di54bWxQSwECFAAUAAAACACHTuJAbVkvFP0BAAD2AwAADgAAAAAAAAABACAAAAAnAQAAZHJzL2Uy&#10;b0RvYy54bWxQSwUGAAAAAAYABgBZAQAAlgUAAAAA&#10;"/>
        </w:pict>
      </w:r>
      <w:r>
        <w:rPr>
          <w:rFonts w:eastAsia="仿宋_GB2312"/>
          <w:color w:val="000000"/>
          <w:kern w:val="0"/>
          <w:sz w:val="28"/>
          <w:szCs w:val="28"/>
        </w:rPr>
        <w:pict>
          <v:shape id="自选图形 93" o:spid="_x0000_s1043" type="#_x0000_t32" style="position:absolute;margin-left:213.75pt;margin-top:19.2pt;width:.05pt;height:19.1pt;z-index:251749376" o:gfxdata="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eMmqjYAAAACQEAAA8AAAAAAAAAAQAgAAAAIgAAAGRycy9kb3du&#10;cmV2LnhtbFBLAQIUABQAAAAIAIdO4kACxb2G/wEAAPUDAAAOAAAAAAAAAAEAIAAAACcBAABkcnMv&#10;ZTJvRG9jLnhtbFBLBQYAAAAABgAGAFkBAACYBQAAAAA=&#10;"/>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85" o:spid="_x0000_s1042" type="#_x0000_t32" style="position:absolute;margin-left:213.75pt;margin-top:11.8pt;width:.05pt;height:25.05pt;z-index:251747328" o:gfxdata="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LckcdkAAAAJAQAADwAAAAAAAAABACAAAAAiAAAAZHJz&#10;L2Rvd25yZXYueG1sUEsBAhQAFAAAAAgAh07iQMxskRkDAgAA+QMAAA4AAAAAAAAAAQAgAAAAKAEA&#10;AGRycy9lMm9Eb2MueG1sUEsFBgAAAAAGAAYAWQEAAJ0FAAAAAA==&#10;">
            <v:stroke endarrow="block"/>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94" o:spid="_x0000_s1041" type="#_x0000_t202" style="position:absolute;margin-left:124.6pt;margin-top:10.3pt;width:176.9pt;height:24.45pt;z-index:251723776" o:gfxdata="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q+ZhdgAAAAJAQAADwAAAAAAAAABACAAAAAiAAAAZHJzL2Rvd25yZXYueG1sUEsBAhQA&#10;FAAAAAgAh07iQOaX3PErAgAAbAQAAA4AAAAAAAAAAQAgAAAAJwEAAGRycy9lMm9Eb2MueG1sUEsF&#10;BgAAAAAGAAYAWQEAAMQ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编制验收监测报告</w:t>
                  </w:r>
                </w:p>
              </w:txbxContent>
            </v:textbox>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自选图形 95" o:spid="_x0000_s1040" type="#_x0000_t32" style="position:absolute;margin-left:213pt;margin-top:8.7pt;width:.05pt;height:29.75pt;z-index:251703296" o:gfxdata="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8KG7tkAAAAJAQAADwAAAAAAAAABACAAAAAiAAAA&#10;ZHJzL2Rvd25yZXYueG1sUEsBAhQAFAAAAAgAh07iQCM6qY0GAgAA+QMAAA4AAAAAAAAAAQAgAAAA&#10;KAEAAGRycy9lMm9Eb2MueG1sUEsFBgAAAAAGAAYAWQEAAKAFAAAAAA==&#10;">
            <v:stroke endarrow="block"/>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140" o:spid="_x0000_s1039" type="#_x0000_t202" style="position:absolute;margin-left:-110.9pt;margin-top:9.6pt;width:176.95pt;height:27.15pt;z-index:251764736" o:gfxdata="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&#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L9hziPXAAAACgEAAA8AAAAAAAAAAQAgAAAAIgAAAGRy&#10;cy9kb3ducmV2LnhtbFBLAQIUABQAAAAIAIdO4kAbScxTzQEAAIUDAAAOAAAAAAAAAAEAIAAAACYB&#10;AABkcnMvZTJvRG9jLnhtbFBLBQYAAAAABgAGAFkBAABlBQAAAAA=&#10;" filled="f" stroked="f">
            <v:textbox>
              <w:txbxContent>
                <w:p w:rsidR="009C5216" w:rsidRDefault="009C5216">
                  <w:pPr>
                    <w:widowControl/>
                    <w:adjustRightInd w:val="0"/>
                    <w:snapToGrid w:val="0"/>
                    <w:spacing w:line="240" w:lineRule="auto"/>
                    <w:ind w:firstLineChars="0" w:firstLine="0"/>
                    <w:jc w:val="center"/>
                    <w:rPr>
                      <w:rFonts w:ascii="宋体" w:hAnsi="宋体"/>
                      <w:b/>
                      <w:kern w:val="0"/>
                      <w:sz w:val="21"/>
                      <w:szCs w:val="21"/>
                    </w:rPr>
                  </w:pPr>
                  <w:r>
                    <w:rPr>
                      <w:rFonts w:ascii="宋体" w:hAnsi="宋体" w:hint="eastAsia"/>
                      <w:b/>
                      <w:kern w:val="0"/>
                      <w:sz w:val="21"/>
                      <w:szCs w:val="21"/>
                    </w:rPr>
                    <w:t>后续工作</w:t>
                  </w:r>
                </w:p>
              </w:txbxContent>
            </v:textbox>
          </v:shape>
        </w:pict>
      </w:r>
      <w:r>
        <w:rPr>
          <w:rFonts w:eastAsia="仿宋_GB2312"/>
          <w:color w:val="000000"/>
          <w:kern w:val="0"/>
          <w:sz w:val="28"/>
          <w:szCs w:val="28"/>
        </w:rPr>
        <w:pict>
          <v:shape id="自选图形 139" o:spid="_x0000_s1038" type="#_x0000_t32" style="position:absolute;margin-left:-56.8pt;margin-top:2.65pt;width:553.3pt;height:0;z-index:251763712" o:gfxdata="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13Z7ndgAAAAIAQAADwAAAAAAAAABACAAAAAiAAAAZHJzL2Rvd25y&#10;ZXYueG1sUEsBAhQAFAAAAAgAh07iQEl7YDj+AQAA9wMAAA4AAAAAAAAAAQAgAAAAJwEAAGRycy9l&#10;Mm9Eb2MueG1sUEsFBgAAAAAGAAYAWQEAAJcFAAAAAA==&#10;" strokeweight="1.75pt">
            <v:stroke dashstyle="longDash"/>
          </v:shape>
        </w:pict>
      </w:r>
      <w:r>
        <w:rPr>
          <w:rFonts w:eastAsia="仿宋_GB2312"/>
          <w:color w:val="000000"/>
          <w:kern w:val="0"/>
          <w:sz w:val="28"/>
          <w:szCs w:val="28"/>
        </w:rPr>
        <w:pict>
          <v:shape id="文本框 96" o:spid="_x0000_s1037" type="#_x0000_t202" style="position:absolute;margin-left:125.8pt;margin-top:11.65pt;width:164.45pt;height:25.1pt;z-index:251660288" o:gfxdata="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RYP2ltkAAAAJAQAADwAAAAAAAAABACAAAAAiAAAAZHJzL2Rvd25yZXYueG1sUEsB&#10;AhQAFAAAAAgAh07iQGpzYwQtAgAAawQAAA4AAAAAAAAAAQAgAAAAKAEAAGRycy9lMm9Eb2MueG1s&#10;UEsFBgAAAAAGAAYAWQEAAMc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提出验收意见</w:t>
                  </w:r>
                </w:p>
              </w:txbxContent>
            </v:textbox>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97" o:spid="_x0000_s1036" type="#_x0000_t202" style="position:absolute;margin-left:156.75pt;margin-top:25.65pt;width:82.5pt;height:27.15pt;z-index:251726848" o:gfxdata="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r53FV9cAAAAKAQAADwAAAAAAAAABACAAAAAiAAAAZHJz&#10;L2Rvd25yZXYueG1sUEsBAhQAFAAAAAgAh07iQCmD0fXMAQAAhAMAAA4AAAAAAAAAAQAgAAAAJgEA&#10;AGRycy9lMm9Eb2MueG1sUEsFBgAAAAAGAAYAWQEAAGQFAAAAAA==&#10;" filled="f" stroked="f">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合格</w:t>
                  </w:r>
                </w:p>
              </w:txbxContent>
            </v:textbox>
          </v:shape>
        </w:pict>
      </w:r>
      <w:r>
        <w:rPr>
          <w:rFonts w:eastAsia="仿宋_GB2312"/>
          <w:color w:val="000000"/>
          <w:kern w:val="0"/>
          <w:sz w:val="28"/>
          <w:szCs w:val="28"/>
        </w:rPr>
        <w:pict>
          <v:shape id="文本框 98" o:spid="_x0000_s1035" type="#_x0000_t202" style="position:absolute;margin-left:222.5pt;margin-top:25.65pt;width:176.95pt;height:27.15pt;z-index:251727872" o:gfxdata="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BlsHC2AAAAAoBAAAPAAAAAAAAAAEAIAAAACIAAABk&#10;cnMvZG93bnJldi54bWxQSwECFAAUAAAACACHTuJARLFqvM0BAACEAwAADgAAAAAAAAABACAAAAAn&#10;AQAAZHJzL2Uyb0RvYy54bWxQSwUGAAAAAAYABgBZAQAAZgUAAAAA&#10;" filled="f" stroked="f">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存在问题整改</w:t>
                  </w:r>
                </w:p>
              </w:txbxContent>
            </v:textbox>
          </v:shape>
        </w:pict>
      </w:r>
      <w:r>
        <w:rPr>
          <w:rFonts w:eastAsia="仿宋_GB2312"/>
          <w:color w:val="000000"/>
          <w:kern w:val="0"/>
          <w:sz w:val="28"/>
          <w:szCs w:val="28"/>
        </w:rPr>
        <w:pict>
          <v:shape id="自选图形 99" o:spid="_x0000_s1034" type="#_x0000_t32" style="position:absolute;margin-left:211.6pt;margin-top:9.85pt;width:.05pt;height:56.3pt;z-index:251661312" o:gfxdata="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HZggvZAAAACgEAAA8AAAAAAAAAAQAgAAAAIgAAAGRycy9k&#10;b3ducmV2LnhtbFBLAQIUABQAAAAIAIdO4kCgAoq6AQIAAPgDAAAOAAAAAAAAAAEAIAAAACgBAABk&#10;cnMvZTJvRG9jLnhtbFBLBQYAAAAABgAGAFkBAACbBQAAAAA=&#10;">
            <v:stroke endarrow="block"/>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100" o:spid="_x0000_s1033" type="#_x0000_t202" style="position:absolute;margin-left:-10.25pt;margin-top:14.15pt;width:130.8pt;height:25.1pt;z-index:251758592" o:gfxdata="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nftVu2QAAAAkBAAAPAAAAAAAAAAEAIAAAACIAAABkcnMvZG93bnJldi54bWxQSwEC&#10;FAAUAAAACACHTuJAdhbS7SwCAABtBAAADgAAAAAAAAABACAAAAAo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其他需要说明的事项</w:t>
                  </w:r>
                </w:p>
              </w:txbxContent>
            </v:textbox>
          </v:shape>
        </w:pict>
      </w:r>
      <w:r>
        <w:rPr>
          <w:rFonts w:eastAsia="仿宋_GB2312"/>
          <w:color w:val="000000"/>
          <w:kern w:val="0"/>
          <w:sz w:val="28"/>
          <w:szCs w:val="28"/>
        </w:rPr>
        <w:pict>
          <v:shape id="自选图形 101" o:spid="_x0000_s1032" type="#_x0000_t32" style="position:absolute;margin-left:120.5pt;margin-top:25.9pt;width:90.3pt;height:.05pt;z-index:251757568" o:gfxdata="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A37MdkAAAAJAQAADwAAAAAAAAABACAAAAAiAAAA&#10;ZHJzL2Rvd25yZXYueG1sUEsBAhQAFAAAAAgAh07iQMOZ5+cGAgAA+wMAAA4AAAAAAAAAAQAgAAAA&#10;KAEAAGRycy9lMm9Eb2MueG1sUEsFBgAAAAAGAAYAWQEAAKAFAAAAAA==&#10;">
            <v:stroke endarrow="block"/>
          </v:shape>
        </w:pict>
      </w:r>
      <w:r>
        <w:rPr>
          <w:rFonts w:eastAsia="仿宋_GB2312"/>
          <w:color w:val="000000"/>
          <w:kern w:val="0"/>
          <w:sz w:val="28"/>
          <w:szCs w:val="28"/>
        </w:rPr>
        <w:pict>
          <v:shape id="自选图形 102" o:spid="_x0000_s1031" type="#_x0000_t32" style="position:absolute;margin-left:212.35pt;margin-top:.95pt;width:243.8pt;height:0;z-index:251725824" o:gfxdata="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cN3LNQAAAAHAQAADwAAAAAAAAABACAAAAAiAAAAZHJzL2Rvd25yZXYueG1s&#10;UEsBAhQAFAAAAAgAh07iQPGJy4b8AQAA9QMAAA4AAAAAAAAAAQAgAAAAIwEAAGRycy9lMm9Eb2Mu&#10;eG1sUEsFBgAAAAAGAAYAWQEAAJEFAAAAAA==&#10;"/>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Pr>
          <w:rFonts w:eastAsia="仿宋_GB2312"/>
          <w:color w:val="000000"/>
          <w:kern w:val="0"/>
          <w:sz w:val="28"/>
          <w:szCs w:val="28"/>
        </w:rPr>
        <w:pict>
          <v:shape id="文本框 103" o:spid="_x0000_s1030" type="#_x0000_t202" style="position:absolute;margin-left:132.7pt;margin-top:12.35pt;width:164.45pt;height:21.35pt;z-index:251724800" o:gfxdata="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HXQly2gAAAAkBAAAPAAAAAAAAAAEAIAAAACIAAABkcnMvZG93bnJldi54bWxQSwEC&#10;FAAUAAAACACHTuJAZ3K8NCsCAABtBAAADgAAAAAAAAABACAAAAApAQAAZHJzL2Uyb0RvYy54bWxQ&#10;SwUGAAAAAAYABgBZAQAAxgU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形成验收报告</w:t>
                  </w:r>
                </w:p>
              </w:txbxContent>
            </v:textbox>
          </v:shape>
        </w:pict>
      </w:r>
    </w:p>
    <w:p w:rsidR="00B26DFC" w:rsidRDefault="00B26DFC">
      <w:pPr>
        <w:widowControl/>
        <w:tabs>
          <w:tab w:val="left" w:pos="5385"/>
        </w:tabs>
        <w:adjustRightInd w:val="0"/>
        <w:snapToGrid w:val="0"/>
        <w:spacing w:line="240" w:lineRule="auto"/>
        <w:ind w:firstLineChars="0" w:firstLine="0"/>
        <w:jc w:val="left"/>
        <w:rPr>
          <w:rFonts w:eastAsia="仿宋_GB2312"/>
          <w:color w:val="000000"/>
          <w:kern w:val="0"/>
          <w:sz w:val="28"/>
          <w:szCs w:val="28"/>
        </w:rPr>
      </w:pPr>
      <w:r w:rsidRPr="00B26DFC">
        <w:rPr>
          <w:rFonts w:eastAsia="仿宋_GB2312"/>
          <w:color w:val="000000"/>
          <w:kern w:val="0"/>
          <w:sz w:val="21"/>
          <w:szCs w:val="21"/>
        </w:rPr>
        <w:pict>
          <v:shape id="自选图形 104" o:spid="_x0000_s1029" type="#_x0000_t32" style="position:absolute;margin-left:211.5pt;margin-top:7.15pt;width:.05pt;height:24pt;z-index:251759616" o:gfxdata="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ydKA9kAAAAJAQAADwAAAAAAAAABACAAAAAiAAAA&#10;ZHJzL2Rvd25yZXYueG1sUEsBAhQAFAAAAAgAh07iQPzlqnMGAgAA+gMAAA4AAAAAAAAAAQAgAAAA&#10;KAEAAGRycy9lMm9Eb2MueG1sUEsFBgAAAAAGAAYAWQEAAKAFAAAAAA==&#10;">
            <v:stroke endarrow="block"/>
          </v:shape>
        </w:pict>
      </w:r>
    </w:p>
    <w:p w:rsidR="00B26DFC" w:rsidRDefault="00B26DFC">
      <w:pPr>
        <w:widowControl/>
        <w:tabs>
          <w:tab w:val="left" w:pos="5385"/>
        </w:tabs>
        <w:adjustRightInd w:val="0"/>
        <w:snapToGrid w:val="0"/>
        <w:spacing w:line="240" w:lineRule="auto"/>
        <w:ind w:firstLineChars="0" w:firstLine="0"/>
        <w:jc w:val="center"/>
        <w:rPr>
          <w:rFonts w:eastAsia="仿宋_GB2312"/>
          <w:color w:val="000000"/>
          <w:kern w:val="0"/>
          <w:sz w:val="21"/>
          <w:szCs w:val="21"/>
        </w:rPr>
      </w:pPr>
      <w:r>
        <w:rPr>
          <w:rFonts w:eastAsia="仿宋_GB2312"/>
          <w:color w:val="000000"/>
          <w:kern w:val="0"/>
          <w:sz w:val="21"/>
          <w:szCs w:val="21"/>
        </w:rPr>
        <w:pict>
          <v:shape id="文本框 105" o:spid="_x0000_s1028" type="#_x0000_t202" style="position:absolute;left:0;text-align:left;margin-left:124.55pt;margin-top:4.15pt;width:176.95pt;height:21.9pt;z-index:251760640" o:gfxdata="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82ziPNgAAAAIAQAADwAAAAAAAAABACAAAAAiAAAAZHJzL2Rvd25yZXYueG1sUEsB&#10;AhQAFAAAAAgAh07iQH77zI4uAgAAbQQAAA4AAAAAAAAAAQAgAAAAJwEAAGRycy9lMm9Eb2MueG1s&#10;UEsFBgAAAAAGAAYAWQEAAMcFAAAAAA==&#10;">
            <v:textbox>
              <w:txbxContent>
                <w:p w:rsidR="009C5216" w:rsidRDefault="009C5216">
                  <w:pPr>
                    <w:widowControl/>
                    <w:adjustRightInd w:val="0"/>
                    <w:snapToGrid w:val="0"/>
                    <w:spacing w:line="240" w:lineRule="auto"/>
                    <w:ind w:firstLineChars="0" w:firstLine="0"/>
                    <w:jc w:val="center"/>
                    <w:rPr>
                      <w:rFonts w:ascii="宋体" w:hAnsi="宋体"/>
                      <w:kern w:val="0"/>
                      <w:sz w:val="21"/>
                      <w:szCs w:val="21"/>
                    </w:rPr>
                  </w:pPr>
                  <w:r>
                    <w:rPr>
                      <w:rFonts w:ascii="宋体" w:hAnsi="宋体" w:hint="eastAsia"/>
                      <w:kern w:val="0"/>
                      <w:sz w:val="21"/>
                      <w:szCs w:val="21"/>
                    </w:rPr>
                    <w:t>公开、登记相关信息并建立档案</w:t>
                  </w:r>
                </w:p>
              </w:txbxContent>
            </v:textbox>
          </v:shape>
        </w:pict>
      </w:r>
    </w:p>
    <w:p w:rsidR="00B26DFC" w:rsidRDefault="00B26DFC">
      <w:pPr>
        <w:widowControl/>
        <w:tabs>
          <w:tab w:val="left" w:pos="5385"/>
        </w:tabs>
        <w:adjustRightInd w:val="0"/>
        <w:snapToGrid w:val="0"/>
        <w:spacing w:line="240" w:lineRule="auto"/>
        <w:ind w:firstLineChars="0" w:firstLine="0"/>
        <w:jc w:val="center"/>
        <w:rPr>
          <w:rFonts w:eastAsia="仿宋_GB2312"/>
          <w:color w:val="000000"/>
          <w:kern w:val="0"/>
          <w:sz w:val="21"/>
          <w:szCs w:val="21"/>
        </w:rPr>
      </w:pPr>
    </w:p>
    <w:p w:rsidR="00B26DFC" w:rsidRDefault="009C5216">
      <w:pPr>
        <w:widowControl/>
        <w:tabs>
          <w:tab w:val="left" w:pos="5385"/>
        </w:tabs>
        <w:adjustRightInd w:val="0"/>
        <w:snapToGrid w:val="0"/>
        <w:spacing w:line="240" w:lineRule="auto"/>
        <w:ind w:firstLineChars="0" w:firstLine="0"/>
        <w:jc w:val="center"/>
        <w:rPr>
          <w:color w:val="000000"/>
          <w:kern w:val="0"/>
          <w:sz w:val="21"/>
          <w:szCs w:val="21"/>
        </w:rPr>
      </w:pPr>
      <w:bookmarkStart w:id="48" w:name="_Toc30708_WPSOffice_Level3"/>
      <w:r>
        <w:rPr>
          <w:color w:val="000000"/>
          <w:kern w:val="0"/>
          <w:sz w:val="21"/>
          <w:szCs w:val="21"/>
        </w:rPr>
        <w:t>图</w:t>
      </w:r>
      <w:r>
        <w:rPr>
          <w:color w:val="000000"/>
          <w:kern w:val="0"/>
          <w:sz w:val="21"/>
          <w:szCs w:val="21"/>
        </w:rPr>
        <w:t>2.1-1</w:t>
      </w:r>
      <w:r>
        <w:rPr>
          <w:color w:val="000000"/>
          <w:kern w:val="0"/>
          <w:sz w:val="21"/>
          <w:szCs w:val="21"/>
        </w:rPr>
        <w:t>验收工作程序框图</w:t>
      </w:r>
      <w:bookmarkEnd w:id="48"/>
    </w:p>
    <w:p w:rsidR="00B26DFC" w:rsidRDefault="009C5216" w:rsidP="009C5216">
      <w:pPr>
        <w:pStyle w:val="1"/>
        <w:spacing w:before="480" w:after="240"/>
        <w:rPr>
          <w:rFonts w:ascii="Times New Roman" w:hAnsi="Times New Roman"/>
        </w:rPr>
      </w:pPr>
      <w:bookmarkStart w:id="49" w:name="_Toc27398"/>
      <w:bookmarkStart w:id="50" w:name="_Toc21933"/>
      <w:bookmarkEnd w:id="13"/>
      <w:bookmarkEnd w:id="14"/>
      <w:bookmarkEnd w:id="15"/>
      <w:r>
        <w:rPr>
          <w:rFonts w:ascii="Times New Roman" w:hAnsi="Times New Roman"/>
        </w:rPr>
        <w:t>项目建设情况</w:t>
      </w:r>
      <w:bookmarkEnd w:id="49"/>
      <w:bookmarkEnd w:id="50"/>
    </w:p>
    <w:p w:rsidR="00B26DFC" w:rsidRDefault="009C5216" w:rsidP="009C5216">
      <w:pPr>
        <w:pStyle w:val="2"/>
        <w:spacing w:before="120" w:after="120"/>
      </w:pPr>
      <w:bookmarkStart w:id="51" w:name="_Toc24963"/>
      <w:bookmarkStart w:id="52" w:name="_Toc26044"/>
      <w:bookmarkStart w:id="53" w:name="_Toc23499"/>
      <w:bookmarkStart w:id="54" w:name="_Toc11502"/>
      <w:bookmarkStart w:id="55" w:name="_Toc13645"/>
      <w:r>
        <w:t>地理位置及</w:t>
      </w:r>
      <w:bookmarkEnd w:id="51"/>
      <w:bookmarkEnd w:id="52"/>
      <w:bookmarkEnd w:id="53"/>
      <w:r>
        <w:t>厂区布置图</w:t>
      </w:r>
      <w:bookmarkEnd w:id="54"/>
      <w:bookmarkEnd w:id="55"/>
    </w:p>
    <w:p w:rsidR="00B26DFC" w:rsidRDefault="009C5216">
      <w:pPr>
        <w:ind w:firstLine="480"/>
      </w:pPr>
      <w:r>
        <w:rPr>
          <w:rFonts w:hint="eastAsia"/>
        </w:rPr>
        <w:t>项目位于</w:t>
      </w:r>
      <w:r>
        <w:rPr>
          <w:rFonts w:hint="eastAsia"/>
          <w:bCs/>
        </w:rPr>
        <w:t>重庆江北国际机场机务维修区</w:t>
      </w:r>
      <w:r>
        <w:rPr>
          <w:rFonts w:hint="eastAsia"/>
          <w:bCs/>
        </w:rPr>
        <w:t>E2</w:t>
      </w:r>
      <w:r>
        <w:rPr>
          <w:rFonts w:hint="eastAsia"/>
          <w:bCs/>
        </w:rPr>
        <w:t>地块</w:t>
      </w:r>
      <w:r>
        <w:rPr>
          <w:rFonts w:hint="eastAsia"/>
        </w:rPr>
        <w:t>。</w:t>
      </w:r>
    </w:p>
    <w:p w:rsidR="00B26DFC" w:rsidRDefault="009C5216">
      <w:pPr>
        <w:ind w:firstLine="480"/>
      </w:pPr>
      <w:r>
        <w:rPr>
          <w:rFonts w:hint="eastAsia"/>
        </w:rPr>
        <w:t>渝北区位于重庆中心城区北部，幅员面积</w:t>
      </w:r>
      <w:r>
        <w:rPr>
          <w:rFonts w:hint="eastAsia"/>
        </w:rPr>
        <w:t>1452</w:t>
      </w:r>
      <w:r>
        <w:rPr>
          <w:rFonts w:hint="eastAsia"/>
        </w:rPr>
        <w:t>平方公里，辖</w:t>
      </w:r>
      <w:r>
        <w:rPr>
          <w:rFonts w:hint="eastAsia"/>
        </w:rPr>
        <w:t>19</w:t>
      </w:r>
      <w:r>
        <w:rPr>
          <w:rFonts w:hint="eastAsia"/>
        </w:rPr>
        <w:t>个街道</w:t>
      </w:r>
      <w:r>
        <w:rPr>
          <w:rFonts w:hint="eastAsia"/>
        </w:rPr>
        <w:t>11</w:t>
      </w:r>
      <w:r>
        <w:rPr>
          <w:rFonts w:hint="eastAsia"/>
        </w:rPr>
        <w:t>个镇（含两江新区直管区</w:t>
      </w:r>
      <w:r>
        <w:rPr>
          <w:rFonts w:hint="eastAsia"/>
        </w:rPr>
        <w:t>8</w:t>
      </w:r>
      <w:r>
        <w:rPr>
          <w:rFonts w:hint="eastAsia"/>
        </w:rPr>
        <w:t>个街道），建成区面积</w:t>
      </w:r>
      <w:r>
        <w:rPr>
          <w:rFonts w:hint="eastAsia"/>
        </w:rPr>
        <w:t>300</w:t>
      </w:r>
      <w:r>
        <w:rPr>
          <w:rFonts w:hint="eastAsia"/>
        </w:rPr>
        <w:t>平方公里，常住人口</w:t>
      </w:r>
      <w:r>
        <w:rPr>
          <w:rFonts w:hint="eastAsia"/>
        </w:rPr>
        <w:t>320</w:t>
      </w:r>
      <w:r>
        <w:rPr>
          <w:rFonts w:hint="eastAsia"/>
        </w:rPr>
        <w:t>万人。区境位于华蓥山主峰以南，由华蓥山、铜锣山、明月山</w:t>
      </w:r>
      <w:r>
        <w:rPr>
          <w:rFonts w:hint="eastAsia"/>
        </w:rPr>
        <w:t>3</w:t>
      </w:r>
      <w:r>
        <w:rPr>
          <w:rFonts w:hint="eastAsia"/>
        </w:rPr>
        <w:t>条西北至东南走向的条状山脉和宽谷丘陵交互组成平行岭谷岭谷，北部中山海拔</w:t>
      </w:r>
      <w:r>
        <w:rPr>
          <w:rFonts w:hint="eastAsia"/>
        </w:rPr>
        <w:t>800</w:t>
      </w:r>
      <w:r>
        <w:rPr>
          <w:rFonts w:hint="eastAsia"/>
        </w:rPr>
        <w:t>～</w:t>
      </w:r>
      <w:r>
        <w:rPr>
          <w:rFonts w:hint="eastAsia"/>
        </w:rPr>
        <w:t>1460</w:t>
      </w:r>
      <w:r>
        <w:rPr>
          <w:rFonts w:hint="eastAsia"/>
        </w:rPr>
        <w:t>米。华蓥山、铜锣山、明月山森林覆盖率</w:t>
      </w:r>
      <w:r>
        <w:rPr>
          <w:rFonts w:hint="eastAsia"/>
        </w:rPr>
        <w:t>41%</w:t>
      </w:r>
      <w:r>
        <w:rPr>
          <w:rFonts w:hint="eastAsia"/>
        </w:rPr>
        <w:t>，形成</w:t>
      </w:r>
      <w:r>
        <w:rPr>
          <w:rFonts w:hint="eastAsia"/>
        </w:rPr>
        <w:t>3</w:t>
      </w:r>
      <w:r>
        <w:rPr>
          <w:rFonts w:hint="eastAsia"/>
        </w:rPr>
        <w:t>大天然森林屏障。有“渝北第一峰”之称的玉峰山，海拔</w:t>
      </w:r>
      <w:r>
        <w:rPr>
          <w:rFonts w:hint="eastAsia"/>
        </w:rPr>
        <w:t>696.6</w:t>
      </w:r>
      <w:r>
        <w:rPr>
          <w:rFonts w:hint="eastAsia"/>
        </w:rPr>
        <w:t>米，距重庆市中心</w:t>
      </w:r>
      <w:r>
        <w:rPr>
          <w:rFonts w:hint="eastAsia"/>
        </w:rPr>
        <w:t>23</w:t>
      </w:r>
      <w:r>
        <w:rPr>
          <w:rFonts w:hint="eastAsia"/>
        </w:rPr>
        <w:t>千米，峰峦叠嶂、蔚然深秀、风含玉润、如诗如画，享有“重庆之肺”的赞誉。渝北区水资源丰富，水系发达，河流众多。年平均降水量</w:t>
      </w:r>
      <w:r>
        <w:rPr>
          <w:rFonts w:hint="eastAsia"/>
        </w:rPr>
        <w:t>10</w:t>
      </w:r>
      <w:r>
        <w:rPr>
          <w:rFonts w:hint="eastAsia"/>
        </w:rPr>
        <w:t>亿立方米，地下水出露总量</w:t>
      </w:r>
      <w:r>
        <w:rPr>
          <w:rFonts w:hint="eastAsia"/>
        </w:rPr>
        <w:t>1.1</w:t>
      </w:r>
      <w:r>
        <w:rPr>
          <w:rFonts w:hint="eastAsia"/>
        </w:rPr>
        <w:t>亿立方米。过境主要河流为长江和嘉陵江，长江沿</w:t>
      </w:r>
      <w:r>
        <w:rPr>
          <w:rFonts w:hint="eastAsia"/>
        </w:rPr>
        <w:lastRenderedPageBreak/>
        <w:t>区境东南边境流过。渝北区属亚热带湿润气候区，大陆性季风气候显著，四季分明，冬暖春早，秋短夏长，初夏多雨，无霜期长，湿度大，风力小。常年平均气温</w:t>
      </w:r>
      <w:r>
        <w:rPr>
          <w:rFonts w:hint="eastAsia"/>
        </w:rPr>
        <w:t>17.3</w:t>
      </w:r>
      <w:r>
        <w:rPr>
          <w:rFonts w:hint="eastAsia"/>
        </w:rPr>
        <w:t>℃，平均日照</w:t>
      </w:r>
      <w:r>
        <w:rPr>
          <w:rFonts w:hint="eastAsia"/>
        </w:rPr>
        <w:t>1340</w:t>
      </w:r>
      <w:r>
        <w:rPr>
          <w:rFonts w:hint="eastAsia"/>
        </w:rPr>
        <w:t>小时，平均降雨量</w:t>
      </w:r>
      <w:r>
        <w:rPr>
          <w:rFonts w:hint="eastAsia"/>
        </w:rPr>
        <w:t>1100</w:t>
      </w:r>
      <w:r>
        <w:rPr>
          <w:rFonts w:hint="eastAsia"/>
        </w:rPr>
        <w:t>毫米，平均无霜期</w:t>
      </w:r>
      <w:r>
        <w:rPr>
          <w:rFonts w:hint="eastAsia"/>
        </w:rPr>
        <w:t>319</w:t>
      </w:r>
      <w:r>
        <w:rPr>
          <w:rFonts w:hint="eastAsia"/>
        </w:rPr>
        <w:t>天。</w:t>
      </w:r>
    </w:p>
    <w:p w:rsidR="00B26DFC" w:rsidRDefault="009C5216" w:rsidP="009C5216">
      <w:pPr>
        <w:ind w:firstLine="480"/>
        <w:sectPr w:rsidR="00B26DFC">
          <w:footerReference w:type="default" r:id="rId14"/>
          <w:pgSz w:w="11906" w:h="16838"/>
          <w:pgMar w:top="1984" w:right="1531" w:bottom="1474" w:left="1531" w:header="1361" w:footer="794" w:gutter="0"/>
          <w:pgNumType w:start="1"/>
          <w:cols w:space="720"/>
          <w:docGrid w:linePitch="312"/>
        </w:sectPr>
      </w:pPr>
      <w:r>
        <w:t>项目地理位置见下图</w:t>
      </w:r>
      <w:r>
        <w:rPr>
          <w:rFonts w:hint="eastAsia"/>
        </w:rPr>
        <w:t>。</w:t>
      </w:r>
    </w:p>
    <w:p w:rsidR="00B26DFC" w:rsidRDefault="00B26DFC" w:rsidP="009C5216">
      <w:pPr>
        <w:pStyle w:val="af0"/>
        <w:spacing w:before="120" w:after="120"/>
      </w:pPr>
      <w: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7" type="#_x0000_t62" style="position:absolute;left:0;text-align:left;margin-left:182.7pt;margin-top:205pt;width:88.45pt;height:26.9pt;z-index:251780096;v-text-anchor:middle" o:gfxdata="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ANaAfL2wAAAAsB&#10;AAAPAAAAAAAAAAEAIAAAACIAAABkcnMvZG93bnJldi54bWxQSwECFAAUAAAACACHTuJAJ9TgycMC&#10;AABdBQAADgAAAAAAAAABACAAAAAqAQAAZHJzL2Uyb0RvYy54bWxQSwUGAAAAAAYABgBZAQAAXwYA&#10;AAAA&#10;" adj="28535,45207,14400" filled="f" strokecolor="red">
            <v:stroke joinstyle="round"/>
            <v:textbox>
              <w:txbxContent>
                <w:p w:rsidR="009C5216" w:rsidRDefault="009C5216">
                  <w:pPr>
                    <w:ind w:firstLineChars="0" w:firstLine="0"/>
                    <w:jc w:val="center"/>
                    <w:rPr>
                      <w:b/>
                      <w:bCs/>
                      <w:color w:val="FFFF00"/>
                    </w:rPr>
                  </w:pPr>
                  <w:r>
                    <w:rPr>
                      <w:rFonts w:hint="eastAsia"/>
                      <w:b/>
                      <w:bCs/>
                      <w:color w:val="FFFF00"/>
                    </w:rPr>
                    <w:t>本验收项目</w:t>
                  </w:r>
                </w:p>
              </w:txbxContent>
            </v:textbox>
          </v:shape>
        </w:pict>
      </w:r>
      <w:r w:rsidR="009C5216">
        <w:rPr>
          <w:noProof/>
        </w:rPr>
        <w:drawing>
          <wp:inline distT="0" distB="0" distL="114300" distR="114300">
            <wp:extent cx="8367395" cy="5356860"/>
            <wp:effectExtent l="0" t="0" r="14605" b="762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5" cstate="print"/>
                    <a:stretch>
                      <a:fillRect/>
                    </a:stretch>
                  </pic:blipFill>
                  <pic:spPr>
                    <a:xfrm>
                      <a:off x="0" y="0"/>
                      <a:ext cx="8367395" cy="5356860"/>
                    </a:xfrm>
                    <a:prstGeom prst="rect">
                      <a:avLst/>
                    </a:prstGeom>
                    <a:noFill/>
                    <a:ln>
                      <a:noFill/>
                    </a:ln>
                  </pic:spPr>
                </pic:pic>
              </a:graphicData>
            </a:graphic>
          </wp:inline>
        </w:drawing>
      </w:r>
    </w:p>
    <w:p w:rsidR="00B26DFC" w:rsidRDefault="009C5216" w:rsidP="009C5216">
      <w:pPr>
        <w:pStyle w:val="af0"/>
        <w:spacing w:before="120" w:after="120"/>
      </w:pPr>
      <w:r>
        <w:t>图</w:t>
      </w:r>
      <w:r>
        <w:t>3.1-1</w:t>
      </w:r>
      <w:r>
        <w:t>项目地理位置图</w:t>
      </w:r>
    </w:p>
    <w:p w:rsidR="00B26DFC" w:rsidRDefault="00B26DFC">
      <w:pPr>
        <w:pStyle w:val="23"/>
        <w:ind w:leftChars="0" w:left="0" w:firstLineChars="0" w:firstLine="0"/>
        <w:sectPr w:rsidR="00B26DFC">
          <w:headerReference w:type="default" r:id="rId16"/>
          <w:footerReference w:type="default" r:id="rId17"/>
          <w:pgSz w:w="16838" w:h="11906" w:orient="landscape"/>
          <w:pgMar w:top="1417" w:right="1134" w:bottom="1417" w:left="1134" w:header="567" w:footer="510" w:gutter="0"/>
          <w:cols w:space="720"/>
          <w:docGrid w:linePitch="312"/>
        </w:sectPr>
      </w:pPr>
    </w:p>
    <w:p w:rsidR="00B26DFC" w:rsidRDefault="009C5216">
      <w:pPr>
        <w:pStyle w:val="L"/>
        <w:ind w:firstLine="480"/>
        <w:rPr>
          <w:bCs/>
        </w:rPr>
      </w:pPr>
      <w:r>
        <w:rPr>
          <w:rFonts w:hint="eastAsia"/>
        </w:rPr>
        <w:lastRenderedPageBreak/>
        <w:t>本项目建设地址位于</w:t>
      </w:r>
      <w:r>
        <w:rPr>
          <w:rFonts w:hint="eastAsia"/>
          <w:bCs/>
        </w:rPr>
        <w:t>重庆江北国际机场机务维修区</w:t>
      </w:r>
      <w:r>
        <w:rPr>
          <w:rFonts w:hint="eastAsia"/>
          <w:bCs/>
        </w:rPr>
        <w:t>E2</w:t>
      </w:r>
      <w:r>
        <w:rPr>
          <w:rFonts w:hint="eastAsia"/>
          <w:bCs/>
        </w:rPr>
        <w:t>地块，</w:t>
      </w:r>
      <w:r>
        <w:t>主要有维修机库及机坪两部分内容组成</w:t>
      </w:r>
      <w:r>
        <w:rPr>
          <w:rFonts w:hint="eastAsia"/>
          <w:bCs/>
        </w:rPr>
        <w:t>。</w:t>
      </w:r>
    </w:p>
    <w:p w:rsidR="00B26DFC" w:rsidRDefault="009C5216">
      <w:pPr>
        <w:pStyle w:val="L"/>
        <w:ind w:firstLine="480"/>
      </w:pPr>
      <w:r>
        <w:rPr>
          <w:rFonts w:hint="eastAsia"/>
          <w:bCs/>
        </w:rPr>
        <w:t>机库距西侧用地红线</w:t>
      </w:r>
      <w:r>
        <w:rPr>
          <w:rFonts w:hint="eastAsia"/>
          <w:bCs/>
        </w:rPr>
        <w:t>29m</w:t>
      </w:r>
      <w:r>
        <w:rPr>
          <w:rFonts w:hint="eastAsia"/>
          <w:bCs/>
        </w:rPr>
        <w:t>，距南侧用地红线</w:t>
      </w:r>
      <w:r>
        <w:rPr>
          <w:rFonts w:hint="eastAsia"/>
          <w:bCs/>
        </w:rPr>
        <w:t>39m</w:t>
      </w:r>
      <w:r>
        <w:rPr>
          <w:rFonts w:hint="eastAsia"/>
          <w:bCs/>
        </w:rPr>
        <w:t>，距北侧用地红线</w:t>
      </w:r>
      <w:r>
        <w:rPr>
          <w:rFonts w:hint="eastAsia"/>
          <w:bCs/>
        </w:rPr>
        <w:t>18m</w:t>
      </w:r>
      <w:r>
        <w:rPr>
          <w:rFonts w:hint="eastAsia"/>
          <w:bCs/>
        </w:rPr>
        <w:t>，东侧与机场新规划机坪相接。机库</w:t>
      </w:r>
      <w:r>
        <w:t>在地块西北侧新建</w:t>
      </w:r>
      <w:r>
        <w:rPr>
          <w:rFonts w:hint="eastAsia"/>
        </w:rPr>
        <w:t>机库</w:t>
      </w:r>
      <w:r>
        <w:rPr>
          <w:rFonts w:hint="eastAsia"/>
        </w:rPr>
        <w:t>1</w:t>
      </w:r>
      <w:r>
        <w:rPr>
          <w:rFonts w:hint="eastAsia"/>
        </w:rPr>
        <w:t>座，由机库大厅和附楼组成，建筑面积</w:t>
      </w:r>
      <w:r>
        <w:rPr>
          <w:rFonts w:hint="eastAsia"/>
        </w:rPr>
        <w:t>19656</w:t>
      </w:r>
      <w:r>
        <w:rPr>
          <w:rFonts w:hint="eastAsia"/>
          <w:kern w:val="24"/>
        </w:rPr>
        <w:t>㎡</w:t>
      </w:r>
      <w:r>
        <w:rPr>
          <w:rFonts w:hint="eastAsia"/>
        </w:rPr>
        <w:t>。机库大厅建筑面积</w:t>
      </w:r>
      <w:r>
        <w:rPr>
          <w:rFonts w:hint="eastAsia"/>
        </w:rPr>
        <w:t>9742</w:t>
      </w:r>
      <w:r>
        <w:rPr>
          <w:rFonts w:hint="eastAsia"/>
          <w:kern w:val="24"/>
        </w:rPr>
        <w:t>㎡</w:t>
      </w:r>
      <w:r>
        <w:t>，</w:t>
      </w:r>
      <w:r>
        <w:rPr>
          <w:rFonts w:hint="eastAsia"/>
        </w:rPr>
        <w:t>为单层</w:t>
      </w:r>
      <w:r>
        <w:t>钢筋混凝土柱钢网架结构，</w:t>
      </w:r>
      <w:r>
        <w:rPr>
          <w:rFonts w:hint="eastAsia"/>
        </w:rPr>
        <w:t>主要用于飞机的维修工作。机库附楼建筑面积</w:t>
      </w:r>
      <w:r>
        <w:rPr>
          <w:rFonts w:hint="eastAsia"/>
        </w:rPr>
        <w:t>9914</w:t>
      </w:r>
      <w:r>
        <w:rPr>
          <w:rFonts w:hint="eastAsia"/>
          <w:kern w:val="24"/>
        </w:rPr>
        <w:t>㎡</w:t>
      </w:r>
      <w:r>
        <w:t>，</w:t>
      </w:r>
      <w:r>
        <w:rPr>
          <w:rFonts w:hint="eastAsia"/>
        </w:rPr>
        <w:t>附楼地下一层，地上二层，一、二层层高分别为</w:t>
      </w:r>
      <w:r>
        <w:rPr>
          <w:rFonts w:hint="eastAsia"/>
        </w:rPr>
        <w:t>5.48m</w:t>
      </w:r>
      <w:r>
        <w:rPr>
          <w:rFonts w:hint="eastAsia"/>
        </w:rPr>
        <w:t>、</w:t>
      </w:r>
      <w:r>
        <w:rPr>
          <w:rFonts w:hint="eastAsia"/>
        </w:rPr>
        <w:t>4.5m</w:t>
      </w:r>
      <w:r>
        <w:rPr>
          <w:rFonts w:hint="eastAsia"/>
        </w:rPr>
        <w:t>，地下一层层高</w:t>
      </w:r>
      <w:r>
        <w:rPr>
          <w:rFonts w:hint="eastAsia"/>
        </w:rPr>
        <w:t>6.02m</w:t>
      </w:r>
      <w:r>
        <w:rPr>
          <w:rFonts w:hint="eastAsia"/>
        </w:rPr>
        <w:t>。</w:t>
      </w:r>
    </w:p>
    <w:p w:rsidR="00B26DFC" w:rsidRDefault="009C5216">
      <w:pPr>
        <w:pStyle w:val="L"/>
        <w:ind w:firstLine="480"/>
        <w:rPr>
          <w:bCs/>
        </w:rPr>
      </w:pPr>
      <w:r>
        <w:rPr>
          <w:rFonts w:hint="eastAsia"/>
          <w:bCs/>
        </w:rPr>
        <w:t>库前机坪布置在拟建机库东侧，新建机坪位于机场现有</w:t>
      </w:r>
      <w:r>
        <w:rPr>
          <w:rFonts w:hint="eastAsia"/>
          <w:bCs/>
        </w:rPr>
        <w:t>A</w:t>
      </w:r>
      <w:r>
        <w:rPr>
          <w:rFonts w:hint="eastAsia"/>
          <w:bCs/>
        </w:rPr>
        <w:t>滑延长线西侧，同时建设联络道将该机坪与机场现有机坪衔接，便于待维修飞机的滑行与停放。新建机坪可停放</w:t>
      </w:r>
      <w:r>
        <w:rPr>
          <w:rFonts w:hint="eastAsia"/>
          <w:bCs/>
        </w:rPr>
        <w:t>1</w:t>
      </w:r>
      <w:r>
        <w:rPr>
          <w:rFonts w:hint="eastAsia"/>
          <w:bCs/>
        </w:rPr>
        <w:t>架</w:t>
      </w:r>
      <w:r>
        <w:rPr>
          <w:rFonts w:hint="eastAsia"/>
          <w:bCs/>
        </w:rPr>
        <w:t>E</w:t>
      </w:r>
      <w:r>
        <w:rPr>
          <w:rFonts w:hint="eastAsia"/>
          <w:bCs/>
        </w:rPr>
        <w:t>类飞机及</w:t>
      </w:r>
      <w:r>
        <w:rPr>
          <w:rFonts w:hint="eastAsia"/>
          <w:bCs/>
        </w:rPr>
        <w:t>5</w:t>
      </w:r>
      <w:r>
        <w:rPr>
          <w:rFonts w:hint="eastAsia"/>
          <w:bCs/>
        </w:rPr>
        <w:t>架</w:t>
      </w:r>
      <w:r>
        <w:rPr>
          <w:rFonts w:hint="eastAsia"/>
          <w:bCs/>
        </w:rPr>
        <w:t>C</w:t>
      </w:r>
      <w:r>
        <w:rPr>
          <w:rFonts w:hint="eastAsia"/>
          <w:bCs/>
        </w:rPr>
        <w:t>类飞机。所有机位按照自滑进出的运行方式进行设计。</w:t>
      </w:r>
    </w:p>
    <w:p w:rsidR="00B26DFC" w:rsidRDefault="009C5216">
      <w:pPr>
        <w:pStyle w:val="L"/>
        <w:ind w:firstLine="480"/>
        <w:rPr>
          <w:bCs/>
        </w:rPr>
      </w:pPr>
      <w:r>
        <w:rPr>
          <w:rFonts w:hint="eastAsia"/>
          <w:bCs/>
        </w:rPr>
        <w:t>拟建机库外围布置环机库的消防车道，除西侧道路为</w:t>
      </w:r>
      <w:r>
        <w:rPr>
          <w:rFonts w:hint="eastAsia"/>
          <w:bCs/>
        </w:rPr>
        <w:t>8m</w:t>
      </w:r>
      <w:r>
        <w:rPr>
          <w:rFonts w:hint="eastAsia"/>
          <w:bCs/>
        </w:rPr>
        <w:t>宽，其余车道宽</w:t>
      </w:r>
      <w:r>
        <w:rPr>
          <w:rFonts w:hint="eastAsia"/>
          <w:bCs/>
        </w:rPr>
        <w:t>6m</w:t>
      </w:r>
      <w:r>
        <w:rPr>
          <w:rFonts w:hint="eastAsia"/>
          <w:bCs/>
        </w:rPr>
        <w:t>，距离机库距离均不小于</w:t>
      </w:r>
      <w:r>
        <w:rPr>
          <w:rFonts w:hint="eastAsia"/>
          <w:bCs/>
        </w:rPr>
        <w:t>5m</w:t>
      </w:r>
      <w:r>
        <w:rPr>
          <w:rFonts w:hint="eastAsia"/>
          <w:bCs/>
        </w:rPr>
        <w:t>，满足《飞机库设计防火规范》（</w:t>
      </w:r>
      <w:r>
        <w:rPr>
          <w:rFonts w:hint="eastAsia"/>
          <w:bCs/>
        </w:rPr>
        <w:t>GB 50284-2008</w:t>
      </w:r>
      <w:r>
        <w:rPr>
          <w:rFonts w:hint="eastAsia"/>
          <w:bCs/>
        </w:rPr>
        <w:t>）中的消防要求。在机库北侧道路边布置地面停车位</w:t>
      </w:r>
      <w:r>
        <w:rPr>
          <w:rFonts w:hint="eastAsia"/>
          <w:bCs/>
        </w:rPr>
        <w:t>50</w:t>
      </w:r>
      <w:r>
        <w:rPr>
          <w:rFonts w:hint="eastAsia"/>
          <w:bCs/>
        </w:rPr>
        <w:t>个，其中有</w:t>
      </w:r>
      <w:r>
        <w:rPr>
          <w:rFonts w:hint="eastAsia"/>
          <w:bCs/>
        </w:rPr>
        <w:t>5</w:t>
      </w:r>
      <w:r>
        <w:rPr>
          <w:rFonts w:hint="eastAsia"/>
          <w:bCs/>
        </w:rPr>
        <w:t>个充电车位，供机场及机库工作人员临时使用。</w:t>
      </w:r>
    </w:p>
    <w:p w:rsidR="00B26DFC" w:rsidRDefault="009C5216">
      <w:pPr>
        <w:pStyle w:val="L"/>
        <w:ind w:firstLine="480"/>
      </w:pPr>
      <w:r>
        <w:t>总平面布置图见附图。</w:t>
      </w:r>
    </w:p>
    <w:p w:rsidR="00B26DFC" w:rsidRDefault="009C5216" w:rsidP="009C5216">
      <w:pPr>
        <w:pStyle w:val="3"/>
        <w:numPr>
          <w:ilvl w:val="2"/>
          <w:numId w:val="0"/>
        </w:numPr>
        <w:spacing w:before="120" w:after="240"/>
      </w:pPr>
      <w:bookmarkStart w:id="56" w:name="_Toc22723"/>
      <w:r>
        <w:rPr>
          <w:color w:val="000000"/>
        </w:rPr>
        <w:t>3.1.1</w:t>
      </w:r>
      <w:r>
        <w:rPr>
          <w:color w:val="000000"/>
        </w:rPr>
        <w:t>项目敏感点分布</w:t>
      </w:r>
      <w:bookmarkEnd w:id="56"/>
    </w:p>
    <w:p w:rsidR="00B26DFC" w:rsidRDefault="009C5216">
      <w:pPr>
        <w:pStyle w:val="L"/>
        <w:ind w:firstLine="480"/>
      </w:pPr>
      <w:r>
        <w:t>根据现场踏勘，</w:t>
      </w:r>
      <w:r>
        <w:rPr>
          <w:kern w:val="0"/>
        </w:rPr>
        <w:t>项目位于</w:t>
      </w:r>
      <w:r>
        <w:rPr>
          <w:rFonts w:hint="eastAsia"/>
          <w:kern w:val="0"/>
        </w:rPr>
        <w:t>重庆江北国际机场机务维修区</w:t>
      </w:r>
      <w:r>
        <w:rPr>
          <w:rFonts w:hint="eastAsia"/>
          <w:kern w:val="0"/>
        </w:rPr>
        <w:t>E2</w:t>
      </w:r>
      <w:r>
        <w:rPr>
          <w:rFonts w:hint="eastAsia"/>
          <w:kern w:val="0"/>
        </w:rPr>
        <w:t>地块</w:t>
      </w:r>
      <w:r>
        <w:rPr>
          <w:kern w:val="0"/>
        </w:rPr>
        <w:t>，</w:t>
      </w:r>
      <w:r>
        <w:rPr>
          <w:rFonts w:hint="eastAsia"/>
          <w:kern w:val="0"/>
        </w:rPr>
        <w:t>周边为居住、商业混杂区域，</w:t>
      </w:r>
      <w:r>
        <w:rPr>
          <w:kern w:val="0"/>
        </w:rPr>
        <w:t>不涉及特殊生态敏感区和重要生态敏感区。</w:t>
      </w:r>
      <w:r>
        <w:t>验收项目区域内不涉及自然保护区、风景名胜区、森林公园、生态农业示范园、基本农田保护区和重点文物保护单位、饮用水源保护区、特殊栖息地保护区，未发现珍稀动植物和矿产资源。</w:t>
      </w:r>
    </w:p>
    <w:p w:rsidR="00B26DFC" w:rsidRDefault="009C5216" w:rsidP="009C5216">
      <w:pPr>
        <w:spacing w:beforeLines="50"/>
        <w:ind w:firstLine="480"/>
        <w:sectPr w:rsidR="00B26DFC">
          <w:headerReference w:type="default" r:id="rId18"/>
          <w:pgSz w:w="11906" w:h="16838"/>
          <w:pgMar w:top="1984" w:right="1531" w:bottom="1474" w:left="1531" w:header="1361" w:footer="737" w:gutter="0"/>
          <w:cols w:space="720"/>
          <w:docGrid w:linePitch="312"/>
        </w:sectPr>
      </w:pPr>
      <w:r>
        <w:t>本次验收调查以《</w:t>
      </w:r>
      <w:r>
        <w:rPr>
          <w:rFonts w:hint="eastAsia"/>
        </w:rPr>
        <w:t>重庆江北国际机场西区机库及站坪建设工程环境影响报告表</w:t>
      </w:r>
      <w:r>
        <w:t>》为基础，通过实地调查对环评阶段识别的环境敏感目标的基本信息进行了校核，验收项目周围敏感目标</w:t>
      </w:r>
      <w:r>
        <w:rPr>
          <w:rFonts w:hint="eastAsia"/>
        </w:rPr>
        <w:t>与环评基本一致</w:t>
      </w:r>
      <w:r>
        <w:t>。</w:t>
      </w:r>
      <w:r>
        <w:rPr>
          <w:color w:val="000000"/>
          <w:kern w:val="0"/>
        </w:rPr>
        <w:t>项目周边环境保护目标分布情况</w:t>
      </w:r>
      <w:r>
        <w:t>见表</w:t>
      </w:r>
      <w:r>
        <w:t>3.1-</w:t>
      </w:r>
      <w:r>
        <w:rPr>
          <w:rFonts w:hint="eastAsia"/>
        </w:rPr>
        <w:t>1</w:t>
      </w:r>
      <w:r>
        <w:t>。</w:t>
      </w:r>
    </w:p>
    <w:p w:rsidR="00B26DFC" w:rsidRDefault="009C5216" w:rsidP="009C5216">
      <w:pPr>
        <w:pStyle w:val="af0"/>
        <w:adjustRightInd w:val="0"/>
        <w:snapToGrid w:val="0"/>
        <w:spacing w:before="120" w:afterLines="0"/>
      </w:pPr>
      <w:r>
        <w:lastRenderedPageBreak/>
        <w:t>表</w:t>
      </w:r>
      <w:r>
        <w:t>3.1-</w:t>
      </w:r>
      <w:r>
        <w:rPr>
          <w:rFonts w:hint="eastAsia"/>
        </w:rPr>
        <w:t>1</w:t>
      </w:r>
      <w:r>
        <w:t>项目环境保护目标一览表</w:t>
      </w:r>
    </w:p>
    <w:tbl>
      <w:tblPr>
        <w:tblW w:w="95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559"/>
        <w:gridCol w:w="6096"/>
        <w:gridCol w:w="708"/>
        <w:gridCol w:w="1154"/>
        <w:gridCol w:w="1004"/>
      </w:tblGrid>
      <w:tr w:rsidR="00B26DFC">
        <w:trPr>
          <w:trHeight w:val="361"/>
          <w:tblHeader/>
          <w:jc w:val="center"/>
        </w:trPr>
        <w:tc>
          <w:tcPr>
            <w:tcW w:w="559"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序号</w:t>
            </w:r>
          </w:p>
        </w:tc>
        <w:tc>
          <w:tcPr>
            <w:tcW w:w="6096"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敏感目标名称</w:t>
            </w:r>
          </w:p>
        </w:tc>
        <w:tc>
          <w:tcPr>
            <w:tcW w:w="708"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方位</w:t>
            </w:r>
          </w:p>
        </w:tc>
        <w:tc>
          <w:tcPr>
            <w:tcW w:w="1154"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距厂界直线距离</w:t>
            </w:r>
            <w:r>
              <w:rPr>
                <w:szCs w:val="21"/>
              </w:rPr>
              <w:t>m</w:t>
            </w:r>
          </w:p>
        </w:tc>
        <w:tc>
          <w:tcPr>
            <w:tcW w:w="1004"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功能区划分</w:t>
            </w:r>
          </w:p>
        </w:tc>
      </w:tr>
      <w:tr w:rsidR="00B26DFC">
        <w:trPr>
          <w:trHeight w:val="481"/>
          <w:tblHeader/>
          <w:jc w:val="center"/>
        </w:trPr>
        <w:tc>
          <w:tcPr>
            <w:tcW w:w="559"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c>
          <w:tcPr>
            <w:tcW w:w="6096"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c>
          <w:tcPr>
            <w:tcW w:w="708"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c>
          <w:tcPr>
            <w:tcW w:w="115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tblHeader/>
          <w:jc w:val="center"/>
        </w:trPr>
        <w:tc>
          <w:tcPr>
            <w:tcW w:w="9521" w:type="dxa"/>
            <w:gridSpan w:val="5"/>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大气环境</w:t>
            </w: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渝北区空港实验小学校（</w:t>
            </w:r>
            <w:r>
              <w:rPr>
                <w:szCs w:val="21"/>
              </w:rPr>
              <w:t>36</w:t>
            </w:r>
            <w:r>
              <w:rPr>
                <w:rFonts w:hint="eastAsia"/>
                <w:szCs w:val="21"/>
              </w:rPr>
              <w:t>个教学班，约</w:t>
            </w:r>
            <w:r>
              <w:rPr>
                <w:szCs w:val="21"/>
              </w:rPr>
              <w:t>1600-1800</w:t>
            </w:r>
            <w:r>
              <w:rPr>
                <w:rFonts w:hint="eastAsia"/>
                <w:szCs w:val="21"/>
              </w:rPr>
              <w:t>名适龄儿童）</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NW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600</w:t>
            </w:r>
          </w:p>
        </w:tc>
        <w:tc>
          <w:tcPr>
            <w:tcW w:w="1004" w:type="dxa"/>
            <w:vMerge w:val="restart"/>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环境空气质量满足《环境空气质量标准》（</w:t>
            </w:r>
            <w:r>
              <w:rPr>
                <w:szCs w:val="21"/>
              </w:rPr>
              <w:t>GB3095-2012</w:t>
            </w:r>
            <w:r>
              <w:rPr>
                <w:szCs w:val="21"/>
              </w:rPr>
              <w:t>）二类标准</w:t>
            </w: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2</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空港广场居民（</w:t>
            </w:r>
            <w:r>
              <w:rPr>
                <w:szCs w:val="21"/>
              </w:rPr>
              <w:t>12910</w:t>
            </w:r>
            <w:r>
              <w:rPr>
                <w:rFonts w:hint="eastAsia"/>
                <w:szCs w:val="21"/>
              </w:rPr>
              <w:t>户，约</w:t>
            </w:r>
            <w:r>
              <w:rPr>
                <w:szCs w:val="21"/>
              </w:rPr>
              <w:t>42603</w:t>
            </w:r>
            <w:r>
              <w:rPr>
                <w:rFonts w:hint="eastAsia"/>
                <w:szCs w:val="21"/>
              </w:rPr>
              <w:t>人）</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NW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7</w:t>
            </w:r>
            <w:r>
              <w:rPr>
                <w:rFonts w:hint="eastAsia"/>
                <w:szCs w:val="21"/>
              </w:rPr>
              <w:t>40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3</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川航重庆飞行员公寓二期（预计</w:t>
            </w:r>
            <w:r>
              <w:rPr>
                <w:rFonts w:hint="eastAsia"/>
                <w:szCs w:val="21"/>
              </w:rPr>
              <w:t>2025</w:t>
            </w:r>
            <w:r>
              <w:rPr>
                <w:rFonts w:hint="eastAsia"/>
                <w:szCs w:val="21"/>
              </w:rPr>
              <w:t>年投入使用）</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909</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4</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渝北区实验中学校（共</w:t>
            </w:r>
            <w:r>
              <w:rPr>
                <w:szCs w:val="21"/>
              </w:rPr>
              <w:t>43</w:t>
            </w:r>
            <w:r>
              <w:rPr>
                <w:rFonts w:hint="eastAsia"/>
                <w:szCs w:val="21"/>
              </w:rPr>
              <w:t>个教学班，师生共</w:t>
            </w:r>
            <w:r>
              <w:rPr>
                <w:szCs w:val="21"/>
              </w:rPr>
              <w:t>2</w:t>
            </w:r>
            <w:r>
              <w:rPr>
                <w:rFonts w:hint="eastAsia"/>
                <w:szCs w:val="21"/>
              </w:rPr>
              <w:t>9</w:t>
            </w:r>
            <w:r>
              <w:rPr>
                <w:szCs w:val="21"/>
              </w:rPr>
              <w:t>70</w:t>
            </w:r>
            <w:r>
              <w:rPr>
                <w:szCs w:val="21"/>
              </w:rPr>
              <w:t>余人</w:t>
            </w:r>
            <w:r>
              <w:rPr>
                <w:rFonts w:hint="eastAsia"/>
                <w:szCs w:val="21"/>
              </w:rPr>
              <w:t>）</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1200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5</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渝北区实验小学校</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1200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6</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渝北区笃信实验学校（学生</w:t>
            </w:r>
            <w:r>
              <w:rPr>
                <w:szCs w:val="21"/>
              </w:rPr>
              <w:t>1100</w:t>
            </w:r>
            <w:r>
              <w:rPr>
                <w:rFonts w:hint="eastAsia"/>
                <w:szCs w:val="21"/>
              </w:rPr>
              <w:t>人）</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1700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7</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渝北区新葵幼儿园</w:t>
            </w:r>
          </w:p>
        </w:tc>
        <w:tc>
          <w:tcPr>
            <w:tcW w:w="708" w:type="dxa"/>
            <w:tcBorders>
              <w:top w:val="single" w:sz="8" w:space="0" w:color="auto"/>
              <w:left w:val="single" w:sz="8" w:space="0" w:color="auto"/>
              <w:bottom w:val="single" w:sz="8" w:space="0" w:color="auto"/>
              <w:right w:val="single" w:sz="8" w:space="0" w:color="auto"/>
            </w:tcBorders>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1700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8</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渝北区汉渝路小学校</w:t>
            </w:r>
          </w:p>
        </w:tc>
        <w:tc>
          <w:tcPr>
            <w:tcW w:w="708" w:type="dxa"/>
            <w:tcBorders>
              <w:top w:val="single" w:sz="8" w:space="0" w:color="auto"/>
              <w:left w:val="single" w:sz="8" w:space="0" w:color="auto"/>
              <w:bottom w:val="single" w:sz="8" w:space="0" w:color="auto"/>
              <w:right w:val="single" w:sz="8" w:space="0" w:color="auto"/>
            </w:tcBorders>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1800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9</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渝北金港国际实验小学校</w:t>
            </w:r>
          </w:p>
        </w:tc>
        <w:tc>
          <w:tcPr>
            <w:tcW w:w="708" w:type="dxa"/>
            <w:tcBorders>
              <w:top w:val="single" w:sz="8" w:space="0" w:color="auto"/>
              <w:left w:val="single" w:sz="8" w:space="0" w:color="auto"/>
              <w:bottom w:val="single" w:sz="8" w:space="0" w:color="auto"/>
              <w:right w:val="single" w:sz="8" w:space="0" w:color="auto"/>
            </w:tcBorders>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1700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10</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渝北区南华中学校（师生近</w:t>
            </w:r>
            <w:r>
              <w:rPr>
                <w:szCs w:val="21"/>
              </w:rPr>
              <w:t>3000</w:t>
            </w:r>
            <w:r>
              <w:rPr>
                <w:rFonts w:hint="eastAsia"/>
                <w:szCs w:val="21"/>
              </w:rPr>
              <w:t>名）</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1940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11</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渝北区中医院（病床</w:t>
            </w:r>
            <w:r>
              <w:rPr>
                <w:szCs w:val="21"/>
              </w:rPr>
              <w:t>150</w:t>
            </w:r>
            <w:r>
              <w:rPr>
                <w:rFonts w:hint="eastAsia"/>
                <w:szCs w:val="21"/>
              </w:rPr>
              <w:t>张）</w:t>
            </w:r>
          </w:p>
        </w:tc>
        <w:tc>
          <w:tcPr>
            <w:tcW w:w="708"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1710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12</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双凤桥居民（</w:t>
            </w:r>
            <w:r>
              <w:rPr>
                <w:szCs w:val="21"/>
              </w:rPr>
              <w:t>8804</w:t>
            </w:r>
            <w:r>
              <w:rPr>
                <w:rFonts w:hint="eastAsia"/>
                <w:szCs w:val="21"/>
              </w:rPr>
              <w:t>户，约</w:t>
            </w:r>
            <w:r>
              <w:rPr>
                <w:szCs w:val="21"/>
              </w:rPr>
              <w:t>29053</w:t>
            </w:r>
            <w:r>
              <w:rPr>
                <w:rFonts w:hint="eastAsia"/>
                <w:szCs w:val="21"/>
              </w:rPr>
              <w:t>人）</w:t>
            </w:r>
          </w:p>
        </w:tc>
        <w:tc>
          <w:tcPr>
            <w:tcW w:w="708" w:type="dxa"/>
            <w:tcBorders>
              <w:top w:val="single" w:sz="8" w:space="0" w:color="auto"/>
              <w:left w:val="single" w:sz="4"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SW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1400</w:t>
            </w:r>
          </w:p>
        </w:tc>
        <w:tc>
          <w:tcPr>
            <w:tcW w:w="1004" w:type="dxa"/>
            <w:vMerge/>
            <w:tcBorders>
              <w:top w:val="single" w:sz="8" w:space="0" w:color="auto"/>
              <w:left w:val="single" w:sz="8" w:space="0" w:color="auto"/>
              <w:bottom w:val="single" w:sz="8" w:space="0" w:color="auto"/>
              <w:right w:val="single" w:sz="8" w:space="0" w:color="auto"/>
            </w:tcBorders>
            <w:vAlign w:val="center"/>
          </w:tcPr>
          <w:p w:rsidR="00B26DFC" w:rsidRDefault="00B26DFC" w:rsidP="009C5216">
            <w:pPr>
              <w:pStyle w:val="af0"/>
              <w:spacing w:before="120" w:after="120"/>
              <w:rPr>
                <w:szCs w:val="21"/>
              </w:rPr>
            </w:pPr>
          </w:p>
        </w:tc>
      </w:tr>
      <w:tr w:rsidR="00B26DFC">
        <w:trPr>
          <w:trHeight w:val="340"/>
          <w:jc w:val="center"/>
        </w:trPr>
        <w:tc>
          <w:tcPr>
            <w:tcW w:w="9521" w:type="dxa"/>
            <w:gridSpan w:val="5"/>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地表水</w:t>
            </w:r>
          </w:p>
        </w:tc>
      </w:tr>
      <w:tr w:rsidR="00B26DFC">
        <w:trPr>
          <w:trHeight w:val="340"/>
          <w:jc w:val="center"/>
        </w:trPr>
        <w:tc>
          <w:tcPr>
            <w:tcW w:w="559"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13</w:t>
            </w:r>
          </w:p>
        </w:tc>
        <w:tc>
          <w:tcPr>
            <w:tcW w:w="6096"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后河</w:t>
            </w:r>
          </w:p>
        </w:tc>
        <w:tc>
          <w:tcPr>
            <w:tcW w:w="708" w:type="dxa"/>
            <w:tcBorders>
              <w:top w:val="single" w:sz="8" w:space="0" w:color="auto"/>
              <w:left w:val="single" w:sz="4"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szCs w:val="21"/>
              </w:rPr>
              <w:t>NW</w:t>
            </w:r>
          </w:p>
        </w:tc>
        <w:tc>
          <w:tcPr>
            <w:tcW w:w="115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57</w:t>
            </w:r>
            <w:r>
              <w:rPr>
                <w:szCs w:val="21"/>
              </w:rPr>
              <w:t>00</w:t>
            </w:r>
          </w:p>
        </w:tc>
        <w:tc>
          <w:tcPr>
            <w:tcW w:w="1004" w:type="dxa"/>
            <w:tcBorders>
              <w:top w:val="single" w:sz="8" w:space="0" w:color="auto"/>
              <w:left w:val="single" w:sz="8" w:space="0" w:color="auto"/>
              <w:bottom w:val="single" w:sz="8" w:space="0" w:color="auto"/>
              <w:right w:val="single" w:sz="8" w:space="0" w:color="auto"/>
            </w:tcBorders>
            <w:vAlign w:val="center"/>
          </w:tcPr>
          <w:p w:rsidR="00B26DFC" w:rsidRDefault="009C5216" w:rsidP="009C5216">
            <w:pPr>
              <w:pStyle w:val="af0"/>
              <w:spacing w:before="120" w:after="120"/>
              <w:rPr>
                <w:szCs w:val="21"/>
              </w:rPr>
            </w:pPr>
            <w:r>
              <w:rPr>
                <w:rFonts w:hint="eastAsia"/>
                <w:szCs w:val="21"/>
              </w:rPr>
              <w:t>Ⅲ类</w:t>
            </w:r>
          </w:p>
        </w:tc>
      </w:tr>
    </w:tbl>
    <w:p w:rsidR="00B26DFC" w:rsidRDefault="00B26DFC">
      <w:pPr>
        <w:ind w:firstLineChars="0" w:firstLine="0"/>
      </w:pPr>
    </w:p>
    <w:p w:rsidR="00B26DFC" w:rsidRDefault="00B26DFC">
      <w:pPr>
        <w:pStyle w:val="Default"/>
        <w:rPr>
          <w:rFonts w:ascii="Times New Roman" w:hAnsi="Times New Roman" w:hint="default"/>
        </w:rPr>
        <w:sectPr w:rsidR="00B26DFC">
          <w:pgSz w:w="11906" w:h="16838"/>
          <w:pgMar w:top="1984" w:right="1531" w:bottom="1474" w:left="1531" w:header="1361" w:footer="737" w:gutter="0"/>
          <w:cols w:space="720"/>
          <w:docGrid w:linePitch="312"/>
        </w:sectPr>
      </w:pPr>
    </w:p>
    <w:p w:rsidR="00B26DFC" w:rsidRDefault="009C5216" w:rsidP="009C5216">
      <w:pPr>
        <w:pStyle w:val="2"/>
        <w:numPr>
          <w:ilvl w:val="1"/>
          <w:numId w:val="0"/>
        </w:numPr>
        <w:spacing w:before="120" w:after="120"/>
      </w:pPr>
      <w:bookmarkStart w:id="57" w:name="_Toc4950"/>
      <w:bookmarkStart w:id="58" w:name="_Toc296"/>
      <w:bookmarkStart w:id="59" w:name="_Toc7903"/>
      <w:bookmarkStart w:id="60" w:name="_Toc26227"/>
      <w:bookmarkStart w:id="61" w:name="_Toc9718"/>
      <w:r>
        <w:lastRenderedPageBreak/>
        <w:t>3.2.</w:t>
      </w:r>
      <w:r>
        <w:t>建设内容</w:t>
      </w:r>
      <w:bookmarkEnd w:id="57"/>
      <w:bookmarkEnd w:id="58"/>
      <w:bookmarkEnd w:id="59"/>
      <w:bookmarkEnd w:id="60"/>
      <w:bookmarkEnd w:id="61"/>
    </w:p>
    <w:p w:rsidR="00B26DFC" w:rsidRDefault="009C5216" w:rsidP="009C5216">
      <w:pPr>
        <w:pStyle w:val="3"/>
        <w:numPr>
          <w:ilvl w:val="2"/>
          <w:numId w:val="0"/>
        </w:numPr>
        <w:spacing w:before="120" w:after="240"/>
      </w:pPr>
      <w:bookmarkStart w:id="62" w:name="_Toc22155"/>
      <w:r>
        <w:t>3.2.</w:t>
      </w:r>
      <w:r>
        <w:rPr>
          <w:rFonts w:hint="eastAsia"/>
        </w:rPr>
        <w:t>1</w:t>
      </w:r>
      <w:r>
        <w:t>项目组成及建设内容</w:t>
      </w:r>
      <w:bookmarkEnd w:id="62"/>
    </w:p>
    <w:p w:rsidR="00B26DFC" w:rsidRDefault="009C5216" w:rsidP="009C5216">
      <w:pPr>
        <w:ind w:firstLine="482"/>
        <w:rPr>
          <w:b/>
          <w:bCs/>
        </w:rPr>
      </w:pPr>
      <w:r>
        <w:rPr>
          <w:b/>
          <w:bCs/>
        </w:rPr>
        <w:t>环评及批复设计规模：</w:t>
      </w:r>
    </w:p>
    <w:p w:rsidR="00B26DFC" w:rsidRDefault="009C5216">
      <w:pPr>
        <w:pStyle w:val="L"/>
        <w:ind w:firstLine="480"/>
      </w:pPr>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2"/>
        <w:rPr>
          <w:b/>
          <w:bCs/>
        </w:rPr>
      </w:pPr>
      <w:r>
        <w:rPr>
          <w:b/>
          <w:bCs/>
        </w:rPr>
        <w:t>实际建设规模：</w:t>
      </w:r>
    </w:p>
    <w:p w:rsidR="00B26DFC" w:rsidRDefault="009C5216">
      <w:pPr>
        <w:ind w:firstLine="480"/>
        <w:rPr>
          <w:b/>
          <w:bCs/>
          <w:color w:val="C00000"/>
        </w:rPr>
      </w:pPr>
      <w:r>
        <w:rPr>
          <w:kern w:val="24"/>
        </w:rPr>
        <w:t>该项目</w:t>
      </w:r>
      <w:r>
        <w:rPr>
          <w:rFonts w:hint="eastAsia"/>
          <w:kern w:val="24"/>
        </w:rPr>
        <w:t>为重庆机场维修机库项目。已建设维修机库及机坪。其中维修机库建筑面积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0"/>
        <w:sectPr w:rsidR="00B26DFC">
          <w:footerReference w:type="default" r:id="rId19"/>
          <w:pgSz w:w="11906" w:h="16838"/>
          <w:pgMar w:top="1984" w:right="1531" w:bottom="1474" w:left="1531" w:header="1361" w:footer="794" w:gutter="0"/>
          <w:cols w:space="720"/>
          <w:docGrid w:linePitch="312"/>
        </w:sectPr>
      </w:pPr>
      <w:r>
        <w:t>其环评建设内容与实际建设内容对比详见表</w:t>
      </w:r>
      <w:r>
        <w:t>3.2-</w:t>
      </w:r>
      <w:r>
        <w:rPr>
          <w:rFonts w:hint="eastAsia"/>
        </w:rPr>
        <w:t>2</w:t>
      </w:r>
      <w:r>
        <w:t>。</w:t>
      </w:r>
    </w:p>
    <w:p w:rsidR="00B26DFC" w:rsidRDefault="009C5216" w:rsidP="009C5216">
      <w:pPr>
        <w:pStyle w:val="af0"/>
        <w:spacing w:before="120" w:after="120"/>
      </w:pPr>
      <w:r>
        <w:lastRenderedPageBreak/>
        <w:t>表</w:t>
      </w:r>
      <w:r>
        <w:t>3.2-</w:t>
      </w:r>
      <w:r>
        <w:rPr>
          <w:rFonts w:hint="eastAsia"/>
        </w:rPr>
        <w:t>1</w:t>
      </w:r>
      <w:r>
        <w:t>环评建设内容与实际建设内容对比一览表</w:t>
      </w:r>
    </w:p>
    <w:tbl>
      <w:tblPr>
        <w:tblW w:w="14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141"/>
        <w:gridCol w:w="567"/>
        <w:gridCol w:w="1180"/>
        <w:gridCol w:w="5253"/>
        <w:gridCol w:w="4177"/>
        <w:gridCol w:w="1765"/>
        <w:gridCol w:w="808"/>
      </w:tblGrid>
      <w:tr w:rsidR="00B26DFC">
        <w:trPr>
          <w:trHeight w:val="340"/>
          <w:jc w:val="center"/>
        </w:trPr>
        <w:tc>
          <w:tcPr>
            <w:tcW w:w="2313" w:type="dxa"/>
            <w:gridSpan w:val="4"/>
            <w:vAlign w:val="center"/>
          </w:tcPr>
          <w:p w:rsidR="00B26DFC" w:rsidRDefault="009C5216" w:rsidP="009C5216">
            <w:pPr>
              <w:pStyle w:val="af0"/>
              <w:spacing w:before="120" w:after="120"/>
              <w:rPr>
                <w:bCs/>
                <w:szCs w:val="21"/>
              </w:rPr>
            </w:pPr>
            <w:r>
              <w:rPr>
                <w:bCs/>
                <w:szCs w:val="21"/>
              </w:rPr>
              <w:t>工程分类</w:t>
            </w:r>
          </w:p>
        </w:tc>
        <w:tc>
          <w:tcPr>
            <w:tcW w:w="5253" w:type="dxa"/>
            <w:vAlign w:val="center"/>
          </w:tcPr>
          <w:p w:rsidR="00B26DFC" w:rsidRDefault="009C5216" w:rsidP="009C5216">
            <w:pPr>
              <w:pStyle w:val="af0"/>
              <w:spacing w:before="120" w:after="120"/>
              <w:rPr>
                <w:bCs/>
                <w:szCs w:val="21"/>
              </w:rPr>
            </w:pPr>
            <w:r>
              <w:rPr>
                <w:bCs/>
                <w:szCs w:val="21"/>
              </w:rPr>
              <w:t>环评建设规模及功能布局</w:t>
            </w:r>
          </w:p>
        </w:tc>
        <w:tc>
          <w:tcPr>
            <w:tcW w:w="4177" w:type="dxa"/>
            <w:vAlign w:val="center"/>
          </w:tcPr>
          <w:p w:rsidR="00B26DFC" w:rsidRDefault="009C5216" w:rsidP="009C5216">
            <w:pPr>
              <w:pStyle w:val="af0"/>
              <w:spacing w:before="120" w:after="120"/>
              <w:rPr>
                <w:bCs/>
                <w:szCs w:val="21"/>
              </w:rPr>
            </w:pPr>
            <w:r>
              <w:rPr>
                <w:bCs/>
                <w:szCs w:val="21"/>
              </w:rPr>
              <w:t>实际建设规模及功能布局</w:t>
            </w:r>
          </w:p>
        </w:tc>
        <w:tc>
          <w:tcPr>
            <w:tcW w:w="1765" w:type="dxa"/>
            <w:vAlign w:val="center"/>
          </w:tcPr>
          <w:p w:rsidR="00B26DFC" w:rsidRDefault="009C5216" w:rsidP="009C5216">
            <w:pPr>
              <w:pStyle w:val="af0"/>
              <w:spacing w:before="120" w:after="120"/>
              <w:rPr>
                <w:bCs/>
                <w:szCs w:val="21"/>
              </w:rPr>
            </w:pPr>
            <w:r>
              <w:rPr>
                <w:bCs/>
                <w:szCs w:val="21"/>
              </w:rPr>
              <w:t>变化情况</w:t>
            </w:r>
          </w:p>
        </w:tc>
        <w:tc>
          <w:tcPr>
            <w:tcW w:w="808" w:type="dxa"/>
            <w:vAlign w:val="center"/>
          </w:tcPr>
          <w:p w:rsidR="00B26DFC" w:rsidRDefault="009C5216" w:rsidP="009C5216">
            <w:pPr>
              <w:pStyle w:val="af0"/>
              <w:spacing w:before="120" w:after="120"/>
              <w:rPr>
                <w:bCs/>
                <w:szCs w:val="21"/>
              </w:rPr>
            </w:pPr>
            <w:r>
              <w:rPr>
                <w:rFonts w:hint="eastAsia"/>
                <w:bCs/>
                <w:szCs w:val="21"/>
              </w:rPr>
              <w:t>备注</w:t>
            </w:r>
          </w:p>
        </w:tc>
      </w:tr>
      <w:tr w:rsidR="00B26DFC">
        <w:trPr>
          <w:trHeight w:val="340"/>
          <w:jc w:val="center"/>
        </w:trPr>
        <w:tc>
          <w:tcPr>
            <w:tcW w:w="425" w:type="dxa"/>
            <w:vMerge w:val="restart"/>
            <w:vAlign w:val="center"/>
          </w:tcPr>
          <w:p w:rsidR="00B26DFC" w:rsidRDefault="009C5216" w:rsidP="009C5216">
            <w:pPr>
              <w:pStyle w:val="af0"/>
              <w:spacing w:before="120" w:after="120"/>
              <w:rPr>
                <w:bCs/>
                <w:szCs w:val="21"/>
              </w:rPr>
            </w:pPr>
            <w:r>
              <w:rPr>
                <w:bCs/>
                <w:szCs w:val="21"/>
              </w:rPr>
              <w:t>机坪</w:t>
            </w:r>
          </w:p>
        </w:tc>
        <w:tc>
          <w:tcPr>
            <w:tcW w:w="1888" w:type="dxa"/>
            <w:gridSpan w:val="3"/>
            <w:vAlign w:val="center"/>
          </w:tcPr>
          <w:p w:rsidR="00B26DFC" w:rsidRDefault="009C5216" w:rsidP="009C5216">
            <w:pPr>
              <w:pStyle w:val="af0"/>
              <w:spacing w:before="120" w:after="120"/>
              <w:rPr>
                <w:bCs/>
                <w:szCs w:val="21"/>
              </w:rPr>
            </w:pPr>
            <w:r>
              <w:rPr>
                <w:bCs/>
                <w:szCs w:val="21"/>
              </w:rPr>
              <w:t>地基处理工程</w:t>
            </w:r>
          </w:p>
        </w:tc>
        <w:tc>
          <w:tcPr>
            <w:tcW w:w="5253" w:type="dxa"/>
            <w:vAlign w:val="center"/>
          </w:tcPr>
          <w:p w:rsidR="00B26DFC" w:rsidRDefault="009C5216" w:rsidP="009C5216">
            <w:pPr>
              <w:pStyle w:val="af0"/>
              <w:spacing w:before="120" w:after="120"/>
              <w:rPr>
                <w:bCs/>
                <w:szCs w:val="21"/>
              </w:rPr>
            </w:pPr>
            <w:r>
              <w:rPr>
                <w:rFonts w:hint="eastAsia"/>
                <w:bCs/>
                <w:szCs w:val="21"/>
              </w:rPr>
              <w:t>地基处理面积约</w:t>
            </w:r>
            <w:r>
              <w:rPr>
                <w:rFonts w:hint="eastAsia"/>
                <w:bCs/>
                <w:szCs w:val="21"/>
              </w:rPr>
              <w:t>110340</w:t>
            </w:r>
            <w:r>
              <w:rPr>
                <w:rFonts w:hint="eastAsia"/>
                <w:bCs/>
                <w:szCs w:val="21"/>
              </w:rPr>
              <w:t>㎡。</w:t>
            </w:r>
          </w:p>
        </w:tc>
        <w:tc>
          <w:tcPr>
            <w:tcW w:w="4177" w:type="dxa"/>
            <w:vAlign w:val="center"/>
          </w:tcPr>
          <w:p w:rsidR="00B26DFC" w:rsidRDefault="009C5216" w:rsidP="009C5216">
            <w:pPr>
              <w:pStyle w:val="af0"/>
              <w:spacing w:before="120" w:after="120"/>
              <w:rPr>
                <w:bCs/>
                <w:szCs w:val="21"/>
              </w:rPr>
            </w:pPr>
            <w:r>
              <w:rPr>
                <w:rFonts w:hint="eastAsia"/>
                <w:bCs/>
                <w:szCs w:val="21"/>
              </w:rPr>
              <w:t>地基处理面积约</w:t>
            </w:r>
            <w:r>
              <w:rPr>
                <w:rFonts w:hint="eastAsia"/>
                <w:bCs/>
                <w:szCs w:val="21"/>
              </w:rPr>
              <w:t>110340</w:t>
            </w:r>
            <w:r>
              <w:rPr>
                <w:rFonts w:hint="eastAsia"/>
                <w:bCs/>
                <w:szCs w:val="21"/>
              </w:rPr>
              <w:t>㎡。</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restart"/>
            <w:vAlign w:val="center"/>
          </w:tcPr>
          <w:p w:rsidR="00B26DFC" w:rsidRDefault="009C5216" w:rsidP="009C5216">
            <w:pPr>
              <w:pStyle w:val="af0"/>
              <w:spacing w:before="120" w:after="120"/>
              <w:rPr>
                <w:bCs/>
                <w:szCs w:val="21"/>
              </w:rPr>
            </w:pPr>
            <w:r>
              <w:rPr>
                <w:bCs/>
                <w:szCs w:val="21"/>
              </w:rPr>
              <w:t>场道</w:t>
            </w:r>
          </w:p>
          <w:p w:rsidR="00B26DFC" w:rsidRDefault="009C5216" w:rsidP="009C5216">
            <w:pPr>
              <w:pStyle w:val="af0"/>
              <w:spacing w:before="120" w:after="120"/>
              <w:rPr>
                <w:bCs/>
                <w:szCs w:val="21"/>
              </w:rPr>
            </w:pPr>
            <w:r>
              <w:rPr>
                <w:bCs/>
                <w:szCs w:val="21"/>
              </w:rPr>
              <w:t>工程</w:t>
            </w:r>
          </w:p>
        </w:tc>
        <w:tc>
          <w:tcPr>
            <w:tcW w:w="1180" w:type="dxa"/>
            <w:vAlign w:val="center"/>
          </w:tcPr>
          <w:p w:rsidR="00B26DFC" w:rsidRDefault="009C5216" w:rsidP="009C5216">
            <w:pPr>
              <w:pStyle w:val="af0"/>
              <w:spacing w:before="120" w:after="120"/>
              <w:rPr>
                <w:bCs/>
                <w:szCs w:val="21"/>
              </w:rPr>
            </w:pPr>
            <w:r>
              <w:rPr>
                <w:bCs/>
                <w:szCs w:val="21"/>
              </w:rPr>
              <w:t>道面工程</w:t>
            </w:r>
          </w:p>
        </w:tc>
        <w:tc>
          <w:tcPr>
            <w:tcW w:w="5253" w:type="dxa"/>
            <w:vAlign w:val="center"/>
          </w:tcPr>
          <w:p w:rsidR="00B26DFC" w:rsidRDefault="009C5216" w:rsidP="009C5216">
            <w:pPr>
              <w:pStyle w:val="af0"/>
              <w:spacing w:before="120" w:after="120"/>
              <w:rPr>
                <w:bCs/>
                <w:szCs w:val="21"/>
              </w:rPr>
            </w:pPr>
            <w:r>
              <w:rPr>
                <w:rFonts w:hint="eastAsia"/>
                <w:bCs/>
                <w:szCs w:val="21"/>
              </w:rPr>
              <w:t>新建水泥混凝土道面面积约</w:t>
            </w:r>
            <w:r>
              <w:rPr>
                <w:rFonts w:hint="eastAsia"/>
                <w:bCs/>
                <w:szCs w:val="21"/>
              </w:rPr>
              <w:t>105019</w:t>
            </w:r>
            <w:r>
              <w:rPr>
                <w:rFonts w:hint="eastAsia"/>
                <w:bCs/>
                <w:szCs w:val="21"/>
              </w:rPr>
              <w:t>㎡；水泥混凝土道肩面积约</w:t>
            </w:r>
            <w:r>
              <w:rPr>
                <w:rFonts w:hint="eastAsia"/>
                <w:bCs/>
                <w:szCs w:val="21"/>
              </w:rPr>
              <w:t>8021</w:t>
            </w:r>
            <w:r>
              <w:rPr>
                <w:rFonts w:hint="eastAsia"/>
                <w:bCs/>
                <w:szCs w:val="21"/>
              </w:rPr>
              <w:t>㎡</w:t>
            </w:r>
            <w:r>
              <w:rPr>
                <w:bCs/>
                <w:szCs w:val="21"/>
              </w:rPr>
              <w:t>；新建机坪服务车道</w:t>
            </w:r>
            <w:r>
              <w:rPr>
                <w:rFonts w:hint="eastAsia"/>
                <w:bCs/>
                <w:szCs w:val="21"/>
              </w:rPr>
              <w:t>8915</w:t>
            </w:r>
            <w:r>
              <w:rPr>
                <w:rFonts w:hint="eastAsia"/>
                <w:bCs/>
                <w:szCs w:val="21"/>
              </w:rPr>
              <w:t>㎡，西侧主要道路宽</w:t>
            </w:r>
            <w:r>
              <w:rPr>
                <w:rFonts w:hint="eastAsia"/>
                <w:bCs/>
                <w:szCs w:val="21"/>
              </w:rPr>
              <w:t>8m</w:t>
            </w:r>
            <w:r>
              <w:rPr>
                <w:rFonts w:hint="eastAsia"/>
                <w:bCs/>
                <w:szCs w:val="21"/>
              </w:rPr>
              <w:t>，其余道路宽</w:t>
            </w:r>
            <w:r>
              <w:rPr>
                <w:rFonts w:hint="eastAsia"/>
                <w:bCs/>
                <w:szCs w:val="21"/>
              </w:rPr>
              <w:t>6m</w:t>
            </w:r>
            <w:r>
              <w:rPr>
                <w:rFonts w:hint="eastAsia"/>
                <w:bCs/>
                <w:szCs w:val="21"/>
              </w:rPr>
              <w:t>，道路转弯半径为</w:t>
            </w:r>
            <w:r>
              <w:rPr>
                <w:rFonts w:hint="eastAsia"/>
                <w:bCs/>
                <w:szCs w:val="21"/>
              </w:rPr>
              <w:t>9m</w:t>
            </w:r>
          </w:p>
        </w:tc>
        <w:tc>
          <w:tcPr>
            <w:tcW w:w="4177" w:type="dxa"/>
            <w:vAlign w:val="center"/>
          </w:tcPr>
          <w:p w:rsidR="00B26DFC" w:rsidRDefault="009C5216" w:rsidP="009C5216">
            <w:pPr>
              <w:pStyle w:val="af0"/>
              <w:spacing w:before="120" w:after="120"/>
              <w:rPr>
                <w:bCs/>
                <w:szCs w:val="21"/>
              </w:rPr>
            </w:pPr>
            <w:r>
              <w:rPr>
                <w:rFonts w:hint="eastAsia"/>
                <w:bCs/>
                <w:szCs w:val="21"/>
              </w:rPr>
              <w:t>新建水泥混凝土道面面积约</w:t>
            </w:r>
            <w:r>
              <w:rPr>
                <w:rFonts w:hint="eastAsia"/>
                <w:bCs/>
                <w:szCs w:val="21"/>
              </w:rPr>
              <w:t>105019</w:t>
            </w:r>
            <w:r>
              <w:rPr>
                <w:rFonts w:hint="eastAsia"/>
                <w:bCs/>
                <w:szCs w:val="21"/>
              </w:rPr>
              <w:t>㎡；水泥混凝土道肩面积约</w:t>
            </w:r>
            <w:r>
              <w:rPr>
                <w:rFonts w:hint="eastAsia"/>
                <w:bCs/>
                <w:szCs w:val="21"/>
              </w:rPr>
              <w:t>8021</w:t>
            </w:r>
            <w:r>
              <w:rPr>
                <w:rFonts w:hint="eastAsia"/>
                <w:bCs/>
                <w:szCs w:val="21"/>
              </w:rPr>
              <w:t>㎡</w:t>
            </w:r>
            <w:r>
              <w:rPr>
                <w:bCs/>
                <w:szCs w:val="21"/>
              </w:rPr>
              <w:t>；新建机坪服务车道</w:t>
            </w:r>
            <w:r>
              <w:rPr>
                <w:rFonts w:hint="eastAsia"/>
                <w:bCs/>
                <w:szCs w:val="21"/>
              </w:rPr>
              <w:t>8915</w:t>
            </w:r>
            <w:r>
              <w:rPr>
                <w:rFonts w:hint="eastAsia"/>
                <w:bCs/>
                <w:szCs w:val="21"/>
              </w:rPr>
              <w:t>㎡，西侧主要道路宽</w:t>
            </w:r>
            <w:r>
              <w:rPr>
                <w:rFonts w:hint="eastAsia"/>
                <w:bCs/>
                <w:szCs w:val="21"/>
              </w:rPr>
              <w:t>8m</w:t>
            </w:r>
            <w:r>
              <w:rPr>
                <w:rFonts w:hint="eastAsia"/>
                <w:bCs/>
                <w:szCs w:val="21"/>
              </w:rPr>
              <w:t>，其余道路宽</w:t>
            </w:r>
            <w:r>
              <w:rPr>
                <w:rFonts w:hint="eastAsia"/>
                <w:bCs/>
                <w:szCs w:val="21"/>
              </w:rPr>
              <w:t>6m</w:t>
            </w:r>
            <w:r>
              <w:rPr>
                <w:rFonts w:hint="eastAsia"/>
                <w:bCs/>
                <w:szCs w:val="21"/>
              </w:rPr>
              <w:t>，道路转弯半径为</w:t>
            </w:r>
            <w:r>
              <w:rPr>
                <w:rFonts w:hint="eastAsia"/>
                <w:bCs/>
                <w:szCs w:val="21"/>
              </w:rPr>
              <w:t>9m</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ign w:val="center"/>
          </w:tcPr>
          <w:p w:rsidR="00B26DFC" w:rsidRDefault="00B26DFC" w:rsidP="009C5216">
            <w:pPr>
              <w:pStyle w:val="af0"/>
              <w:spacing w:before="120" w:after="120"/>
              <w:rPr>
                <w:bCs/>
                <w:szCs w:val="21"/>
              </w:rPr>
            </w:pPr>
          </w:p>
        </w:tc>
        <w:tc>
          <w:tcPr>
            <w:tcW w:w="1180" w:type="dxa"/>
            <w:vAlign w:val="center"/>
          </w:tcPr>
          <w:p w:rsidR="00B26DFC" w:rsidRDefault="009C5216" w:rsidP="009C5216">
            <w:pPr>
              <w:pStyle w:val="af0"/>
              <w:spacing w:before="120" w:after="120"/>
              <w:rPr>
                <w:bCs/>
                <w:szCs w:val="21"/>
              </w:rPr>
            </w:pPr>
            <w:r>
              <w:rPr>
                <w:bCs/>
                <w:szCs w:val="21"/>
              </w:rPr>
              <w:t>排水工程</w:t>
            </w:r>
          </w:p>
        </w:tc>
        <w:tc>
          <w:tcPr>
            <w:tcW w:w="5253" w:type="dxa"/>
            <w:vAlign w:val="center"/>
          </w:tcPr>
          <w:p w:rsidR="00B26DFC" w:rsidRDefault="009C5216" w:rsidP="009C5216">
            <w:pPr>
              <w:pStyle w:val="af0"/>
              <w:spacing w:before="120" w:after="120"/>
              <w:rPr>
                <w:bCs/>
                <w:szCs w:val="21"/>
              </w:rPr>
            </w:pPr>
            <w:r>
              <w:rPr>
                <w:rFonts w:hint="eastAsia"/>
                <w:bCs/>
                <w:szCs w:val="21"/>
              </w:rPr>
              <w:t>机坪区域周边现状排水沟有</w:t>
            </w:r>
            <w:r>
              <w:rPr>
                <w:rFonts w:hint="eastAsia"/>
                <w:bCs/>
                <w:szCs w:val="21"/>
              </w:rPr>
              <w:t>A</w:t>
            </w:r>
            <w:r>
              <w:rPr>
                <w:rFonts w:hint="eastAsia"/>
                <w:bCs/>
                <w:szCs w:val="21"/>
              </w:rPr>
              <w:t>滑西北侧的</w:t>
            </w:r>
            <w:r>
              <w:rPr>
                <w:rFonts w:hint="eastAsia"/>
                <w:bCs/>
                <w:szCs w:val="21"/>
              </w:rPr>
              <w:t>A1</w:t>
            </w:r>
            <w:r>
              <w:rPr>
                <w:rFonts w:hint="eastAsia"/>
                <w:bCs/>
                <w:szCs w:val="21"/>
              </w:rPr>
              <w:t>线和</w:t>
            </w:r>
            <w:r>
              <w:rPr>
                <w:rFonts w:hint="eastAsia"/>
                <w:bCs/>
                <w:szCs w:val="21"/>
              </w:rPr>
              <w:t>A2</w:t>
            </w:r>
            <w:r>
              <w:rPr>
                <w:rFonts w:hint="eastAsia"/>
                <w:bCs/>
                <w:szCs w:val="21"/>
              </w:rPr>
              <w:t>线，</w:t>
            </w:r>
            <w:r>
              <w:rPr>
                <w:rFonts w:hint="eastAsia"/>
                <w:bCs/>
                <w:szCs w:val="21"/>
              </w:rPr>
              <w:t>A</w:t>
            </w:r>
            <w:r>
              <w:rPr>
                <w:rFonts w:hint="eastAsia"/>
                <w:bCs/>
                <w:szCs w:val="21"/>
              </w:rPr>
              <w:t>滑和</w:t>
            </w:r>
            <w:r>
              <w:rPr>
                <w:rFonts w:hint="eastAsia"/>
                <w:bCs/>
                <w:szCs w:val="21"/>
              </w:rPr>
              <w:t>B</w:t>
            </w:r>
            <w:r>
              <w:rPr>
                <w:rFonts w:hint="eastAsia"/>
                <w:bCs/>
                <w:szCs w:val="21"/>
              </w:rPr>
              <w:t>滑之间的</w:t>
            </w:r>
            <w:r>
              <w:rPr>
                <w:rFonts w:hint="eastAsia"/>
                <w:bCs/>
                <w:szCs w:val="21"/>
              </w:rPr>
              <w:t>A3</w:t>
            </w:r>
            <w:r>
              <w:rPr>
                <w:rFonts w:hint="eastAsia"/>
                <w:bCs/>
                <w:szCs w:val="21"/>
              </w:rPr>
              <w:t>线，以及下游的</w:t>
            </w:r>
            <w:r>
              <w:rPr>
                <w:rFonts w:hint="eastAsia"/>
                <w:bCs/>
                <w:szCs w:val="21"/>
              </w:rPr>
              <w:t>A4</w:t>
            </w:r>
            <w:r>
              <w:rPr>
                <w:rFonts w:hint="eastAsia"/>
                <w:bCs/>
                <w:szCs w:val="21"/>
              </w:rPr>
              <w:t>线。将穿越联络道区域的排水明沟改建为飞机荷载盖板暗沟。机坪上新建两段排水沟分别为</w:t>
            </w:r>
            <w:r>
              <w:rPr>
                <w:rFonts w:hint="eastAsia"/>
                <w:bCs/>
                <w:szCs w:val="21"/>
              </w:rPr>
              <w:t>B1</w:t>
            </w:r>
            <w:r>
              <w:rPr>
                <w:rFonts w:hint="eastAsia"/>
                <w:bCs/>
                <w:szCs w:val="21"/>
              </w:rPr>
              <w:t>和</w:t>
            </w:r>
            <w:r>
              <w:rPr>
                <w:rFonts w:hint="eastAsia"/>
                <w:bCs/>
                <w:szCs w:val="21"/>
              </w:rPr>
              <w:t>B2</w:t>
            </w:r>
            <w:r>
              <w:rPr>
                <w:rFonts w:hint="eastAsia"/>
                <w:bCs/>
                <w:szCs w:val="21"/>
              </w:rPr>
              <w:t>线，排水方向为由南向北，在机坪北侧汇合后排至</w:t>
            </w:r>
            <w:r>
              <w:rPr>
                <w:rFonts w:hint="eastAsia"/>
                <w:bCs/>
                <w:szCs w:val="21"/>
              </w:rPr>
              <w:t>B3</w:t>
            </w:r>
            <w:r>
              <w:rPr>
                <w:rFonts w:hint="eastAsia"/>
                <w:bCs/>
                <w:szCs w:val="21"/>
              </w:rPr>
              <w:t>线内，并往东北排至现状排水涵。排水构筑物的主要形式为飞机荷载钢筋混凝土铸铁篦子明沟、飞机荷载钢筋混凝土盖板暗沟和梯形明沟。</w:t>
            </w:r>
          </w:p>
        </w:tc>
        <w:tc>
          <w:tcPr>
            <w:tcW w:w="4177" w:type="dxa"/>
            <w:vAlign w:val="center"/>
          </w:tcPr>
          <w:p w:rsidR="00B26DFC" w:rsidRDefault="009C5216" w:rsidP="009C5216">
            <w:pPr>
              <w:pStyle w:val="af0"/>
              <w:spacing w:before="120" w:after="120"/>
              <w:rPr>
                <w:bCs/>
                <w:szCs w:val="21"/>
              </w:rPr>
            </w:pPr>
            <w:r>
              <w:rPr>
                <w:rFonts w:hint="eastAsia"/>
                <w:bCs/>
                <w:szCs w:val="21"/>
              </w:rPr>
              <w:t>机坪区域周边现状排水沟有</w:t>
            </w:r>
            <w:r>
              <w:rPr>
                <w:rFonts w:hint="eastAsia"/>
                <w:bCs/>
                <w:szCs w:val="21"/>
              </w:rPr>
              <w:t>A</w:t>
            </w:r>
            <w:r>
              <w:rPr>
                <w:rFonts w:hint="eastAsia"/>
                <w:bCs/>
                <w:szCs w:val="21"/>
              </w:rPr>
              <w:t>滑西北侧的</w:t>
            </w:r>
            <w:r>
              <w:rPr>
                <w:rFonts w:hint="eastAsia"/>
                <w:bCs/>
                <w:szCs w:val="21"/>
              </w:rPr>
              <w:t>A1</w:t>
            </w:r>
            <w:r>
              <w:rPr>
                <w:rFonts w:hint="eastAsia"/>
                <w:bCs/>
                <w:szCs w:val="21"/>
              </w:rPr>
              <w:t>线和</w:t>
            </w:r>
            <w:r>
              <w:rPr>
                <w:rFonts w:hint="eastAsia"/>
                <w:bCs/>
                <w:szCs w:val="21"/>
              </w:rPr>
              <w:t>A2</w:t>
            </w:r>
            <w:r>
              <w:rPr>
                <w:rFonts w:hint="eastAsia"/>
                <w:bCs/>
                <w:szCs w:val="21"/>
              </w:rPr>
              <w:t>线，</w:t>
            </w:r>
            <w:r>
              <w:rPr>
                <w:rFonts w:hint="eastAsia"/>
                <w:bCs/>
                <w:szCs w:val="21"/>
              </w:rPr>
              <w:t>A</w:t>
            </w:r>
            <w:r>
              <w:rPr>
                <w:rFonts w:hint="eastAsia"/>
                <w:bCs/>
                <w:szCs w:val="21"/>
              </w:rPr>
              <w:t>滑和</w:t>
            </w:r>
            <w:r>
              <w:rPr>
                <w:rFonts w:hint="eastAsia"/>
                <w:bCs/>
                <w:szCs w:val="21"/>
              </w:rPr>
              <w:t>B</w:t>
            </w:r>
            <w:r>
              <w:rPr>
                <w:rFonts w:hint="eastAsia"/>
                <w:bCs/>
                <w:szCs w:val="21"/>
              </w:rPr>
              <w:t>滑之间的</w:t>
            </w:r>
            <w:r>
              <w:rPr>
                <w:rFonts w:hint="eastAsia"/>
                <w:bCs/>
                <w:szCs w:val="21"/>
              </w:rPr>
              <w:t>A3</w:t>
            </w:r>
            <w:r>
              <w:rPr>
                <w:rFonts w:hint="eastAsia"/>
                <w:bCs/>
                <w:szCs w:val="21"/>
              </w:rPr>
              <w:t>线，以及下游的</w:t>
            </w:r>
            <w:r>
              <w:rPr>
                <w:rFonts w:hint="eastAsia"/>
                <w:bCs/>
                <w:szCs w:val="21"/>
              </w:rPr>
              <w:t>A4</w:t>
            </w:r>
            <w:r>
              <w:rPr>
                <w:rFonts w:hint="eastAsia"/>
                <w:bCs/>
                <w:szCs w:val="21"/>
              </w:rPr>
              <w:t>线。将穿越联络道区域的排水明沟改建为飞机荷载盖板暗沟。机坪上新建两段排水沟分别为</w:t>
            </w:r>
            <w:r>
              <w:rPr>
                <w:rFonts w:hint="eastAsia"/>
                <w:bCs/>
                <w:szCs w:val="21"/>
              </w:rPr>
              <w:t>B1</w:t>
            </w:r>
            <w:r>
              <w:rPr>
                <w:rFonts w:hint="eastAsia"/>
                <w:bCs/>
                <w:szCs w:val="21"/>
              </w:rPr>
              <w:t>和</w:t>
            </w:r>
            <w:r>
              <w:rPr>
                <w:rFonts w:hint="eastAsia"/>
                <w:bCs/>
                <w:szCs w:val="21"/>
              </w:rPr>
              <w:t>B2</w:t>
            </w:r>
            <w:r>
              <w:rPr>
                <w:rFonts w:hint="eastAsia"/>
                <w:bCs/>
                <w:szCs w:val="21"/>
              </w:rPr>
              <w:t>线，排水方向为由南向北，在机坪北侧汇合后排至</w:t>
            </w:r>
            <w:r>
              <w:rPr>
                <w:rFonts w:hint="eastAsia"/>
                <w:bCs/>
                <w:szCs w:val="21"/>
              </w:rPr>
              <w:t>B3</w:t>
            </w:r>
            <w:r>
              <w:rPr>
                <w:rFonts w:hint="eastAsia"/>
                <w:bCs/>
                <w:szCs w:val="21"/>
              </w:rPr>
              <w:t>线内，并往东北排至现状排水涵。排水构筑物的主要形式为飞机荷载钢筋混凝土铸铁篦子明沟、飞机荷载钢筋混凝土盖板暗沟和梯形明沟。</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依托</w:t>
            </w:r>
          </w:p>
          <w:p w:rsidR="00B26DFC" w:rsidRDefault="009C5216" w:rsidP="009C5216">
            <w:pPr>
              <w:pStyle w:val="af0"/>
              <w:spacing w:before="120" w:after="120"/>
              <w:rPr>
                <w:bCs/>
                <w:szCs w:val="21"/>
              </w:rPr>
            </w:pPr>
            <w:r>
              <w:rPr>
                <w:rFonts w:hint="eastAsia"/>
                <w:bCs/>
                <w:szCs w:val="21"/>
              </w:rPr>
              <w:t>改建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ign w:val="center"/>
          </w:tcPr>
          <w:p w:rsidR="00B26DFC" w:rsidRDefault="00B26DFC" w:rsidP="009C5216">
            <w:pPr>
              <w:pStyle w:val="af0"/>
              <w:spacing w:before="120" w:after="120"/>
              <w:rPr>
                <w:bCs/>
                <w:szCs w:val="21"/>
              </w:rPr>
            </w:pPr>
          </w:p>
        </w:tc>
        <w:tc>
          <w:tcPr>
            <w:tcW w:w="1180" w:type="dxa"/>
            <w:vAlign w:val="center"/>
          </w:tcPr>
          <w:p w:rsidR="00B26DFC" w:rsidRDefault="009C5216" w:rsidP="009C5216">
            <w:pPr>
              <w:pStyle w:val="af0"/>
              <w:spacing w:before="120" w:after="120"/>
              <w:rPr>
                <w:bCs/>
                <w:szCs w:val="21"/>
              </w:rPr>
            </w:pPr>
            <w:r>
              <w:rPr>
                <w:bCs/>
                <w:szCs w:val="21"/>
              </w:rPr>
              <w:t>其他工程</w:t>
            </w:r>
          </w:p>
        </w:tc>
        <w:tc>
          <w:tcPr>
            <w:tcW w:w="5253" w:type="dxa"/>
            <w:vAlign w:val="center"/>
          </w:tcPr>
          <w:p w:rsidR="00B26DFC" w:rsidRDefault="009C5216" w:rsidP="009C5216">
            <w:pPr>
              <w:pStyle w:val="af0"/>
              <w:spacing w:before="120" w:after="120"/>
              <w:rPr>
                <w:bCs/>
                <w:szCs w:val="21"/>
              </w:rPr>
            </w:pPr>
            <w:r>
              <w:rPr>
                <w:rFonts w:hint="eastAsia"/>
                <w:bCs/>
                <w:szCs w:val="21"/>
              </w:rPr>
              <w:t>本次项目拟建机库布置在空侧，机库所在区域目前均无围界，需在机库北侧、南侧、西侧新建围界，与机坪围界相接。围界形式与机场围界统一，为双层钢丝网围界（带刺圈），高</w:t>
            </w:r>
            <w:r>
              <w:rPr>
                <w:rFonts w:hint="eastAsia"/>
                <w:bCs/>
                <w:szCs w:val="21"/>
              </w:rPr>
              <w:t>2.5m</w:t>
            </w:r>
            <w:r>
              <w:rPr>
                <w:rFonts w:hint="eastAsia"/>
                <w:bCs/>
                <w:szCs w:val="21"/>
              </w:rPr>
              <w:t>，两层围界间距</w:t>
            </w:r>
            <w:r>
              <w:rPr>
                <w:rFonts w:hint="eastAsia"/>
                <w:bCs/>
                <w:szCs w:val="21"/>
              </w:rPr>
              <w:t>3m</w:t>
            </w:r>
            <w:r>
              <w:rPr>
                <w:rFonts w:hint="eastAsia"/>
                <w:bCs/>
                <w:szCs w:val="21"/>
              </w:rPr>
              <w:t>。</w:t>
            </w:r>
          </w:p>
        </w:tc>
        <w:tc>
          <w:tcPr>
            <w:tcW w:w="4177" w:type="dxa"/>
            <w:vAlign w:val="center"/>
          </w:tcPr>
          <w:p w:rsidR="00B26DFC" w:rsidRDefault="009C5216" w:rsidP="009C5216">
            <w:pPr>
              <w:pStyle w:val="af0"/>
              <w:spacing w:before="120" w:after="120"/>
              <w:rPr>
                <w:bCs/>
                <w:szCs w:val="21"/>
              </w:rPr>
            </w:pPr>
            <w:r>
              <w:rPr>
                <w:rFonts w:hint="eastAsia"/>
                <w:bCs/>
                <w:szCs w:val="21"/>
              </w:rPr>
              <w:t>本次项目拟建机库布置在空侧，机库所在区域目前均无围界，需在机库北侧、南侧、西侧新建围界，与机坪围界相接。围界形式与机场围界统一，为双层钢丝网围界（带刺圈），高</w:t>
            </w:r>
            <w:r>
              <w:rPr>
                <w:rFonts w:hint="eastAsia"/>
                <w:bCs/>
                <w:szCs w:val="21"/>
              </w:rPr>
              <w:t>2.5m</w:t>
            </w:r>
            <w:r>
              <w:rPr>
                <w:rFonts w:hint="eastAsia"/>
                <w:bCs/>
                <w:szCs w:val="21"/>
              </w:rPr>
              <w:t>，两层围界间距</w:t>
            </w:r>
            <w:r>
              <w:rPr>
                <w:rFonts w:hint="eastAsia"/>
                <w:bCs/>
                <w:szCs w:val="21"/>
              </w:rPr>
              <w:t>3m</w:t>
            </w:r>
            <w:r>
              <w:rPr>
                <w:rFonts w:hint="eastAsia"/>
                <w:bCs/>
                <w:szCs w:val="21"/>
              </w:rPr>
              <w:t>。</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1888" w:type="dxa"/>
            <w:gridSpan w:val="3"/>
            <w:vAlign w:val="center"/>
          </w:tcPr>
          <w:p w:rsidR="00B26DFC" w:rsidRDefault="009C5216" w:rsidP="009C5216">
            <w:pPr>
              <w:pStyle w:val="af0"/>
              <w:spacing w:before="120" w:after="120"/>
              <w:rPr>
                <w:bCs/>
                <w:szCs w:val="21"/>
              </w:rPr>
            </w:pPr>
            <w:r>
              <w:rPr>
                <w:bCs/>
                <w:szCs w:val="21"/>
              </w:rPr>
              <w:t>消防工程</w:t>
            </w:r>
          </w:p>
        </w:tc>
        <w:tc>
          <w:tcPr>
            <w:tcW w:w="5253" w:type="dxa"/>
            <w:vAlign w:val="center"/>
          </w:tcPr>
          <w:p w:rsidR="00B26DFC" w:rsidRDefault="009C5216" w:rsidP="009C5216">
            <w:pPr>
              <w:pStyle w:val="af0"/>
              <w:spacing w:before="120" w:after="120"/>
              <w:rPr>
                <w:bCs/>
                <w:szCs w:val="21"/>
              </w:rPr>
            </w:pPr>
            <w:r>
              <w:rPr>
                <w:rFonts w:hint="eastAsia"/>
                <w:bCs/>
                <w:szCs w:val="21"/>
              </w:rPr>
              <w:t>本项目机坪及联络道消防用水采用飞行区消防给水管，设置</w:t>
            </w:r>
            <w:r>
              <w:rPr>
                <w:rFonts w:hint="eastAsia"/>
                <w:bCs/>
                <w:szCs w:val="21"/>
              </w:rPr>
              <w:t>2</w:t>
            </w:r>
            <w:r>
              <w:rPr>
                <w:rFonts w:hint="eastAsia"/>
                <w:bCs/>
                <w:szCs w:val="21"/>
              </w:rPr>
              <w:t>路</w:t>
            </w:r>
            <w:r>
              <w:rPr>
                <w:rFonts w:hint="eastAsia"/>
                <w:bCs/>
                <w:szCs w:val="21"/>
              </w:rPr>
              <w:t>DN200</w:t>
            </w:r>
            <w:r>
              <w:rPr>
                <w:rFonts w:hint="eastAsia"/>
                <w:bCs/>
                <w:szCs w:val="21"/>
              </w:rPr>
              <w:t>给水管</w:t>
            </w:r>
            <w:r>
              <w:rPr>
                <w:bCs/>
                <w:szCs w:val="21"/>
              </w:rPr>
              <w:t>，同时根据规范要求配置灭火器材。</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本项目机坪及联络道消防用水采用飞行区消防给水管，设置</w:t>
            </w:r>
            <w:r>
              <w:rPr>
                <w:rFonts w:hint="eastAsia"/>
                <w:bCs/>
                <w:szCs w:val="21"/>
              </w:rPr>
              <w:t>2</w:t>
            </w:r>
            <w:r>
              <w:rPr>
                <w:rFonts w:hint="eastAsia"/>
                <w:bCs/>
                <w:szCs w:val="21"/>
              </w:rPr>
              <w:t>路</w:t>
            </w:r>
            <w:r>
              <w:rPr>
                <w:rFonts w:hint="eastAsia"/>
                <w:bCs/>
                <w:szCs w:val="21"/>
              </w:rPr>
              <w:t>DN200</w:t>
            </w:r>
            <w:r>
              <w:rPr>
                <w:rFonts w:hint="eastAsia"/>
                <w:bCs/>
                <w:szCs w:val="21"/>
              </w:rPr>
              <w:t>给水管</w:t>
            </w:r>
            <w:r>
              <w:rPr>
                <w:bCs/>
                <w:szCs w:val="21"/>
              </w:rPr>
              <w:t>，同时根据规范要求配置灭火器材。</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依托</w:t>
            </w:r>
          </w:p>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1888" w:type="dxa"/>
            <w:gridSpan w:val="3"/>
            <w:vAlign w:val="center"/>
          </w:tcPr>
          <w:p w:rsidR="00B26DFC" w:rsidRDefault="009C5216" w:rsidP="009C5216">
            <w:pPr>
              <w:pStyle w:val="af0"/>
              <w:spacing w:before="120" w:after="120"/>
              <w:rPr>
                <w:bCs/>
                <w:szCs w:val="21"/>
              </w:rPr>
            </w:pPr>
            <w:r>
              <w:rPr>
                <w:rFonts w:hint="eastAsia"/>
                <w:bCs/>
                <w:szCs w:val="21"/>
              </w:rPr>
              <w:t>照明工程</w:t>
            </w:r>
          </w:p>
        </w:tc>
        <w:tc>
          <w:tcPr>
            <w:tcW w:w="5253" w:type="dxa"/>
            <w:vAlign w:val="center"/>
          </w:tcPr>
          <w:p w:rsidR="00B26DFC" w:rsidRDefault="009C5216" w:rsidP="009C5216">
            <w:pPr>
              <w:pStyle w:val="af0"/>
              <w:spacing w:before="120" w:after="120"/>
              <w:rPr>
                <w:bCs/>
                <w:szCs w:val="21"/>
              </w:rPr>
            </w:pPr>
            <w:r>
              <w:rPr>
                <w:rFonts w:hint="eastAsia"/>
                <w:bCs/>
                <w:szCs w:val="21"/>
              </w:rPr>
              <w:t>机位安全线以外设置高杆灯；机坪上设置滑行道中线灯、边灯及滑行道标记牌，机位上设置机位标记牌。</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机位安全线以外设置高杆灯；机坪上设置滑行道中线灯、边灯及滑行道标记牌，机位上设置机位标记牌。</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依托</w:t>
            </w:r>
          </w:p>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restart"/>
            <w:vAlign w:val="center"/>
          </w:tcPr>
          <w:p w:rsidR="00B26DFC" w:rsidRDefault="009C5216" w:rsidP="009C5216">
            <w:pPr>
              <w:pStyle w:val="af0"/>
              <w:spacing w:before="120" w:after="120"/>
              <w:rPr>
                <w:bCs/>
                <w:szCs w:val="21"/>
              </w:rPr>
            </w:pPr>
            <w:r>
              <w:rPr>
                <w:bCs/>
                <w:szCs w:val="21"/>
              </w:rPr>
              <w:t>机库</w:t>
            </w:r>
          </w:p>
        </w:tc>
        <w:tc>
          <w:tcPr>
            <w:tcW w:w="1888" w:type="dxa"/>
            <w:gridSpan w:val="3"/>
            <w:vAlign w:val="center"/>
          </w:tcPr>
          <w:p w:rsidR="00B26DFC" w:rsidRDefault="009C5216" w:rsidP="009C5216">
            <w:pPr>
              <w:pStyle w:val="af0"/>
              <w:spacing w:before="120" w:after="120"/>
              <w:rPr>
                <w:bCs/>
                <w:szCs w:val="21"/>
              </w:rPr>
            </w:pPr>
            <w:r>
              <w:rPr>
                <w:bCs/>
                <w:szCs w:val="21"/>
              </w:rPr>
              <w:t>维修大厅</w:t>
            </w:r>
          </w:p>
        </w:tc>
        <w:tc>
          <w:tcPr>
            <w:tcW w:w="5253" w:type="dxa"/>
            <w:vAlign w:val="center"/>
          </w:tcPr>
          <w:p w:rsidR="00B26DFC" w:rsidRDefault="009C5216" w:rsidP="009C5216">
            <w:pPr>
              <w:pStyle w:val="af0"/>
              <w:spacing w:before="120" w:after="120"/>
              <w:rPr>
                <w:bCs/>
                <w:szCs w:val="21"/>
              </w:rPr>
            </w:pPr>
            <w:r>
              <w:rPr>
                <w:rFonts w:hint="eastAsia"/>
                <w:bCs/>
                <w:szCs w:val="21"/>
              </w:rPr>
              <w:t>该大厅为一层，建筑面积</w:t>
            </w:r>
            <w:r>
              <w:rPr>
                <w:rFonts w:hint="eastAsia"/>
                <w:bCs/>
                <w:szCs w:val="21"/>
              </w:rPr>
              <w:t>9742</w:t>
            </w:r>
            <w:r>
              <w:rPr>
                <w:rFonts w:hint="eastAsia"/>
                <w:bCs/>
                <w:szCs w:val="21"/>
              </w:rPr>
              <w:t>㎡，大厅跨度</w:t>
            </w:r>
            <w:r>
              <w:rPr>
                <w:rFonts w:hint="eastAsia"/>
                <w:bCs/>
                <w:szCs w:val="21"/>
              </w:rPr>
              <w:t>100m</w:t>
            </w:r>
            <w:r>
              <w:rPr>
                <w:rFonts w:hint="eastAsia"/>
                <w:bCs/>
                <w:szCs w:val="21"/>
              </w:rPr>
              <w:t>，进深</w:t>
            </w:r>
            <w:r>
              <w:rPr>
                <w:rFonts w:hint="eastAsia"/>
                <w:bCs/>
                <w:szCs w:val="21"/>
              </w:rPr>
              <w:t>96m</w:t>
            </w:r>
            <w:r>
              <w:rPr>
                <w:rFonts w:hint="eastAsia"/>
                <w:bCs/>
                <w:szCs w:val="21"/>
              </w:rPr>
              <w:t>（含大门），大门净高</w:t>
            </w:r>
            <w:r>
              <w:rPr>
                <w:rFonts w:hint="eastAsia"/>
                <w:bCs/>
                <w:szCs w:val="21"/>
              </w:rPr>
              <w:t>21.00m</w:t>
            </w:r>
            <w:r>
              <w:rPr>
                <w:rFonts w:hint="eastAsia"/>
                <w:bCs/>
                <w:szCs w:val="21"/>
              </w:rPr>
              <w:t>，下弦标高</w:t>
            </w:r>
            <w:r>
              <w:rPr>
                <w:rFonts w:hint="eastAsia"/>
                <w:bCs/>
                <w:szCs w:val="21"/>
              </w:rPr>
              <w:t>24.00m</w:t>
            </w:r>
            <w:r>
              <w:rPr>
                <w:rFonts w:hint="eastAsia"/>
                <w:bCs/>
                <w:szCs w:val="21"/>
              </w:rPr>
              <w:t>，采用推拉式大门，共</w:t>
            </w:r>
            <w:r>
              <w:rPr>
                <w:rFonts w:hint="eastAsia"/>
                <w:bCs/>
                <w:szCs w:val="21"/>
              </w:rPr>
              <w:t>8</w:t>
            </w:r>
            <w:r>
              <w:rPr>
                <w:rFonts w:hint="eastAsia"/>
                <w:bCs/>
                <w:szCs w:val="21"/>
              </w:rPr>
              <w:t>扇。大厅可承担</w:t>
            </w:r>
            <w:r>
              <w:rPr>
                <w:rFonts w:hint="eastAsia"/>
                <w:bCs/>
                <w:szCs w:val="21"/>
              </w:rPr>
              <w:t>1</w:t>
            </w:r>
            <w:r>
              <w:rPr>
                <w:rFonts w:hint="eastAsia"/>
                <w:bCs/>
                <w:szCs w:val="21"/>
              </w:rPr>
              <w:t>架</w:t>
            </w:r>
            <w:r>
              <w:rPr>
                <w:rFonts w:hint="eastAsia"/>
                <w:bCs/>
                <w:szCs w:val="21"/>
              </w:rPr>
              <w:t>A350-1000</w:t>
            </w:r>
            <w:r>
              <w:rPr>
                <w:rFonts w:hint="eastAsia"/>
                <w:bCs/>
                <w:szCs w:val="21"/>
              </w:rPr>
              <w:t>及</w:t>
            </w:r>
            <w:r>
              <w:rPr>
                <w:rFonts w:hint="eastAsia"/>
                <w:bCs/>
                <w:szCs w:val="21"/>
              </w:rPr>
              <w:t>1</w:t>
            </w:r>
            <w:r>
              <w:rPr>
                <w:rFonts w:hint="eastAsia"/>
                <w:bCs/>
                <w:szCs w:val="21"/>
              </w:rPr>
              <w:t>架</w:t>
            </w:r>
            <w:r>
              <w:rPr>
                <w:rFonts w:hint="eastAsia"/>
                <w:bCs/>
                <w:szCs w:val="21"/>
              </w:rPr>
              <w:t>A321</w:t>
            </w:r>
            <w:r>
              <w:rPr>
                <w:rFonts w:hint="eastAsia"/>
                <w:bCs/>
                <w:szCs w:val="21"/>
              </w:rPr>
              <w:t>同时入库或</w:t>
            </w:r>
            <w:r>
              <w:rPr>
                <w:rFonts w:hint="eastAsia"/>
                <w:bCs/>
                <w:szCs w:val="21"/>
              </w:rPr>
              <w:t>4</w:t>
            </w:r>
            <w:r>
              <w:rPr>
                <w:rFonts w:hint="eastAsia"/>
                <w:bCs/>
                <w:szCs w:val="21"/>
              </w:rPr>
              <w:t>架</w:t>
            </w:r>
            <w:r>
              <w:rPr>
                <w:rFonts w:hint="eastAsia"/>
                <w:bCs/>
                <w:szCs w:val="21"/>
              </w:rPr>
              <w:t>A320</w:t>
            </w:r>
            <w:r>
              <w:rPr>
                <w:rFonts w:hint="eastAsia"/>
                <w:bCs/>
                <w:szCs w:val="21"/>
              </w:rPr>
              <w:t>同时入库的维修作业。</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该大厅为一层，建筑面积</w:t>
            </w:r>
            <w:r>
              <w:rPr>
                <w:rFonts w:hint="eastAsia"/>
                <w:bCs/>
                <w:szCs w:val="21"/>
              </w:rPr>
              <w:t>9742</w:t>
            </w:r>
            <w:r>
              <w:rPr>
                <w:rFonts w:hint="eastAsia"/>
                <w:bCs/>
                <w:szCs w:val="21"/>
              </w:rPr>
              <w:t>㎡，大厅跨度</w:t>
            </w:r>
            <w:r>
              <w:rPr>
                <w:rFonts w:hint="eastAsia"/>
                <w:bCs/>
                <w:szCs w:val="21"/>
              </w:rPr>
              <w:t>100m</w:t>
            </w:r>
            <w:r>
              <w:rPr>
                <w:rFonts w:hint="eastAsia"/>
                <w:bCs/>
                <w:szCs w:val="21"/>
              </w:rPr>
              <w:t>，进深</w:t>
            </w:r>
            <w:r>
              <w:rPr>
                <w:rFonts w:hint="eastAsia"/>
                <w:bCs/>
                <w:szCs w:val="21"/>
              </w:rPr>
              <w:t>96m</w:t>
            </w:r>
            <w:r>
              <w:rPr>
                <w:rFonts w:hint="eastAsia"/>
                <w:bCs/>
                <w:szCs w:val="21"/>
              </w:rPr>
              <w:t>（含大门），大门净高</w:t>
            </w:r>
            <w:r>
              <w:rPr>
                <w:rFonts w:hint="eastAsia"/>
                <w:bCs/>
                <w:szCs w:val="21"/>
              </w:rPr>
              <w:t>21.00m</w:t>
            </w:r>
            <w:r>
              <w:rPr>
                <w:rFonts w:hint="eastAsia"/>
                <w:bCs/>
                <w:szCs w:val="21"/>
              </w:rPr>
              <w:t>，下弦标高</w:t>
            </w:r>
            <w:r>
              <w:rPr>
                <w:rFonts w:hint="eastAsia"/>
                <w:bCs/>
                <w:szCs w:val="21"/>
              </w:rPr>
              <w:t>24.50m</w:t>
            </w:r>
            <w:r>
              <w:rPr>
                <w:rFonts w:hint="eastAsia"/>
                <w:bCs/>
                <w:szCs w:val="21"/>
              </w:rPr>
              <w:t>，采用推拉式大门，共</w:t>
            </w:r>
            <w:r>
              <w:rPr>
                <w:rFonts w:hint="eastAsia"/>
                <w:bCs/>
                <w:szCs w:val="21"/>
              </w:rPr>
              <w:t>8</w:t>
            </w:r>
            <w:r>
              <w:rPr>
                <w:rFonts w:hint="eastAsia"/>
                <w:bCs/>
                <w:szCs w:val="21"/>
              </w:rPr>
              <w:t>扇。大厅可承担</w:t>
            </w:r>
            <w:r>
              <w:rPr>
                <w:rFonts w:hint="eastAsia"/>
                <w:bCs/>
                <w:szCs w:val="21"/>
              </w:rPr>
              <w:t>1</w:t>
            </w:r>
            <w:r>
              <w:rPr>
                <w:rFonts w:hint="eastAsia"/>
                <w:bCs/>
                <w:szCs w:val="21"/>
              </w:rPr>
              <w:t>架</w:t>
            </w:r>
            <w:r>
              <w:rPr>
                <w:rFonts w:hint="eastAsia"/>
                <w:bCs/>
                <w:szCs w:val="21"/>
              </w:rPr>
              <w:t>A350-1000</w:t>
            </w:r>
            <w:r>
              <w:rPr>
                <w:rFonts w:hint="eastAsia"/>
                <w:bCs/>
                <w:szCs w:val="21"/>
              </w:rPr>
              <w:t>及</w:t>
            </w:r>
            <w:r>
              <w:rPr>
                <w:rFonts w:hint="eastAsia"/>
                <w:bCs/>
                <w:szCs w:val="21"/>
              </w:rPr>
              <w:t>1</w:t>
            </w:r>
            <w:r>
              <w:rPr>
                <w:rFonts w:hint="eastAsia"/>
                <w:bCs/>
                <w:szCs w:val="21"/>
              </w:rPr>
              <w:t>架</w:t>
            </w:r>
            <w:r>
              <w:rPr>
                <w:rFonts w:hint="eastAsia"/>
                <w:bCs/>
                <w:szCs w:val="21"/>
              </w:rPr>
              <w:t>A321</w:t>
            </w:r>
            <w:r>
              <w:rPr>
                <w:rFonts w:hint="eastAsia"/>
                <w:bCs/>
                <w:szCs w:val="21"/>
              </w:rPr>
              <w:t>同时入库或</w:t>
            </w:r>
            <w:r>
              <w:rPr>
                <w:rFonts w:hint="eastAsia"/>
                <w:bCs/>
                <w:szCs w:val="21"/>
              </w:rPr>
              <w:t>4</w:t>
            </w:r>
            <w:r>
              <w:rPr>
                <w:rFonts w:hint="eastAsia"/>
                <w:bCs/>
                <w:szCs w:val="21"/>
              </w:rPr>
              <w:t>架</w:t>
            </w:r>
            <w:r>
              <w:rPr>
                <w:rFonts w:hint="eastAsia"/>
                <w:bCs/>
                <w:szCs w:val="21"/>
              </w:rPr>
              <w:t>A320</w:t>
            </w:r>
            <w:r>
              <w:rPr>
                <w:rFonts w:hint="eastAsia"/>
                <w:bCs/>
                <w:szCs w:val="21"/>
              </w:rPr>
              <w:t>同时入库的维修作业。</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Merge w:val="restart"/>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restart"/>
            <w:vAlign w:val="center"/>
          </w:tcPr>
          <w:p w:rsidR="00B26DFC" w:rsidRDefault="009C5216" w:rsidP="009C5216">
            <w:pPr>
              <w:pStyle w:val="af0"/>
              <w:spacing w:before="120" w:after="120"/>
              <w:rPr>
                <w:bCs/>
                <w:szCs w:val="21"/>
              </w:rPr>
            </w:pPr>
            <w:r>
              <w:rPr>
                <w:bCs/>
                <w:szCs w:val="21"/>
              </w:rPr>
              <w:t>附楼</w:t>
            </w:r>
          </w:p>
        </w:tc>
        <w:tc>
          <w:tcPr>
            <w:tcW w:w="1180" w:type="dxa"/>
            <w:vAlign w:val="center"/>
          </w:tcPr>
          <w:p w:rsidR="00B26DFC" w:rsidRDefault="009C5216" w:rsidP="009C5216">
            <w:pPr>
              <w:pStyle w:val="af0"/>
              <w:spacing w:before="120" w:after="120"/>
              <w:rPr>
                <w:bCs/>
                <w:szCs w:val="21"/>
              </w:rPr>
            </w:pPr>
            <w:r>
              <w:rPr>
                <w:rFonts w:hint="eastAsia"/>
                <w:bCs/>
                <w:szCs w:val="21"/>
              </w:rPr>
              <w:t>1F</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13420</w:t>
            </w:r>
            <w:r>
              <w:rPr>
                <w:rFonts w:hint="eastAsia"/>
                <w:bCs/>
                <w:szCs w:val="21"/>
              </w:rPr>
              <w:t>㎡，层高</w:t>
            </w:r>
            <w:r>
              <w:rPr>
                <w:rFonts w:hint="eastAsia"/>
                <w:bCs/>
                <w:szCs w:val="21"/>
              </w:rPr>
              <w:t>5.48m</w:t>
            </w:r>
            <w:r>
              <w:rPr>
                <w:rFonts w:hint="eastAsia"/>
                <w:bCs/>
                <w:szCs w:val="21"/>
              </w:rPr>
              <w:t>，设置清洗间、航材大件库、工具间、机轮车间、航线准备间、钣金车间、无损探伤车间，喷漆房、复合修理车间、一般固废暂存间、化学品暂存间及危废暂存间、卫生间茶水间等。</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3678</w:t>
            </w:r>
            <w:r>
              <w:rPr>
                <w:rFonts w:hint="eastAsia"/>
                <w:bCs/>
                <w:szCs w:val="21"/>
              </w:rPr>
              <w:t>㎡，层高</w:t>
            </w:r>
            <w:r>
              <w:rPr>
                <w:rFonts w:hint="eastAsia"/>
                <w:bCs/>
                <w:szCs w:val="21"/>
              </w:rPr>
              <w:t>5.48m</w:t>
            </w:r>
            <w:r>
              <w:rPr>
                <w:rFonts w:hint="eastAsia"/>
                <w:bCs/>
                <w:szCs w:val="21"/>
              </w:rPr>
              <w:t>，设置清洗间、航材大件库、工具间、机轮车间、航线准备间、钣金车间、无损探伤车间，喷漆房、复合修理车间、一般固废暂存间、化学品暂存间及危废暂存间、卫生间茶水间等。</w:t>
            </w:r>
          </w:p>
        </w:tc>
        <w:tc>
          <w:tcPr>
            <w:tcW w:w="1765" w:type="dxa"/>
            <w:vAlign w:val="center"/>
          </w:tcPr>
          <w:p w:rsidR="00B26DFC" w:rsidRDefault="009C5216" w:rsidP="009C5216">
            <w:pPr>
              <w:pStyle w:val="af0"/>
              <w:spacing w:before="120" w:after="120"/>
              <w:rPr>
                <w:bCs/>
                <w:szCs w:val="21"/>
              </w:rPr>
            </w:pPr>
            <w:r>
              <w:rPr>
                <w:rFonts w:hint="eastAsia"/>
                <w:bCs/>
                <w:szCs w:val="21"/>
              </w:rPr>
              <w:t>建筑面积减少</w:t>
            </w:r>
          </w:p>
        </w:tc>
        <w:tc>
          <w:tcPr>
            <w:tcW w:w="808" w:type="dxa"/>
            <w:vMerge/>
            <w:vAlign w:val="center"/>
          </w:tcPr>
          <w:p w:rsidR="00B26DFC" w:rsidRDefault="00B26DFC" w:rsidP="009C5216">
            <w:pPr>
              <w:pStyle w:val="af0"/>
              <w:spacing w:before="120" w:after="120"/>
              <w:rPr>
                <w:bCs/>
                <w:szCs w:val="21"/>
              </w:rPr>
            </w:pP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ign w:val="center"/>
          </w:tcPr>
          <w:p w:rsidR="00B26DFC" w:rsidRDefault="00B26DFC" w:rsidP="009C5216">
            <w:pPr>
              <w:pStyle w:val="af0"/>
              <w:spacing w:before="120" w:after="120"/>
              <w:rPr>
                <w:bCs/>
                <w:szCs w:val="21"/>
              </w:rPr>
            </w:pPr>
          </w:p>
        </w:tc>
        <w:tc>
          <w:tcPr>
            <w:tcW w:w="1180" w:type="dxa"/>
            <w:vAlign w:val="center"/>
          </w:tcPr>
          <w:p w:rsidR="00B26DFC" w:rsidRDefault="009C5216" w:rsidP="009C5216">
            <w:pPr>
              <w:pStyle w:val="af0"/>
              <w:spacing w:before="120" w:after="120"/>
              <w:rPr>
                <w:bCs/>
                <w:szCs w:val="21"/>
              </w:rPr>
            </w:pPr>
            <w:r>
              <w:rPr>
                <w:rFonts w:hint="eastAsia"/>
                <w:bCs/>
                <w:szCs w:val="21"/>
              </w:rPr>
              <w:t>2F</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3677</w:t>
            </w:r>
            <w:r>
              <w:rPr>
                <w:rFonts w:hint="eastAsia"/>
                <w:bCs/>
                <w:szCs w:val="21"/>
              </w:rPr>
              <w:t>㎡，层高</w:t>
            </w:r>
            <w:r>
              <w:rPr>
                <w:rFonts w:hint="eastAsia"/>
                <w:bCs/>
                <w:szCs w:val="21"/>
              </w:rPr>
              <w:t>4.5m</w:t>
            </w:r>
            <w:r>
              <w:rPr>
                <w:rFonts w:hint="eastAsia"/>
                <w:bCs/>
                <w:szCs w:val="21"/>
              </w:rPr>
              <w:t>，设置航材库房、更衣淋浴间、定检工作间、客舱座椅车间、电子设备间、操作间、档案间、操作间以及辅助设备用房、卫生间、茶水间等。</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3774</w:t>
            </w:r>
            <w:r>
              <w:rPr>
                <w:rFonts w:hint="eastAsia"/>
                <w:bCs/>
                <w:szCs w:val="21"/>
              </w:rPr>
              <w:t>㎡，层高</w:t>
            </w:r>
            <w:r>
              <w:rPr>
                <w:rFonts w:hint="eastAsia"/>
                <w:bCs/>
                <w:szCs w:val="21"/>
              </w:rPr>
              <w:t>4.5m</w:t>
            </w:r>
            <w:r>
              <w:rPr>
                <w:rFonts w:hint="eastAsia"/>
                <w:bCs/>
                <w:szCs w:val="21"/>
              </w:rPr>
              <w:t>，设置航材库房、更衣淋浴间、定检工作间、客舱座椅车间、电子设备间、操作间、档案间、操作间以及辅助设备用房、卫生间、茶水间等。</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Merge/>
            <w:vAlign w:val="center"/>
          </w:tcPr>
          <w:p w:rsidR="00B26DFC" w:rsidRDefault="00B26DFC" w:rsidP="009C5216">
            <w:pPr>
              <w:pStyle w:val="af0"/>
              <w:spacing w:before="120" w:after="120"/>
              <w:rPr>
                <w:bCs/>
                <w:szCs w:val="21"/>
              </w:rPr>
            </w:pP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ign w:val="center"/>
          </w:tcPr>
          <w:p w:rsidR="00B26DFC" w:rsidRDefault="00B26DFC" w:rsidP="009C5216">
            <w:pPr>
              <w:pStyle w:val="af0"/>
              <w:spacing w:before="120" w:after="120"/>
              <w:rPr>
                <w:bCs/>
                <w:szCs w:val="21"/>
              </w:rPr>
            </w:pPr>
          </w:p>
        </w:tc>
        <w:tc>
          <w:tcPr>
            <w:tcW w:w="1180" w:type="dxa"/>
            <w:vAlign w:val="center"/>
          </w:tcPr>
          <w:p w:rsidR="00B26DFC" w:rsidRDefault="009C5216" w:rsidP="009C5216">
            <w:pPr>
              <w:pStyle w:val="af0"/>
              <w:spacing w:before="120" w:after="120"/>
              <w:rPr>
                <w:bCs/>
                <w:szCs w:val="21"/>
              </w:rPr>
            </w:pPr>
            <w:r>
              <w:rPr>
                <w:rFonts w:hint="eastAsia"/>
                <w:bCs/>
                <w:szCs w:val="21"/>
              </w:rPr>
              <w:t>-1F</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设备用房，建筑面积</w:t>
            </w:r>
            <w:r>
              <w:rPr>
                <w:rFonts w:hint="eastAsia"/>
                <w:bCs/>
                <w:szCs w:val="21"/>
              </w:rPr>
              <w:t>2164</w:t>
            </w:r>
            <w:r>
              <w:rPr>
                <w:rFonts w:hint="eastAsia"/>
                <w:bCs/>
                <w:szCs w:val="21"/>
              </w:rPr>
              <w:t>㎡，层高</w:t>
            </w:r>
            <w:r>
              <w:rPr>
                <w:rFonts w:hint="eastAsia"/>
                <w:bCs/>
                <w:szCs w:val="21"/>
              </w:rPr>
              <w:t>6.02m</w:t>
            </w:r>
            <w:r>
              <w:rPr>
                <w:rFonts w:hint="eastAsia"/>
                <w:bCs/>
                <w:szCs w:val="21"/>
              </w:rPr>
              <w:t>。主要包括：动力站、消防泵房、消防泡沫液罐及水池、变电站、空压站以及设备吊装井等。</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设备用房，建筑面积</w:t>
            </w:r>
            <w:r>
              <w:rPr>
                <w:rFonts w:hint="eastAsia"/>
                <w:bCs/>
                <w:szCs w:val="21"/>
              </w:rPr>
              <w:t>2164</w:t>
            </w:r>
            <w:r>
              <w:rPr>
                <w:rFonts w:hint="eastAsia"/>
                <w:bCs/>
                <w:szCs w:val="21"/>
              </w:rPr>
              <w:t>㎡，层高</w:t>
            </w:r>
            <w:r>
              <w:rPr>
                <w:rFonts w:hint="eastAsia"/>
                <w:bCs/>
                <w:szCs w:val="21"/>
              </w:rPr>
              <w:t>7.22m</w:t>
            </w:r>
            <w:r>
              <w:rPr>
                <w:rFonts w:hint="eastAsia"/>
                <w:bCs/>
                <w:szCs w:val="21"/>
              </w:rPr>
              <w:t>。主要包括：动力站、消防泵房、消防泡沫液罐及水池、变电站、空压站以及设备吊装井等。</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Merge/>
            <w:vAlign w:val="center"/>
          </w:tcPr>
          <w:p w:rsidR="00B26DFC" w:rsidRDefault="00B26DFC" w:rsidP="009C5216">
            <w:pPr>
              <w:pStyle w:val="af0"/>
              <w:spacing w:before="120" w:after="120"/>
              <w:rPr>
                <w:bCs/>
                <w:szCs w:val="21"/>
              </w:rPr>
            </w:pPr>
          </w:p>
        </w:tc>
      </w:tr>
      <w:tr w:rsidR="00B26DFC">
        <w:trPr>
          <w:trHeight w:val="340"/>
          <w:jc w:val="center"/>
        </w:trPr>
        <w:tc>
          <w:tcPr>
            <w:tcW w:w="425" w:type="dxa"/>
            <w:vMerge/>
            <w:vAlign w:val="center"/>
          </w:tcPr>
          <w:p w:rsidR="00B26DFC" w:rsidRDefault="00B26DFC" w:rsidP="009C5216">
            <w:pPr>
              <w:pStyle w:val="af0"/>
              <w:spacing w:before="120" w:after="120"/>
              <w:rPr>
                <w:bCs/>
                <w:szCs w:val="21"/>
              </w:rPr>
            </w:pPr>
          </w:p>
        </w:tc>
        <w:tc>
          <w:tcPr>
            <w:tcW w:w="708" w:type="dxa"/>
            <w:gridSpan w:val="2"/>
            <w:vMerge/>
            <w:vAlign w:val="center"/>
          </w:tcPr>
          <w:p w:rsidR="00B26DFC" w:rsidRDefault="00B26DFC" w:rsidP="009C5216">
            <w:pPr>
              <w:pStyle w:val="af0"/>
              <w:spacing w:before="120" w:after="120"/>
              <w:rPr>
                <w:bCs/>
                <w:szCs w:val="21"/>
              </w:rPr>
            </w:pPr>
          </w:p>
        </w:tc>
        <w:tc>
          <w:tcPr>
            <w:tcW w:w="1180" w:type="dxa"/>
            <w:vAlign w:val="center"/>
          </w:tcPr>
          <w:p w:rsidR="00B26DFC" w:rsidRDefault="009C5216" w:rsidP="009C5216">
            <w:pPr>
              <w:pStyle w:val="af0"/>
              <w:spacing w:before="120" w:after="120"/>
              <w:rPr>
                <w:bCs/>
                <w:szCs w:val="21"/>
              </w:rPr>
            </w:pPr>
            <w:r>
              <w:rPr>
                <w:rFonts w:hint="eastAsia"/>
                <w:bCs/>
                <w:szCs w:val="21"/>
              </w:rPr>
              <w:t>屋顶</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395</w:t>
            </w:r>
            <w:r>
              <w:rPr>
                <w:rFonts w:hint="eastAsia"/>
                <w:bCs/>
                <w:szCs w:val="21"/>
              </w:rPr>
              <w:t>㎡，局部出屋面</w:t>
            </w:r>
            <w:r>
              <w:rPr>
                <w:bCs/>
                <w:szCs w:val="21"/>
              </w:rPr>
              <w:t>设置楼梯间及屋面设备用房，层高</w:t>
            </w:r>
            <w:r>
              <w:rPr>
                <w:rFonts w:hint="eastAsia"/>
                <w:bCs/>
                <w:szCs w:val="21"/>
              </w:rPr>
              <w:t>5.2m</w:t>
            </w:r>
            <w:r>
              <w:rPr>
                <w:rFonts w:hint="eastAsia"/>
                <w:bCs/>
                <w:szCs w:val="21"/>
              </w:rPr>
              <w:t>。</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建筑面积</w:t>
            </w:r>
            <w:r>
              <w:rPr>
                <w:rFonts w:hint="eastAsia"/>
                <w:bCs/>
                <w:szCs w:val="21"/>
              </w:rPr>
              <w:t>395</w:t>
            </w:r>
            <w:r>
              <w:rPr>
                <w:rFonts w:hint="eastAsia"/>
                <w:bCs/>
                <w:szCs w:val="21"/>
              </w:rPr>
              <w:t>㎡，局部出屋面</w:t>
            </w:r>
            <w:r>
              <w:rPr>
                <w:bCs/>
                <w:szCs w:val="21"/>
              </w:rPr>
              <w:t>设置楼梯间及屋面设备用房，层高</w:t>
            </w:r>
            <w:r>
              <w:rPr>
                <w:rFonts w:hint="eastAsia"/>
                <w:bCs/>
                <w:szCs w:val="21"/>
              </w:rPr>
              <w:t>5.2m</w:t>
            </w:r>
            <w:r>
              <w:rPr>
                <w:rFonts w:hint="eastAsia"/>
                <w:bCs/>
                <w:szCs w:val="21"/>
              </w:rPr>
              <w:t>。</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vMerge/>
            <w:vAlign w:val="center"/>
          </w:tcPr>
          <w:p w:rsidR="00B26DFC" w:rsidRDefault="00B26DFC" w:rsidP="009C5216">
            <w:pPr>
              <w:pStyle w:val="af0"/>
              <w:spacing w:before="120" w:after="120"/>
              <w:rPr>
                <w:bCs/>
                <w:szCs w:val="21"/>
              </w:rPr>
            </w:pPr>
          </w:p>
        </w:tc>
      </w:tr>
      <w:tr w:rsidR="00B26DFC">
        <w:trPr>
          <w:trHeight w:val="340"/>
          <w:jc w:val="center"/>
        </w:trPr>
        <w:tc>
          <w:tcPr>
            <w:tcW w:w="1133" w:type="dxa"/>
            <w:gridSpan w:val="3"/>
            <w:vAlign w:val="center"/>
          </w:tcPr>
          <w:p w:rsidR="00B26DFC" w:rsidRDefault="009C5216" w:rsidP="009C5216">
            <w:pPr>
              <w:pStyle w:val="af0"/>
              <w:spacing w:before="120" w:after="120"/>
              <w:rPr>
                <w:bCs/>
                <w:szCs w:val="21"/>
              </w:rPr>
            </w:pPr>
            <w:r>
              <w:rPr>
                <w:bCs/>
                <w:szCs w:val="21"/>
              </w:rPr>
              <w:t>辅助工程</w:t>
            </w:r>
          </w:p>
        </w:tc>
        <w:tc>
          <w:tcPr>
            <w:tcW w:w="1180" w:type="dxa"/>
            <w:shd w:val="clear" w:color="auto" w:fill="auto"/>
            <w:vAlign w:val="center"/>
          </w:tcPr>
          <w:p w:rsidR="00B26DFC" w:rsidRDefault="009C5216" w:rsidP="009C5216">
            <w:pPr>
              <w:pStyle w:val="af0"/>
              <w:spacing w:before="120" w:after="120"/>
              <w:rPr>
                <w:bCs/>
                <w:szCs w:val="21"/>
              </w:rPr>
            </w:pPr>
            <w:r>
              <w:rPr>
                <w:rFonts w:hint="eastAsia"/>
                <w:bCs/>
                <w:szCs w:val="21"/>
              </w:rPr>
              <w:t>生活</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员工就餐依托江北机场集团食堂配餐，本项目不单独设置食堂。</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员工就餐依托江北机场集团食堂配餐，本项目不单独设置食堂。</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依托</w:t>
            </w:r>
          </w:p>
        </w:tc>
      </w:tr>
      <w:tr w:rsidR="00B26DFC">
        <w:trPr>
          <w:trHeight w:val="340"/>
          <w:jc w:val="center"/>
        </w:trPr>
        <w:tc>
          <w:tcPr>
            <w:tcW w:w="1133" w:type="dxa"/>
            <w:gridSpan w:val="3"/>
            <w:vMerge w:val="restart"/>
            <w:shd w:val="clear" w:color="auto" w:fill="auto"/>
            <w:vAlign w:val="center"/>
          </w:tcPr>
          <w:p w:rsidR="00B26DFC" w:rsidRDefault="009C5216" w:rsidP="009C5216">
            <w:pPr>
              <w:pStyle w:val="af0"/>
              <w:spacing w:before="120" w:after="120"/>
              <w:rPr>
                <w:bCs/>
                <w:szCs w:val="21"/>
              </w:rPr>
            </w:pPr>
            <w:r>
              <w:rPr>
                <w:bCs/>
                <w:szCs w:val="21"/>
              </w:rPr>
              <w:lastRenderedPageBreak/>
              <w:t>公用工程</w:t>
            </w:r>
          </w:p>
        </w:tc>
        <w:tc>
          <w:tcPr>
            <w:tcW w:w="1180" w:type="dxa"/>
            <w:shd w:val="clear" w:color="auto" w:fill="auto"/>
            <w:vAlign w:val="center"/>
          </w:tcPr>
          <w:p w:rsidR="00B26DFC" w:rsidRDefault="009C5216" w:rsidP="009C5216">
            <w:pPr>
              <w:pStyle w:val="af0"/>
              <w:spacing w:before="120" w:after="120"/>
              <w:rPr>
                <w:bCs/>
                <w:szCs w:val="21"/>
              </w:rPr>
            </w:pPr>
            <w:r>
              <w:rPr>
                <w:rFonts w:hint="eastAsia"/>
                <w:bCs/>
                <w:szCs w:val="21"/>
              </w:rPr>
              <w:t>排水</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采取雨污分流，周边已建有完善的城市排水系统，雨水经雨水管网收集后排入市政雨水管网，污水经处理达标后排入市政污水管网</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采取雨污分流，周边已建有完善的城市排水系统，雨水经雨水管网收集后排入市政雨水管网，污水经处理达标后排入市政污水管网</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1133" w:type="dxa"/>
            <w:gridSpan w:val="3"/>
            <w:vMerge/>
            <w:vAlign w:val="center"/>
          </w:tcPr>
          <w:p w:rsidR="00B26DFC" w:rsidRDefault="00B26DFC" w:rsidP="009C5216">
            <w:pPr>
              <w:pStyle w:val="af0"/>
              <w:spacing w:before="120" w:after="120"/>
              <w:rPr>
                <w:bCs/>
                <w:szCs w:val="21"/>
              </w:rPr>
            </w:pPr>
          </w:p>
        </w:tc>
        <w:tc>
          <w:tcPr>
            <w:tcW w:w="1180" w:type="dxa"/>
            <w:shd w:val="clear" w:color="auto" w:fill="auto"/>
            <w:vAlign w:val="center"/>
          </w:tcPr>
          <w:p w:rsidR="00B26DFC" w:rsidRDefault="009C5216" w:rsidP="009C5216">
            <w:pPr>
              <w:pStyle w:val="af0"/>
              <w:spacing w:before="120" w:after="120"/>
              <w:rPr>
                <w:bCs/>
                <w:szCs w:val="21"/>
              </w:rPr>
            </w:pPr>
            <w:r>
              <w:rPr>
                <w:rFonts w:hint="eastAsia"/>
                <w:bCs/>
                <w:szCs w:val="21"/>
              </w:rPr>
              <w:t>供电</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由周边变电站专线供给，供电电源电压为</w:t>
            </w:r>
            <w:r>
              <w:rPr>
                <w:bCs/>
                <w:szCs w:val="21"/>
              </w:rPr>
              <w:t>10KV</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由周边变电站专线供给，供电电源电压为</w:t>
            </w:r>
            <w:r>
              <w:rPr>
                <w:bCs/>
                <w:szCs w:val="21"/>
              </w:rPr>
              <w:t>10KV</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1133" w:type="dxa"/>
            <w:gridSpan w:val="3"/>
            <w:vMerge/>
            <w:vAlign w:val="center"/>
          </w:tcPr>
          <w:p w:rsidR="00B26DFC" w:rsidRDefault="00B26DFC" w:rsidP="009C5216">
            <w:pPr>
              <w:pStyle w:val="af0"/>
              <w:spacing w:before="120" w:after="120"/>
              <w:rPr>
                <w:bCs/>
                <w:szCs w:val="21"/>
              </w:rPr>
            </w:pPr>
          </w:p>
        </w:tc>
        <w:tc>
          <w:tcPr>
            <w:tcW w:w="1180" w:type="dxa"/>
            <w:shd w:val="clear" w:color="auto" w:fill="auto"/>
            <w:vAlign w:val="center"/>
          </w:tcPr>
          <w:p w:rsidR="00B26DFC" w:rsidRDefault="009C5216" w:rsidP="009C5216">
            <w:pPr>
              <w:pStyle w:val="af0"/>
              <w:spacing w:before="120" w:after="120"/>
              <w:rPr>
                <w:bCs/>
                <w:szCs w:val="21"/>
              </w:rPr>
            </w:pPr>
            <w:r>
              <w:rPr>
                <w:rFonts w:hint="eastAsia"/>
                <w:bCs/>
                <w:szCs w:val="21"/>
              </w:rPr>
              <w:t>供水</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由周边市政供水管网供给</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由周边市政供水管网供给</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1133" w:type="dxa"/>
            <w:gridSpan w:val="3"/>
            <w:vMerge/>
            <w:vAlign w:val="center"/>
          </w:tcPr>
          <w:p w:rsidR="00B26DFC" w:rsidRDefault="00B26DFC" w:rsidP="009C5216">
            <w:pPr>
              <w:pStyle w:val="af0"/>
              <w:spacing w:before="120" w:after="120"/>
              <w:rPr>
                <w:bCs/>
                <w:szCs w:val="21"/>
              </w:rPr>
            </w:pPr>
          </w:p>
        </w:tc>
        <w:tc>
          <w:tcPr>
            <w:tcW w:w="1180" w:type="dxa"/>
            <w:shd w:val="clear" w:color="auto" w:fill="auto"/>
            <w:vAlign w:val="center"/>
          </w:tcPr>
          <w:p w:rsidR="00B26DFC" w:rsidRDefault="009C5216" w:rsidP="009C5216">
            <w:pPr>
              <w:pStyle w:val="af0"/>
              <w:spacing w:before="120" w:after="120"/>
              <w:rPr>
                <w:bCs/>
                <w:szCs w:val="21"/>
              </w:rPr>
            </w:pPr>
            <w:r>
              <w:rPr>
                <w:rFonts w:hint="eastAsia"/>
                <w:bCs/>
                <w:szCs w:val="21"/>
              </w:rPr>
              <w:t>空压站</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位于附楼西侧负一楼，建筑面积</w:t>
            </w:r>
            <w:r>
              <w:rPr>
                <w:rFonts w:hint="eastAsia"/>
                <w:bCs/>
                <w:szCs w:val="21"/>
              </w:rPr>
              <w:t>145</w:t>
            </w:r>
            <w:r>
              <w:rPr>
                <w:rFonts w:hint="eastAsia"/>
                <w:bCs/>
                <w:szCs w:val="21"/>
              </w:rPr>
              <w:t>㎡。</w:t>
            </w:r>
          </w:p>
        </w:tc>
        <w:tc>
          <w:tcPr>
            <w:tcW w:w="4177" w:type="dxa"/>
            <w:vAlign w:val="center"/>
          </w:tcPr>
          <w:p w:rsidR="00B26DFC" w:rsidRDefault="009C5216" w:rsidP="009C5216">
            <w:pPr>
              <w:pStyle w:val="af0"/>
              <w:spacing w:before="120" w:after="120"/>
              <w:rPr>
                <w:bCs/>
                <w:szCs w:val="21"/>
              </w:rPr>
            </w:pPr>
            <w:r>
              <w:rPr>
                <w:rFonts w:hint="eastAsia"/>
                <w:bCs/>
                <w:szCs w:val="21"/>
              </w:rPr>
              <w:t>位于附楼西侧负一楼，建筑面积</w:t>
            </w:r>
            <w:r>
              <w:rPr>
                <w:rFonts w:hint="eastAsia"/>
                <w:bCs/>
                <w:szCs w:val="21"/>
              </w:rPr>
              <w:t>48.5</w:t>
            </w:r>
            <w:r>
              <w:rPr>
                <w:rFonts w:hint="eastAsia"/>
                <w:bCs/>
                <w:szCs w:val="21"/>
              </w:rPr>
              <w:t>㎡。</w:t>
            </w:r>
          </w:p>
        </w:tc>
        <w:tc>
          <w:tcPr>
            <w:tcW w:w="1765" w:type="dxa"/>
            <w:vAlign w:val="center"/>
          </w:tcPr>
          <w:p w:rsidR="00B26DFC" w:rsidRDefault="009C5216" w:rsidP="009C5216">
            <w:pPr>
              <w:pStyle w:val="af0"/>
              <w:spacing w:before="120" w:after="120"/>
              <w:rPr>
                <w:bCs/>
                <w:szCs w:val="21"/>
              </w:rPr>
            </w:pPr>
            <w:r>
              <w:rPr>
                <w:rFonts w:hint="eastAsia"/>
                <w:bCs/>
                <w:szCs w:val="21"/>
              </w:rPr>
              <w:t>建筑面积减少</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restart"/>
            <w:vAlign w:val="center"/>
          </w:tcPr>
          <w:p w:rsidR="00B26DFC" w:rsidRDefault="009C5216" w:rsidP="009C5216">
            <w:pPr>
              <w:pStyle w:val="af0"/>
              <w:spacing w:before="120" w:after="120"/>
              <w:rPr>
                <w:bCs/>
                <w:szCs w:val="21"/>
              </w:rPr>
            </w:pPr>
            <w:r>
              <w:rPr>
                <w:rFonts w:hint="eastAsia"/>
                <w:bCs/>
                <w:szCs w:val="21"/>
              </w:rPr>
              <w:t>环保工程</w:t>
            </w:r>
          </w:p>
        </w:tc>
        <w:tc>
          <w:tcPr>
            <w:tcW w:w="1747" w:type="dxa"/>
            <w:gridSpan w:val="2"/>
            <w:vAlign w:val="center"/>
          </w:tcPr>
          <w:p w:rsidR="00B26DFC" w:rsidRDefault="009C5216" w:rsidP="009C5216">
            <w:pPr>
              <w:pStyle w:val="af0"/>
              <w:spacing w:before="120" w:after="120"/>
              <w:rPr>
                <w:bCs/>
                <w:szCs w:val="21"/>
              </w:rPr>
            </w:pPr>
            <w:r>
              <w:rPr>
                <w:rFonts w:hint="eastAsia"/>
                <w:bCs/>
                <w:szCs w:val="21"/>
              </w:rPr>
              <w:t>废水</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新建</w:t>
            </w:r>
            <w:r>
              <w:rPr>
                <w:rFonts w:hint="eastAsia"/>
                <w:bCs/>
                <w:szCs w:val="21"/>
              </w:rPr>
              <w:t>1</w:t>
            </w:r>
            <w:r>
              <w:rPr>
                <w:rFonts w:hint="eastAsia"/>
                <w:bCs/>
                <w:szCs w:val="21"/>
              </w:rPr>
              <w:t>座污水处理站，处理规模为</w:t>
            </w:r>
            <w:r>
              <w:rPr>
                <w:rFonts w:hint="eastAsia"/>
                <w:bCs/>
                <w:szCs w:val="21"/>
              </w:rPr>
              <w:t>40m</w:t>
            </w:r>
            <w:r>
              <w:rPr>
                <w:bCs/>
                <w:szCs w:val="21"/>
              </w:rPr>
              <w:t>³</w:t>
            </w:r>
            <w:r>
              <w:rPr>
                <w:rFonts w:hint="eastAsia"/>
                <w:bCs/>
                <w:szCs w:val="21"/>
              </w:rPr>
              <w:t>/d</w:t>
            </w:r>
            <w:r>
              <w:rPr>
                <w:rFonts w:hint="eastAsia"/>
                <w:bCs/>
                <w:szCs w:val="21"/>
              </w:rPr>
              <w:t>，清洗废水、地面清洁废水经隔油池预处理后与生活污水一起排入污水处理站处理达达</w:t>
            </w:r>
            <w:r>
              <w:rPr>
                <w:rFonts w:hint="eastAsia"/>
                <w:bCs/>
                <w:szCs w:val="21"/>
              </w:rPr>
              <w:t>GB8978-1996</w:t>
            </w:r>
            <w:r>
              <w:rPr>
                <w:rFonts w:hint="eastAsia"/>
                <w:bCs/>
                <w:szCs w:val="21"/>
              </w:rPr>
              <w:t>《污水综合排放标准》三级标准后（根据渝北区实际情况，石油类执行</w:t>
            </w:r>
            <w:r>
              <w:rPr>
                <w:bCs/>
                <w:szCs w:val="21"/>
              </w:rPr>
              <w:t>《污水综合排放标准》（</w:t>
            </w:r>
            <w:r>
              <w:rPr>
                <w:bCs/>
                <w:szCs w:val="21"/>
              </w:rPr>
              <w:t>GB8978</w:t>
            </w:r>
            <w:r>
              <w:rPr>
                <w:bCs/>
                <w:szCs w:val="21"/>
              </w:rPr>
              <w:t>－</w:t>
            </w:r>
            <w:r>
              <w:rPr>
                <w:bCs/>
                <w:szCs w:val="21"/>
              </w:rPr>
              <w:t>1996</w:t>
            </w:r>
            <w:r>
              <w:rPr>
                <w:bCs/>
                <w:szCs w:val="21"/>
              </w:rPr>
              <w:t>）</w:t>
            </w:r>
            <w:r>
              <w:rPr>
                <w:rFonts w:hint="eastAsia"/>
                <w:bCs/>
                <w:szCs w:val="21"/>
              </w:rPr>
              <w:t>一级排放标准，氨氮类执行《污水排入城镇下水道水质标准》（</w:t>
            </w:r>
            <w:r>
              <w:rPr>
                <w:rFonts w:hint="eastAsia"/>
                <w:bCs/>
                <w:szCs w:val="21"/>
              </w:rPr>
              <w:t>GB/T31962-2015</w:t>
            </w:r>
            <w:r>
              <w:rPr>
                <w:rFonts w:hint="eastAsia"/>
                <w:bCs/>
                <w:szCs w:val="21"/>
              </w:rPr>
              <w:t>）</w:t>
            </w:r>
            <w:r>
              <w:rPr>
                <w:rFonts w:hint="eastAsia"/>
                <w:bCs/>
                <w:szCs w:val="21"/>
              </w:rPr>
              <w:t>B</w:t>
            </w:r>
            <w:r>
              <w:rPr>
                <w:rFonts w:hint="eastAsia"/>
                <w:bCs/>
                <w:szCs w:val="21"/>
              </w:rPr>
              <w:t>级标准），经渝北区市政污水管网，进入城北污水处理厂处理达</w:t>
            </w:r>
            <w:r>
              <w:rPr>
                <w:rFonts w:hint="eastAsia"/>
                <w:bCs/>
                <w:szCs w:val="21"/>
              </w:rPr>
              <w:t>GB18918-2002</w:t>
            </w:r>
            <w:r>
              <w:rPr>
                <w:rFonts w:hint="eastAsia"/>
                <w:bCs/>
                <w:szCs w:val="21"/>
              </w:rPr>
              <w:t>《城镇污水处理厂污染物排放标准》一级</w:t>
            </w:r>
            <w:r>
              <w:rPr>
                <w:rFonts w:hint="eastAsia"/>
                <w:bCs/>
                <w:szCs w:val="21"/>
              </w:rPr>
              <w:t>A</w:t>
            </w:r>
            <w:r>
              <w:rPr>
                <w:rFonts w:hint="eastAsia"/>
                <w:bCs/>
                <w:szCs w:val="21"/>
              </w:rPr>
              <w:t>标准后排入后河</w:t>
            </w:r>
          </w:p>
        </w:tc>
        <w:tc>
          <w:tcPr>
            <w:tcW w:w="4177" w:type="dxa"/>
            <w:vAlign w:val="center"/>
          </w:tcPr>
          <w:p w:rsidR="00B26DFC" w:rsidRDefault="009C5216" w:rsidP="009C5216">
            <w:pPr>
              <w:pStyle w:val="af0"/>
              <w:spacing w:before="120" w:after="120"/>
              <w:rPr>
                <w:bCs/>
                <w:szCs w:val="21"/>
              </w:rPr>
            </w:pPr>
            <w:r>
              <w:rPr>
                <w:rFonts w:hint="eastAsia"/>
                <w:bCs/>
                <w:szCs w:val="21"/>
              </w:rPr>
              <w:t>已新建</w:t>
            </w:r>
            <w:r>
              <w:rPr>
                <w:rFonts w:hint="eastAsia"/>
                <w:bCs/>
                <w:szCs w:val="21"/>
              </w:rPr>
              <w:t>1</w:t>
            </w:r>
            <w:r>
              <w:rPr>
                <w:rFonts w:hint="eastAsia"/>
                <w:bCs/>
                <w:szCs w:val="21"/>
              </w:rPr>
              <w:t>座污水处理站，处理规模为</w:t>
            </w:r>
            <w:r>
              <w:rPr>
                <w:rFonts w:hint="eastAsia"/>
                <w:bCs/>
                <w:szCs w:val="21"/>
              </w:rPr>
              <w:t>35m</w:t>
            </w:r>
            <w:r>
              <w:rPr>
                <w:bCs/>
                <w:szCs w:val="21"/>
              </w:rPr>
              <w:t>³</w:t>
            </w:r>
            <w:r>
              <w:rPr>
                <w:rFonts w:hint="eastAsia"/>
                <w:bCs/>
                <w:szCs w:val="21"/>
              </w:rPr>
              <w:t>/d</w:t>
            </w:r>
            <w:r>
              <w:rPr>
                <w:rFonts w:hint="eastAsia"/>
                <w:bCs/>
                <w:szCs w:val="21"/>
              </w:rPr>
              <w:t>，清洗废水、地面清洁废水经隔油池预处理后与生活污水一起排入污水处理站处理达达</w:t>
            </w:r>
            <w:r>
              <w:rPr>
                <w:rFonts w:hint="eastAsia"/>
                <w:bCs/>
                <w:szCs w:val="21"/>
              </w:rPr>
              <w:t>GB8978-1996</w:t>
            </w:r>
            <w:r>
              <w:rPr>
                <w:rFonts w:hint="eastAsia"/>
                <w:bCs/>
                <w:szCs w:val="21"/>
              </w:rPr>
              <w:t>《污水综合排放标准》三级标准后（根据渝北区实际情况，石油类执行</w:t>
            </w:r>
            <w:r>
              <w:rPr>
                <w:bCs/>
                <w:szCs w:val="21"/>
              </w:rPr>
              <w:t>《污水综合排放标准》（</w:t>
            </w:r>
            <w:r>
              <w:rPr>
                <w:bCs/>
                <w:szCs w:val="21"/>
              </w:rPr>
              <w:t>GB8978</w:t>
            </w:r>
            <w:r>
              <w:rPr>
                <w:bCs/>
                <w:szCs w:val="21"/>
              </w:rPr>
              <w:t>－</w:t>
            </w:r>
            <w:r>
              <w:rPr>
                <w:bCs/>
                <w:szCs w:val="21"/>
              </w:rPr>
              <w:t>1996</w:t>
            </w:r>
            <w:r>
              <w:rPr>
                <w:bCs/>
                <w:szCs w:val="21"/>
              </w:rPr>
              <w:t>）</w:t>
            </w:r>
            <w:r>
              <w:rPr>
                <w:rFonts w:hint="eastAsia"/>
                <w:bCs/>
                <w:szCs w:val="21"/>
              </w:rPr>
              <w:t>一级排放标准，氨氮类执行《污水排入城镇下水道水质标准》（</w:t>
            </w:r>
            <w:r>
              <w:rPr>
                <w:rFonts w:hint="eastAsia"/>
                <w:bCs/>
                <w:szCs w:val="21"/>
              </w:rPr>
              <w:t>GB/T31962-2015</w:t>
            </w:r>
            <w:r>
              <w:rPr>
                <w:rFonts w:hint="eastAsia"/>
                <w:bCs/>
                <w:szCs w:val="21"/>
              </w:rPr>
              <w:t>）</w:t>
            </w:r>
            <w:r>
              <w:rPr>
                <w:rFonts w:hint="eastAsia"/>
                <w:bCs/>
                <w:szCs w:val="21"/>
              </w:rPr>
              <w:t>B</w:t>
            </w:r>
            <w:r>
              <w:rPr>
                <w:rFonts w:hint="eastAsia"/>
                <w:bCs/>
                <w:szCs w:val="21"/>
              </w:rPr>
              <w:t>级标准），经渝北区市政污水管网，进入城北污水处理厂处理达</w:t>
            </w:r>
            <w:r>
              <w:rPr>
                <w:rFonts w:hint="eastAsia"/>
                <w:bCs/>
                <w:szCs w:val="21"/>
              </w:rPr>
              <w:t>GB18918-2002</w:t>
            </w:r>
            <w:r>
              <w:rPr>
                <w:rFonts w:hint="eastAsia"/>
                <w:bCs/>
                <w:szCs w:val="21"/>
              </w:rPr>
              <w:t>《城镇污水处理厂污染物排放标准》一级</w:t>
            </w:r>
            <w:r>
              <w:rPr>
                <w:rFonts w:hint="eastAsia"/>
                <w:bCs/>
                <w:szCs w:val="21"/>
              </w:rPr>
              <w:t>A</w:t>
            </w:r>
            <w:r>
              <w:rPr>
                <w:rFonts w:hint="eastAsia"/>
                <w:bCs/>
                <w:szCs w:val="21"/>
              </w:rPr>
              <w:t>标准后排入后河</w:t>
            </w:r>
          </w:p>
        </w:tc>
        <w:tc>
          <w:tcPr>
            <w:tcW w:w="1765" w:type="dxa"/>
            <w:vAlign w:val="center"/>
          </w:tcPr>
          <w:p w:rsidR="00B26DFC" w:rsidRDefault="009C5216" w:rsidP="009C5216">
            <w:pPr>
              <w:pStyle w:val="af0"/>
              <w:spacing w:before="120" w:after="120"/>
              <w:rPr>
                <w:bCs/>
                <w:szCs w:val="21"/>
              </w:rPr>
            </w:pPr>
            <w:r>
              <w:rPr>
                <w:rFonts w:hint="eastAsia"/>
                <w:bCs/>
                <w:szCs w:val="21"/>
              </w:rPr>
              <w:t>污水处理站处理规模减小。根据监测报告显示，处理结果达标，则本项目污水处理站处理能力达标。</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新建依托</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1747" w:type="dxa"/>
            <w:gridSpan w:val="2"/>
            <w:vAlign w:val="center"/>
          </w:tcPr>
          <w:p w:rsidR="00B26DFC" w:rsidRDefault="009C5216" w:rsidP="009C5216">
            <w:pPr>
              <w:pStyle w:val="af0"/>
              <w:spacing w:before="120" w:after="120"/>
              <w:rPr>
                <w:bCs/>
                <w:szCs w:val="21"/>
              </w:rPr>
            </w:pPr>
            <w:r>
              <w:rPr>
                <w:rFonts w:hint="eastAsia"/>
                <w:bCs/>
                <w:szCs w:val="21"/>
              </w:rPr>
              <w:t>废气</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项目在喷漆房设置</w:t>
            </w:r>
            <w:r>
              <w:rPr>
                <w:rFonts w:hint="eastAsia"/>
                <w:bCs/>
                <w:szCs w:val="21"/>
              </w:rPr>
              <w:t>1</w:t>
            </w:r>
            <w:r>
              <w:rPr>
                <w:rFonts w:hint="eastAsia"/>
                <w:bCs/>
                <w:szCs w:val="21"/>
              </w:rPr>
              <w:t>套有机废气处理系统，通过上送下排风系统收集废气，通过“过滤器</w:t>
            </w:r>
            <w:r>
              <w:rPr>
                <w:rFonts w:hint="eastAsia"/>
                <w:bCs/>
                <w:szCs w:val="21"/>
              </w:rPr>
              <w:t>+UV</w:t>
            </w:r>
            <w:r>
              <w:rPr>
                <w:rFonts w:hint="eastAsia"/>
                <w:bCs/>
                <w:szCs w:val="21"/>
              </w:rPr>
              <w:t>光解</w:t>
            </w:r>
            <w:r>
              <w:rPr>
                <w:rFonts w:hint="eastAsia"/>
                <w:bCs/>
                <w:szCs w:val="21"/>
              </w:rPr>
              <w:t>+</w:t>
            </w:r>
            <w:r>
              <w:rPr>
                <w:rFonts w:hint="eastAsia"/>
                <w:bCs/>
                <w:szCs w:val="21"/>
              </w:rPr>
              <w:t>活性炭吸附”有机废气处理系统处理达标后通过</w:t>
            </w:r>
            <w:r>
              <w:rPr>
                <w:rFonts w:hint="eastAsia"/>
                <w:bCs/>
                <w:szCs w:val="21"/>
              </w:rPr>
              <w:t>1</w:t>
            </w:r>
            <w:r>
              <w:rPr>
                <w:rFonts w:hint="eastAsia"/>
                <w:bCs/>
                <w:szCs w:val="21"/>
              </w:rPr>
              <w:t>根</w:t>
            </w:r>
            <w:r>
              <w:rPr>
                <w:rFonts w:hint="eastAsia"/>
                <w:bCs/>
                <w:szCs w:val="21"/>
              </w:rPr>
              <w:t>30m</w:t>
            </w:r>
            <w:r>
              <w:rPr>
                <w:rFonts w:hint="eastAsia"/>
                <w:bCs/>
                <w:szCs w:val="21"/>
              </w:rPr>
              <w:t>排气筒排放。</w:t>
            </w:r>
          </w:p>
          <w:p w:rsidR="00B26DFC" w:rsidRDefault="009C5216" w:rsidP="009C5216">
            <w:pPr>
              <w:pStyle w:val="af0"/>
              <w:spacing w:before="120" w:after="120"/>
              <w:rPr>
                <w:bCs/>
                <w:szCs w:val="21"/>
              </w:rPr>
            </w:pPr>
            <w:r>
              <w:rPr>
                <w:rFonts w:hint="eastAsia"/>
                <w:bCs/>
                <w:szCs w:val="21"/>
              </w:rPr>
              <w:t>钣金车间金属粉尘经滤芯筒除尘器除尘处理后通过管道引至有机废气处理系统排气筒排放</w:t>
            </w:r>
          </w:p>
        </w:tc>
        <w:tc>
          <w:tcPr>
            <w:tcW w:w="4177" w:type="dxa"/>
            <w:vAlign w:val="center"/>
          </w:tcPr>
          <w:p w:rsidR="00B26DFC" w:rsidRDefault="009C5216" w:rsidP="009C5216">
            <w:pPr>
              <w:pStyle w:val="af0"/>
              <w:spacing w:before="120" w:after="120"/>
              <w:rPr>
                <w:bCs/>
                <w:szCs w:val="21"/>
              </w:rPr>
            </w:pPr>
            <w:r>
              <w:rPr>
                <w:rFonts w:hint="eastAsia"/>
                <w:bCs/>
                <w:szCs w:val="21"/>
              </w:rPr>
              <w:t>项目在喷漆房设置</w:t>
            </w:r>
            <w:r>
              <w:rPr>
                <w:rFonts w:hint="eastAsia"/>
                <w:bCs/>
                <w:szCs w:val="21"/>
              </w:rPr>
              <w:t>1</w:t>
            </w:r>
            <w:r>
              <w:rPr>
                <w:rFonts w:hint="eastAsia"/>
                <w:bCs/>
                <w:szCs w:val="21"/>
              </w:rPr>
              <w:t>套有机废气处理系统，通过上送下排风系统收集废气，通过</w:t>
            </w:r>
            <w:r>
              <w:rPr>
                <w:rFonts w:hint="eastAsia"/>
                <w:bCs/>
                <w:szCs w:val="21"/>
              </w:rPr>
              <w:t>1</w:t>
            </w:r>
            <w:r>
              <w:rPr>
                <w:rFonts w:hint="eastAsia"/>
                <w:bCs/>
                <w:szCs w:val="21"/>
              </w:rPr>
              <w:t>道初效过滤</w:t>
            </w:r>
            <w:r>
              <w:rPr>
                <w:rFonts w:hint="eastAsia"/>
                <w:bCs/>
                <w:szCs w:val="21"/>
              </w:rPr>
              <w:t>+1</w:t>
            </w:r>
            <w:r>
              <w:rPr>
                <w:rFonts w:hint="eastAsia"/>
                <w:bCs/>
                <w:szCs w:val="21"/>
              </w:rPr>
              <w:t>道</w:t>
            </w:r>
            <w:r>
              <w:rPr>
                <w:rFonts w:hint="eastAsia"/>
                <w:bCs/>
                <w:szCs w:val="21"/>
              </w:rPr>
              <w:t>F6</w:t>
            </w:r>
            <w:r>
              <w:rPr>
                <w:rFonts w:hint="eastAsia"/>
                <w:bCs/>
                <w:szCs w:val="21"/>
              </w:rPr>
              <w:t>中效过滤</w:t>
            </w:r>
            <w:r>
              <w:rPr>
                <w:rFonts w:hint="eastAsia"/>
                <w:bCs/>
                <w:szCs w:val="21"/>
              </w:rPr>
              <w:t>+4</w:t>
            </w:r>
            <w:r>
              <w:rPr>
                <w:rFonts w:hint="eastAsia"/>
                <w:bCs/>
                <w:szCs w:val="21"/>
              </w:rPr>
              <w:t>级活性炭过滤有机废气处理系统处理达标后通过</w:t>
            </w:r>
            <w:r>
              <w:rPr>
                <w:rFonts w:hint="eastAsia"/>
                <w:bCs/>
                <w:szCs w:val="21"/>
              </w:rPr>
              <w:t>1</w:t>
            </w:r>
            <w:r>
              <w:rPr>
                <w:rFonts w:hint="eastAsia"/>
                <w:bCs/>
                <w:szCs w:val="21"/>
              </w:rPr>
              <w:t>根</w:t>
            </w:r>
            <w:r>
              <w:rPr>
                <w:rFonts w:hint="eastAsia"/>
                <w:bCs/>
                <w:szCs w:val="21"/>
              </w:rPr>
              <w:t>16m</w:t>
            </w:r>
            <w:r>
              <w:rPr>
                <w:rFonts w:hint="eastAsia"/>
                <w:bCs/>
                <w:szCs w:val="21"/>
              </w:rPr>
              <w:t>排气筒排放。</w:t>
            </w:r>
          </w:p>
          <w:p w:rsidR="00B26DFC" w:rsidRDefault="009C5216" w:rsidP="009C5216">
            <w:pPr>
              <w:pStyle w:val="af0"/>
              <w:spacing w:before="120" w:after="120"/>
              <w:rPr>
                <w:bCs/>
                <w:szCs w:val="21"/>
              </w:rPr>
            </w:pPr>
            <w:r>
              <w:rPr>
                <w:rFonts w:hint="eastAsia"/>
                <w:bCs/>
                <w:szCs w:val="21"/>
              </w:rPr>
              <w:t>钣金车间金属粉尘经滤芯筒除尘器除尘处理后直接变成固体粉尘，作一般固废处理。</w:t>
            </w:r>
          </w:p>
        </w:tc>
        <w:tc>
          <w:tcPr>
            <w:tcW w:w="1765" w:type="dxa"/>
            <w:vAlign w:val="center"/>
          </w:tcPr>
          <w:p w:rsidR="00B26DFC" w:rsidRDefault="009C5216" w:rsidP="009C5216">
            <w:pPr>
              <w:pStyle w:val="af0"/>
              <w:spacing w:before="120" w:after="120"/>
              <w:rPr>
                <w:bCs/>
                <w:szCs w:val="21"/>
              </w:rPr>
            </w:pPr>
            <w:r>
              <w:rPr>
                <w:rFonts w:hint="eastAsia"/>
                <w:bCs/>
                <w:szCs w:val="21"/>
              </w:rPr>
              <w:t>废气处理工艺优化、排气筒高度减少。根据监测报告显示，废气处理结果达标。</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1747" w:type="dxa"/>
            <w:gridSpan w:val="2"/>
            <w:vAlign w:val="center"/>
          </w:tcPr>
          <w:p w:rsidR="00B26DFC" w:rsidRDefault="009C5216" w:rsidP="009C5216">
            <w:pPr>
              <w:pStyle w:val="af0"/>
              <w:spacing w:before="120" w:after="120"/>
              <w:rPr>
                <w:bCs/>
                <w:szCs w:val="21"/>
              </w:rPr>
            </w:pPr>
            <w:r>
              <w:rPr>
                <w:bCs/>
                <w:szCs w:val="21"/>
              </w:rPr>
              <w:t>噪声</w:t>
            </w:r>
          </w:p>
        </w:tc>
        <w:tc>
          <w:tcPr>
            <w:tcW w:w="5253" w:type="dxa"/>
            <w:shd w:val="clear" w:color="auto" w:fill="auto"/>
            <w:vAlign w:val="center"/>
          </w:tcPr>
          <w:p w:rsidR="00B26DFC" w:rsidRDefault="009C5216" w:rsidP="009C5216">
            <w:pPr>
              <w:pStyle w:val="af0"/>
              <w:spacing w:before="120" w:after="120"/>
              <w:rPr>
                <w:bCs/>
                <w:szCs w:val="21"/>
              </w:rPr>
            </w:pPr>
            <w:r>
              <w:rPr>
                <w:bCs/>
                <w:szCs w:val="21"/>
              </w:rPr>
              <w:t>生产设备进行基础减震</w:t>
            </w:r>
            <w:r>
              <w:rPr>
                <w:rFonts w:hint="eastAsia"/>
                <w:bCs/>
                <w:szCs w:val="21"/>
              </w:rPr>
              <w:t>、</w:t>
            </w:r>
            <w:r>
              <w:rPr>
                <w:bCs/>
                <w:szCs w:val="21"/>
              </w:rPr>
              <w:t>建筑隔声等降噪措施</w:t>
            </w:r>
          </w:p>
        </w:tc>
        <w:tc>
          <w:tcPr>
            <w:tcW w:w="4177" w:type="dxa"/>
            <w:vAlign w:val="center"/>
          </w:tcPr>
          <w:p w:rsidR="00B26DFC" w:rsidRDefault="009C5216" w:rsidP="009C5216">
            <w:pPr>
              <w:pStyle w:val="af0"/>
              <w:spacing w:before="120" w:after="120"/>
              <w:rPr>
                <w:bCs/>
                <w:szCs w:val="21"/>
              </w:rPr>
            </w:pPr>
            <w:r>
              <w:rPr>
                <w:bCs/>
                <w:szCs w:val="21"/>
              </w:rPr>
              <w:t>生产设备进行基础减震</w:t>
            </w:r>
            <w:r>
              <w:rPr>
                <w:rFonts w:hint="eastAsia"/>
                <w:bCs/>
                <w:szCs w:val="21"/>
              </w:rPr>
              <w:t>、</w:t>
            </w:r>
            <w:r>
              <w:rPr>
                <w:bCs/>
                <w:szCs w:val="21"/>
              </w:rPr>
              <w:t>建筑隔声等降噪措施</w:t>
            </w:r>
          </w:p>
        </w:tc>
        <w:tc>
          <w:tcPr>
            <w:tcW w:w="1765" w:type="dxa"/>
            <w:vAlign w:val="center"/>
          </w:tcPr>
          <w:p w:rsidR="00B26DFC" w:rsidRDefault="009C5216" w:rsidP="009C5216">
            <w:pPr>
              <w:pStyle w:val="af0"/>
              <w:spacing w:before="120" w:after="120"/>
              <w:rPr>
                <w:bCs/>
                <w:szCs w:val="21"/>
              </w:rPr>
            </w:pPr>
            <w:r>
              <w:rPr>
                <w:rFonts w:hint="eastAsia"/>
                <w:bCs/>
                <w:szCs w:val="21"/>
              </w:rPr>
              <w:t>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567" w:type="dxa"/>
            <w:vMerge w:val="restart"/>
            <w:shd w:val="clear" w:color="auto" w:fill="auto"/>
            <w:vAlign w:val="center"/>
          </w:tcPr>
          <w:p w:rsidR="00B26DFC" w:rsidRDefault="009C5216" w:rsidP="009C5216">
            <w:pPr>
              <w:pStyle w:val="af0"/>
              <w:spacing w:before="120" w:after="120"/>
              <w:rPr>
                <w:bCs/>
                <w:szCs w:val="21"/>
              </w:rPr>
            </w:pPr>
            <w:r>
              <w:rPr>
                <w:rFonts w:hint="eastAsia"/>
                <w:bCs/>
                <w:szCs w:val="21"/>
              </w:rPr>
              <w:t>固体废物</w:t>
            </w:r>
          </w:p>
        </w:tc>
        <w:tc>
          <w:tcPr>
            <w:tcW w:w="1180" w:type="dxa"/>
            <w:shd w:val="clear" w:color="auto" w:fill="auto"/>
            <w:vAlign w:val="center"/>
          </w:tcPr>
          <w:p w:rsidR="00B26DFC" w:rsidRDefault="009C5216" w:rsidP="009C5216">
            <w:pPr>
              <w:pStyle w:val="af0"/>
              <w:spacing w:before="120" w:after="120"/>
              <w:rPr>
                <w:bCs/>
                <w:szCs w:val="21"/>
              </w:rPr>
            </w:pPr>
            <w:r>
              <w:rPr>
                <w:bCs/>
                <w:szCs w:val="21"/>
              </w:rPr>
              <w:t>危险废物</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粘有油污的废劳保用品、漆渣、空压机废油等作为危险废物</w:t>
            </w:r>
            <w:r>
              <w:rPr>
                <w:bCs/>
                <w:szCs w:val="21"/>
              </w:rPr>
              <w:t>分类后暂存于危废暂存间，后由有资质单位处置。危废暂存间位于</w:t>
            </w:r>
            <w:r>
              <w:rPr>
                <w:rFonts w:hint="eastAsia"/>
                <w:bCs/>
                <w:szCs w:val="21"/>
              </w:rPr>
              <w:t>机库附楼一楼</w:t>
            </w:r>
            <w:r>
              <w:rPr>
                <w:bCs/>
                <w:szCs w:val="21"/>
              </w:rPr>
              <w:t>，建筑面积</w:t>
            </w:r>
            <w:r>
              <w:rPr>
                <w:rFonts w:hint="eastAsia"/>
                <w:bCs/>
                <w:szCs w:val="21"/>
              </w:rPr>
              <w:t>35</w:t>
            </w:r>
            <w:r>
              <w:rPr>
                <w:rFonts w:hint="eastAsia"/>
                <w:bCs/>
                <w:szCs w:val="21"/>
              </w:rPr>
              <w:t>㎡</w:t>
            </w:r>
            <w:r>
              <w:rPr>
                <w:bCs/>
                <w:szCs w:val="21"/>
              </w:rPr>
              <w:t>，要求做到</w:t>
            </w:r>
            <w:r>
              <w:rPr>
                <w:bCs/>
                <w:szCs w:val="21"/>
              </w:rPr>
              <w:t>“</w:t>
            </w:r>
            <w:r>
              <w:rPr>
                <w:bCs/>
                <w:szCs w:val="21"/>
              </w:rPr>
              <w:t>四防</w:t>
            </w:r>
            <w:r>
              <w:rPr>
                <w:bCs/>
                <w:szCs w:val="21"/>
              </w:rPr>
              <w:t>”</w:t>
            </w:r>
            <w:r>
              <w:rPr>
                <w:bCs/>
                <w:szCs w:val="21"/>
              </w:rPr>
              <w:t>（防风、防雨、防晒、防渗漏）、警示标识等</w:t>
            </w:r>
            <w:r>
              <w:rPr>
                <w:rFonts w:hint="eastAsia"/>
                <w:bCs/>
                <w:szCs w:val="21"/>
              </w:rPr>
              <w:t>。</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粘有油污的废劳保用品、漆渣、空压机废油等作为危险废物分类后暂存于危废暂存间，后由有资质单位处置。危废暂存间位于机库附楼一楼，建筑面积</w:t>
            </w:r>
            <w:r>
              <w:rPr>
                <w:rFonts w:hint="eastAsia"/>
                <w:bCs/>
                <w:szCs w:val="21"/>
              </w:rPr>
              <w:t>30.27</w:t>
            </w:r>
            <w:r>
              <w:rPr>
                <w:rFonts w:hint="eastAsia"/>
                <w:bCs/>
                <w:szCs w:val="21"/>
              </w:rPr>
              <w:t>㎡，要求做到“四防”（防风、防雨、防晒、防渗漏）、警示标识等。</w:t>
            </w:r>
          </w:p>
        </w:tc>
        <w:tc>
          <w:tcPr>
            <w:tcW w:w="1765" w:type="dxa"/>
            <w:shd w:val="clear" w:color="auto" w:fill="auto"/>
            <w:vAlign w:val="center"/>
          </w:tcPr>
          <w:p w:rsidR="00B26DFC" w:rsidRDefault="009C5216" w:rsidP="009C5216">
            <w:pPr>
              <w:pStyle w:val="af0"/>
              <w:spacing w:before="120" w:after="120"/>
              <w:rPr>
                <w:bCs/>
                <w:szCs w:val="21"/>
              </w:rPr>
            </w:pPr>
            <w:r>
              <w:rPr>
                <w:rFonts w:hint="eastAsia"/>
                <w:bCs/>
                <w:szCs w:val="21"/>
              </w:rPr>
              <w:t>建筑面积减少</w:t>
            </w:r>
          </w:p>
        </w:tc>
        <w:tc>
          <w:tcPr>
            <w:tcW w:w="808" w:type="dxa"/>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567" w:type="dxa"/>
            <w:vMerge/>
            <w:vAlign w:val="center"/>
          </w:tcPr>
          <w:p w:rsidR="00B26DFC" w:rsidRDefault="00B26DFC" w:rsidP="009C5216">
            <w:pPr>
              <w:pStyle w:val="af0"/>
              <w:spacing w:before="120" w:after="120"/>
              <w:rPr>
                <w:bCs/>
                <w:szCs w:val="21"/>
              </w:rPr>
            </w:pPr>
          </w:p>
        </w:tc>
        <w:tc>
          <w:tcPr>
            <w:tcW w:w="1180" w:type="dxa"/>
            <w:shd w:val="clear" w:color="auto" w:fill="auto"/>
            <w:vAlign w:val="center"/>
          </w:tcPr>
          <w:p w:rsidR="00B26DFC" w:rsidRDefault="009C5216" w:rsidP="009C5216">
            <w:pPr>
              <w:pStyle w:val="af0"/>
              <w:spacing w:before="120" w:after="120"/>
              <w:rPr>
                <w:bCs/>
                <w:szCs w:val="21"/>
              </w:rPr>
            </w:pPr>
            <w:r>
              <w:rPr>
                <w:bCs/>
                <w:szCs w:val="21"/>
              </w:rPr>
              <w:t>生活垃圾</w:t>
            </w:r>
          </w:p>
        </w:tc>
        <w:tc>
          <w:tcPr>
            <w:tcW w:w="5253" w:type="dxa"/>
            <w:shd w:val="clear" w:color="auto" w:fill="auto"/>
            <w:vAlign w:val="center"/>
          </w:tcPr>
          <w:p w:rsidR="00B26DFC" w:rsidRDefault="009C5216" w:rsidP="009C5216">
            <w:pPr>
              <w:pStyle w:val="af0"/>
              <w:spacing w:before="120" w:after="120"/>
              <w:rPr>
                <w:bCs/>
                <w:szCs w:val="21"/>
              </w:rPr>
            </w:pPr>
            <w:r>
              <w:rPr>
                <w:rFonts w:hint="eastAsia"/>
                <w:bCs/>
                <w:szCs w:val="21"/>
              </w:rPr>
              <w:t>集中收集，由当地环卫部门定期清运，统一处理。</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集中收集，由当地环卫部门定期清运，统一处理。</w:t>
            </w:r>
          </w:p>
        </w:tc>
        <w:tc>
          <w:tcPr>
            <w:tcW w:w="1765" w:type="dxa"/>
            <w:shd w:val="clear" w:color="auto" w:fill="auto"/>
            <w:vAlign w:val="center"/>
          </w:tcPr>
          <w:p w:rsidR="00B26DFC" w:rsidRDefault="009C5216" w:rsidP="009C5216">
            <w:pPr>
              <w:pStyle w:val="af0"/>
              <w:spacing w:before="120" w:after="120"/>
              <w:rPr>
                <w:bCs/>
                <w:szCs w:val="21"/>
              </w:rPr>
            </w:pPr>
            <w:r>
              <w:rPr>
                <w:rFonts w:hint="eastAsia"/>
                <w:bCs/>
                <w:szCs w:val="21"/>
              </w:rPr>
              <w:t>无变化</w:t>
            </w:r>
          </w:p>
        </w:tc>
        <w:tc>
          <w:tcPr>
            <w:tcW w:w="808" w:type="dxa"/>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1747" w:type="dxa"/>
            <w:gridSpan w:val="2"/>
            <w:vAlign w:val="center"/>
          </w:tcPr>
          <w:p w:rsidR="00B26DFC" w:rsidRDefault="009C5216" w:rsidP="009C5216">
            <w:pPr>
              <w:pStyle w:val="af0"/>
              <w:spacing w:before="120" w:after="120"/>
              <w:rPr>
                <w:bCs/>
                <w:szCs w:val="21"/>
              </w:rPr>
            </w:pPr>
            <w:r>
              <w:rPr>
                <w:rFonts w:hint="eastAsia"/>
                <w:bCs/>
                <w:szCs w:val="21"/>
              </w:rPr>
              <w:t>风险措施</w:t>
            </w:r>
          </w:p>
        </w:tc>
        <w:tc>
          <w:tcPr>
            <w:tcW w:w="5253" w:type="dxa"/>
            <w:shd w:val="clear" w:color="auto" w:fill="auto"/>
            <w:vAlign w:val="center"/>
          </w:tcPr>
          <w:p w:rsidR="00B26DFC" w:rsidRDefault="009C5216" w:rsidP="009C5216">
            <w:pPr>
              <w:pStyle w:val="af0"/>
              <w:spacing w:before="120" w:after="120"/>
              <w:rPr>
                <w:bCs/>
                <w:szCs w:val="21"/>
              </w:rPr>
            </w:pPr>
            <w:r>
              <w:rPr>
                <w:bCs/>
                <w:szCs w:val="21"/>
              </w:rPr>
              <w:t>建立安全管理体系；设置标识牌及应急物资；化学品暂存间及危废暂存间采取分类、分区储存，地面及墙面应做好防渗处理，各原料容器下设置托盘；使用符合标准的容器盛装危险废物，应在危废暂存间内设置导流沟和应急事故池（</w:t>
            </w:r>
            <w:r>
              <w:rPr>
                <w:rFonts w:hint="eastAsia"/>
                <w:bCs/>
                <w:szCs w:val="21"/>
              </w:rPr>
              <w:t>2m</w:t>
            </w:r>
            <w:r>
              <w:rPr>
                <w:rFonts w:hint="eastAsia"/>
                <w:bCs/>
                <w:szCs w:val="21"/>
              </w:rPr>
              <w:t>³</w:t>
            </w:r>
            <w:r>
              <w:rPr>
                <w:bCs/>
                <w:szCs w:val="21"/>
              </w:rPr>
              <w:t>）；每天每班多次进行周期巡回检查；加强企业员工的环境风险培训及演练</w:t>
            </w:r>
            <w:r>
              <w:rPr>
                <w:rFonts w:hint="eastAsia"/>
                <w:bCs/>
                <w:szCs w:val="21"/>
              </w:rPr>
              <w:t>，设置应急事故池，一旦发生火灾事故，应将事故废水导入事故池暂存</w:t>
            </w:r>
          </w:p>
        </w:tc>
        <w:tc>
          <w:tcPr>
            <w:tcW w:w="4177" w:type="dxa"/>
            <w:vAlign w:val="center"/>
          </w:tcPr>
          <w:p w:rsidR="00B26DFC" w:rsidRDefault="009C5216" w:rsidP="009C5216">
            <w:pPr>
              <w:pStyle w:val="af0"/>
              <w:spacing w:before="120" w:after="120"/>
              <w:rPr>
                <w:bCs/>
                <w:szCs w:val="21"/>
              </w:rPr>
            </w:pPr>
            <w:r>
              <w:rPr>
                <w:rFonts w:hint="eastAsia"/>
                <w:bCs/>
                <w:szCs w:val="21"/>
              </w:rPr>
              <w:t>已建立安全管理体系；已设置标识牌及应急物资；化学品暂存间及危废暂存间采取分类、分区储存，地面及墙面应做好防渗处理，各原料容器下设置托盘；使用符合标准的容器盛装危险废物，危废暂存间内已设置收集井（</w:t>
            </w:r>
            <w:r>
              <w:rPr>
                <w:rFonts w:hint="eastAsia"/>
                <w:bCs/>
                <w:szCs w:val="21"/>
              </w:rPr>
              <w:t>0.5m</w:t>
            </w:r>
            <w:r>
              <w:rPr>
                <w:rFonts w:hint="eastAsia"/>
                <w:bCs/>
                <w:szCs w:val="21"/>
              </w:rPr>
              <w:t>³）、放置空桶（</w:t>
            </w:r>
            <w:r>
              <w:rPr>
                <w:rFonts w:hint="eastAsia"/>
                <w:bCs/>
                <w:szCs w:val="21"/>
              </w:rPr>
              <w:t>2m</w:t>
            </w:r>
            <w:r>
              <w:rPr>
                <w:rFonts w:hint="eastAsia"/>
                <w:bCs/>
                <w:szCs w:val="21"/>
              </w:rPr>
              <w:t>³）；每天每班多次进行周期巡回检查；加强企业员工的环境风险培训及演练，已设置应急事故池，一旦发生火灾事故，应将事故废水导入事故池暂存。</w:t>
            </w:r>
          </w:p>
        </w:tc>
        <w:tc>
          <w:tcPr>
            <w:tcW w:w="1765" w:type="dxa"/>
            <w:vAlign w:val="center"/>
          </w:tcPr>
          <w:p w:rsidR="00B26DFC" w:rsidRDefault="009C5216" w:rsidP="009C5216">
            <w:pPr>
              <w:pStyle w:val="af0"/>
              <w:spacing w:before="120" w:after="120"/>
              <w:rPr>
                <w:bCs/>
                <w:szCs w:val="21"/>
              </w:rPr>
            </w:pPr>
            <w:r>
              <w:rPr>
                <w:rFonts w:hint="eastAsia"/>
                <w:bCs/>
                <w:szCs w:val="21"/>
              </w:rPr>
              <w:t>基本无变化</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restart"/>
            <w:shd w:val="clear" w:color="auto" w:fill="auto"/>
            <w:vAlign w:val="center"/>
          </w:tcPr>
          <w:p w:rsidR="00B26DFC" w:rsidRDefault="009C5216" w:rsidP="009C5216">
            <w:pPr>
              <w:pStyle w:val="af0"/>
              <w:spacing w:before="120" w:after="120"/>
              <w:rPr>
                <w:bCs/>
                <w:szCs w:val="21"/>
              </w:rPr>
            </w:pPr>
            <w:r>
              <w:rPr>
                <w:bCs/>
                <w:szCs w:val="21"/>
              </w:rPr>
              <w:t>储运工程</w:t>
            </w:r>
          </w:p>
        </w:tc>
        <w:tc>
          <w:tcPr>
            <w:tcW w:w="1747" w:type="dxa"/>
            <w:gridSpan w:val="2"/>
            <w:shd w:val="clear" w:color="auto" w:fill="auto"/>
            <w:vAlign w:val="center"/>
          </w:tcPr>
          <w:p w:rsidR="00B26DFC" w:rsidRDefault="009C5216" w:rsidP="009C5216">
            <w:pPr>
              <w:pStyle w:val="af0"/>
              <w:spacing w:before="120" w:after="120"/>
              <w:rPr>
                <w:bCs/>
                <w:szCs w:val="21"/>
              </w:rPr>
            </w:pPr>
            <w:r>
              <w:rPr>
                <w:rFonts w:hint="eastAsia"/>
                <w:bCs/>
                <w:szCs w:val="21"/>
              </w:rPr>
              <w:t>化学品暂存间</w:t>
            </w:r>
          </w:p>
        </w:tc>
        <w:tc>
          <w:tcPr>
            <w:tcW w:w="5253" w:type="dxa"/>
            <w:shd w:val="clear" w:color="auto" w:fill="auto"/>
            <w:vAlign w:val="center"/>
          </w:tcPr>
          <w:p w:rsidR="00B26DFC" w:rsidRDefault="009C5216" w:rsidP="009C5216">
            <w:pPr>
              <w:pStyle w:val="af0"/>
              <w:spacing w:before="120" w:after="120"/>
              <w:rPr>
                <w:bCs/>
                <w:szCs w:val="21"/>
              </w:rPr>
            </w:pPr>
            <w:r>
              <w:rPr>
                <w:bCs/>
                <w:szCs w:val="21"/>
              </w:rPr>
              <w:t>位于附楼北侧一层，建筑面积</w:t>
            </w:r>
            <w:r>
              <w:rPr>
                <w:rFonts w:hint="eastAsia"/>
                <w:bCs/>
                <w:szCs w:val="21"/>
              </w:rPr>
              <w:t>34</w:t>
            </w:r>
            <w:r>
              <w:rPr>
                <w:rFonts w:hint="eastAsia"/>
                <w:bCs/>
                <w:szCs w:val="21"/>
              </w:rPr>
              <w:t>㎡，按要求做到“四防”措施。</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位于附楼北侧一层，建筑面积</w:t>
            </w:r>
            <w:r>
              <w:rPr>
                <w:rFonts w:hint="eastAsia"/>
                <w:bCs/>
                <w:szCs w:val="21"/>
              </w:rPr>
              <w:t>30.27</w:t>
            </w:r>
            <w:r>
              <w:rPr>
                <w:rFonts w:hint="eastAsia"/>
                <w:bCs/>
                <w:szCs w:val="21"/>
              </w:rPr>
              <w:t>㎡，按要求做到“四防”措施、警示标识。</w:t>
            </w:r>
          </w:p>
        </w:tc>
        <w:tc>
          <w:tcPr>
            <w:tcW w:w="1765" w:type="dxa"/>
            <w:vAlign w:val="center"/>
          </w:tcPr>
          <w:p w:rsidR="00B26DFC" w:rsidRDefault="009C5216" w:rsidP="009C5216">
            <w:pPr>
              <w:pStyle w:val="af0"/>
              <w:spacing w:before="120" w:after="120"/>
              <w:rPr>
                <w:bCs/>
                <w:szCs w:val="21"/>
              </w:rPr>
            </w:pPr>
            <w:r>
              <w:rPr>
                <w:rFonts w:hint="eastAsia"/>
                <w:bCs/>
                <w:szCs w:val="21"/>
              </w:rPr>
              <w:t>建筑面积减少</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r w:rsidR="00B26DFC">
        <w:trPr>
          <w:trHeight w:val="340"/>
          <w:jc w:val="center"/>
        </w:trPr>
        <w:tc>
          <w:tcPr>
            <w:tcW w:w="566" w:type="dxa"/>
            <w:gridSpan w:val="2"/>
            <w:vMerge/>
            <w:vAlign w:val="center"/>
          </w:tcPr>
          <w:p w:rsidR="00B26DFC" w:rsidRDefault="00B26DFC" w:rsidP="009C5216">
            <w:pPr>
              <w:pStyle w:val="af0"/>
              <w:spacing w:before="120" w:after="120"/>
              <w:rPr>
                <w:bCs/>
                <w:szCs w:val="21"/>
              </w:rPr>
            </w:pPr>
          </w:p>
        </w:tc>
        <w:tc>
          <w:tcPr>
            <w:tcW w:w="1747" w:type="dxa"/>
            <w:gridSpan w:val="2"/>
            <w:shd w:val="clear" w:color="auto" w:fill="auto"/>
            <w:vAlign w:val="center"/>
          </w:tcPr>
          <w:p w:rsidR="00B26DFC" w:rsidRDefault="009C5216" w:rsidP="009C5216">
            <w:pPr>
              <w:pStyle w:val="af0"/>
              <w:spacing w:before="120" w:after="120"/>
              <w:rPr>
                <w:bCs/>
                <w:szCs w:val="21"/>
              </w:rPr>
            </w:pPr>
            <w:r>
              <w:rPr>
                <w:rFonts w:hint="eastAsia"/>
                <w:bCs/>
                <w:szCs w:val="21"/>
              </w:rPr>
              <w:t>危废暂存间</w:t>
            </w:r>
          </w:p>
        </w:tc>
        <w:tc>
          <w:tcPr>
            <w:tcW w:w="5253" w:type="dxa"/>
            <w:shd w:val="clear" w:color="auto" w:fill="auto"/>
            <w:vAlign w:val="center"/>
          </w:tcPr>
          <w:p w:rsidR="00B26DFC" w:rsidRDefault="009C5216" w:rsidP="009C5216">
            <w:pPr>
              <w:pStyle w:val="af0"/>
              <w:spacing w:before="120" w:after="120"/>
              <w:rPr>
                <w:bCs/>
                <w:szCs w:val="21"/>
              </w:rPr>
            </w:pPr>
            <w:r>
              <w:rPr>
                <w:bCs/>
                <w:szCs w:val="21"/>
              </w:rPr>
              <w:t>位于附楼北侧一层，建筑面积</w:t>
            </w:r>
            <w:r>
              <w:rPr>
                <w:rFonts w:hint="eastAsia"/>
                <w:bCs/>
                <w:szCs w:val="21"/>
              </w:rPr>
              <w:t>34</w:t>
            </w:r>
            <w:r>
              <w:rPr>
                <w:rFonts w:hint="eastAsia"/>
                <w:bCs/>
                <w:szCs w:val="21"/>
              </w:rPr>
              <w:t>㎡，按要求做到“四防”措施。</w:t>
            </w:r>
          </w:p>
        </w:tc>
        <w:tc>
          <w:tcPr>
            <w:tcW w:w="4177" w:type="dxa"/>
            <w:shd w:val="clear" w:color="auto" w:fill="auto"/>
            <w:vAlign w:val="center"/>
          </w:tcPr>
          <w:p w:rsidR="00B26DFC" w:rsidRDefault="009C5216" w:rsidP="009C5216">
            <w:pPr>
              <w:pStyle w:val="af0"/>
              <w:spacing w:before="120" w:after="120"/>
              <w:rPr>
                <w:bCs/>
                <w:szCs w:val="21"/>
              </w:rPr>
            </w:pPr>
            <w:r>
              <w:rPr>
                <w:rFonts w:hint="eastAsia"/>
                <w:bCs/>
                <w:szCs w:val="21"/>
              </w:rPr>
              <w:t>位于附楼北侧一层，建筑面积</w:t>
            </w:r>
            <w:r>
              <w:rPr>
                <w:rFonts w:hint="eastAsia"/>
                <w:bCs/>
                <w:szCs w:val="21"/>
              </w:rPr>
              <w:t>30.27</w:t>
            </w:r>
            <w:r>
              <w:rPr>
                <w:rFonts w:hint="eastAsia"/>
                <w:bCs/>
                <w:szCs w:val="21"/>
              </w:rPr>
              <w:t>㎡，按要求做到“四防”措施、警示标识。</w:t>
            </w:r>
          </w:p>
        </w:tc>
        <w:tc>
          <w:tcPr>
            <w:tcW w:w="1765" w:type="dxa"/>
            <w:vAlign w:val="center"/>
          </w:tcPr>
          <w:p w:rsidR="00B26DFC" w:rsidRDefault="009C5216" w:rsidP="009C5216">
            <w:pPr>
              <w:pStyle w:val="af0"/>
              <w:spacing w:before="120" w:after="120"/>
              <w:rPr>
                <w:bCs/>
                <w:szCs w:val="21"/>
              </w:rPr>
            </w:pPr>
            <w:r>
              <w:rPr>
                <w:rFonts w:hint="eastAsia"/>
                <w:bCs/>
                <w:szCs w:val="21"/>
              </w:rPr>
              <w:t>建筑面积减少</w:t>
            </w:r>
          </w:p>
        </w:tc>
        <w:tc>
          <w:tcPr>
            <w:tcW w:w="808" w:type="dxa"/>
            <w:shd w:val="clear" w:color="auto" w:fill="auto"/>
            <w:vAlign w:val="center"/>
          </w:tcPr>
          <w:p w:rsidR="00B26DFC" w:rsidRDefault="009C5216" w:rsidP="009C5216">
            <w:pPr>
              <w:pStyle w:val="af0"/>
              <w:spacing w:before="120" w:after="120"/>
              <w:rPr>
                <w:bCs/>
                <w:szCs w:val="21"/>
              </w:rPr>
            </w:pPr>
            <w:r>
              <w:rPr>
                <w:rFonts w:hint="eastAsia"/>
                <w:bCs/>
                <w:szCs w:val="21"/>
              </w:rPr>
              <w:t>新建</w:t>
            </w:r>
          </w:p>
        </w:tc>
      </w:tr>
    </w:tbl>
    <w:p w:rsidR="00B26DFC" w:rsidRDefault="00B26DFC" w:rsidP="009C5216">
      <w:pPr>
        <w:pStyle w:val="3"/>
        <w:numPr>
          <w:ilvl w:val="2"/>
          <w:numId w:val="0"/>
        </w:numPr>
        <w:spacing w:before="120" w:after="240"/>
        <w:sectPr w:rsidR="00B26DFC">
          <w:footerReference w:type="default" r:id="rId20"/>
          <w:type w:val="continuous"/>
          <w:pgSz w:w="16838" w:h="11906" w:orient="landscape"/>
          <w:pgMar w:top="1531" w:right="1984" w:bottom="1531" w:left="1474" w:header="907" w:footer="794" w:gutter="0"/>
          <w:cols w:space="720"/>
          <w:docGrid w:linePitch="312"/>
        </w:sectPr>
      </w:pPr>
    </w:p>
    <w:p w:rsidR="00B26DFC" w:rsidRDefault="009C5216" w:rsidP="009C5216">
      <w:pPr>
        <w:pStyle w:val="3"/>
        <w:numPr>
          <w:ilvl w:val="2"/>
          <w:numId w:val="0"/>
        </w:numPr>
        <w:spacing w:before="120" w:after="240"/>
      </w:pPr>
      <w:bookmarkStart w:id="63" w:name="_Toc16517"/>
      <w:r>
        <w:lastRenderedPageBreak/>
        <w:t>3.2.</w:t>
      </w:r>
      <w:r>
        <w:rPr>
          <w:rFonts w:hint="eastAsia"/>
        </w:rPr>
        <w:t>2</w:t>
      </w:r>
      <w:r>
        <w:t>项目依托工程情况</w:t>
      </w:r>
      <w:bookmarkEnd w:id="63"/>
    </w:p>
    <w:p w:rsidR="00B26DFC" w:rsidRDefault="009C5216" w:rsidP="009C5216">
      <w:pPr>
        <w:ind w:firstLine="480"/>
      </w:pPr>
      <w:r>
        <w:t>本项目位于</w:t>
      </w:r>
      <w:r>
        <w:rPr>
          <w:rFonts w:hint="eastAsia"/>
        </w:rPr>
        <w:t>重庆江北国际机场机务维修区</w:t>
      </w:r>
      <w:r>
        <w:rPr>
          <w:rFonts w:hint="eastAsia"/>
        </w:rPr>
        <w:t>E2</w:t>
      </w:r>
      <w:r>
        <w:rPr>
          <w:rFonts w:hint="eastAsia"/>
        </w:rPr>
        <w:t>地块</w:t>
      </w:r>
      <w:r>
        <w:t>，</w:t>
      </w:r>
      <w:r>
        <w:rPr>
          <w:rFonts w:hint="eastAsia"/>
        </w:rPr>
        <w:t>机坪及机库工程中部分设施建设存在依托关系</w:t>
      </w:r>
      <w:r>
        <w:t>。项目依托关系一览表见下表。</w:t>
      </w:r>
    </w:p>
    <w:p w:rsidR="00B26DFC" w:rsidRDefault="009C5216" w:rsidP="009C5216">
      <w:pPr>
        <w:pStyle w:val="af0"/>
        <w:spacing w:before="120" w:after="120"/>
      </w:pPr>
      <w:r>
        <w:t>表</w:t>
      </w:r>
      <w:r>
        <w:t>3.2-</w:t>
      </w:r>
      <w:r>
        <w:rPr>
          <w:rFonts w:hint="eastAsia"/>
        </w:rPr>
        <w:t>2</w:t>
      </w:r>
      <w:r>
        <w:t>项目依托关系一览表</w:t>
      </w:r>
    </w:p>
    <w:tbl>
      <w:tblPr>
        <w:tblStyle w:val="ad"/>
        <w:tblW w:w="5603" w:type="pct"/>
        <w:jc w:val="center"/>
        <w:tblLayout w:type="fixed"/>
        <w:tblLook w:val="04A0"/>
      </w:tblPr>
      <w:tblGrid>
        <w:gridCol w:w="410"/>
        <w:gridCol w:w="1097"/>
        <w:gridCol w:w="4012"/>
        <w:gridCol w:w="3836"/>
        <w:gridCol w:w="798"/>
      </w:tblGrid>
      <w:tr w:rsidR="00B26DFC">
        <w:trPr>
          <w:trHeight w:val="448"/>
          <w:jc w:val="center"/>
        </w:trPr>
        <w:tc>
          <w:tcPr>
            <w:tcW w:w="742" w:type="pct"/>
            <w:gridSpan w:val="2"/>
            <w:vAlign w:val="center"/>
          </w:tcPr>
          <w:p w:rsidR="00B26DFC" w:rsidRDefault="009C5216" w:rsidP="009C5216">
            <w:pPr>
              <w:pStyle w:val="af0"/>
              <w:spacing w:before="120" w:after="120"/>
              <w:rPr>
                <w:szCs w:val="21"/>
              </w:rPr>
            </w:pPr>
            <w:r>
              <w:rPr>
                <w:rFonts w:hint="eastAsia"/>
                <w:szCs w:val="21"/>
              </w:rPr>
              <w:t>工程分类</w:t>
            </w:r>
          </w:p>
        </w:tc>
        <w:tc>
          <w:tcPr>
            <w:tcW w:w="1975" w:type="pct"/>
            <w:vAlign w:val="center"/>
          </w:tcPr>
          <w:p w:rsidR="00B26DFC" w:rsidRDefault="009C5216" w:rsidP="009C5216">
            <w:pPr>
              <w:pStyle w:val="af0"/>
              <w:spacing w:before="120" w:after="120"/>
              <w:rPr>
                <w:szCs w:val="21"/>
              </w:rPr>
            </w:pPr>
            <w:r>
              <w:rPr>
                <w:szCs w:val="21"/>
              </w:rPr>
              <w:t>环评依托内容</w:t>
            </w:r>
          </w:p>
        </w:tc>
        <w:tc>
          <w:tcPr>
            <w:tcW w:w="1888" w:type="pct"/>
            <w:vAlign w:val="center"/>
          </w:tcPr>
          <w:p w:rsidR="00B26DFC" w:rsidRDefault="009C5216" w:rsidP="009C5216">
            <w:pPr>
              <w:pStyle w:val="af0"/>
              <w:spacing w:before="120" w:after="120"/>
              <w:rPr>
                <w:szCs w:val="21"/>
              </w:rPr>
            </w:pPr>
            <w:r>
              <w:rPr>
                <w:szCs w:val="21"/>
              </w:rPr>
              <w:t>实际依托内容</w:t>
            </w:r>
          </w:p>
        </w:tc>
        <w:tc>
          <w:tcPr>
            <w:tcW w:w="393" w:type="pct"/>
            <w:vAlign w:val="center"/>
          </w:tcPr>
          <w:p w:rsidR="00B26DFC" w:rsidRDefault="009C5216" w:rsidP="009C5216">
            <w:pPr>
              <w:pStyle w:val="af0"/>
              <w:spacing w:before="120" w:after="120"/>
              <w:rPr>
                <w:szCs w:val="21"/>
              </w:rPr>
            </w:pPr>
            <w:r>
              <w:rPr>
                <w:szCs w:val="21"/>
              </w:rPr>
              <w:t>备注</w:t>
            </w:r>
          </w:p>
        </w:tc>
      </w:tr>
      <w:tr w:rsidR="00B26DFC">
        <w:trPr>
          <w:trHeight w:val="448"/>
          <w:jc w:val="center"/>
        </w:trPr>
        <w:tc>
          <w:tcPr>
            <w:tcW w:w="202" w:type="pct"/>
            <w:vMerge w:val="restart"/>
            <w:vAlign w:val="center"/>
          </w:tcPr>
          <w:p w:rsidR="00B26DFC" w:rsidRDefault="009C5216" w:rsidP="009C5216">
            <w:pPr>
              <w:pStyle w:val="af0"/>
              <w:spacing w:before="120" w:after="120"/>
              <w:rPr>
                <w:szCs w:val="21"/>
              </w:rPr>
            </w:pPr>
            <w:r>
              <w:rPr>
                <w:rFonts w:hint="eastAsia"/>
                <w:szCs w:val="21"/>
              </w:rPr>
              <w:t>机坪</w:t>
            </w:r>
          </w:p>
        </w:tc>
        <w:tc>
          <w:tcPr>
            <w:tcW w:w="539" w:type="pct"/>
            <w:vAlign w:val="center"/>
          </w:tcPr>
          <w:p w:rsidR="00B26DFC" w:rsidRDefault="009C5216" w:rsidP="009C5216">
            <w:pPr>
              <w:pStyle w:val="af0"/>
              <w:spacing w:before="120" w:after="120"/>
              <w:rPr>
                <w:szCs w:val="21"/>
              </w:rPr>
            </w:pPr>
            <w:r>
              <w:rPr>
                <w:kern w:val="0"/>
              </w:rPr>
              <w:t>排水工程</w:t>
            </w:r>
          </w:p>
        </w:tc>
        <w:tc>
          <w:tcPr>
            <w:tcW w:w="1975" w:type="pct"/>
            <w:vAlign w:val="center"/>
          </w:tcPr>
          <w:p w:rsidR="00B26DFC" w:rsidRDefault="009C5216" w:rsidP="009C5216">
            <w:pPr>
              <w:pStyle w:val="af0"/>
              <w:spacing w:before="120" w:after="120"/>
              <w:rPr>
                <w:szCs w:val="21"/>
              </w:rPr>
            </w:pPr>
            <w:r>
              <w:rPr>
                <w:rFonts w:hint="eastAsia"/>
                <w:kern w:val="0"/>
              </w:rPr>
              <w:t>机坪区域周边现状排水沟有</w:t>
            </w:r>
            <w:r>
              <w:rPr>
                <w:rFonts w:hint="eastAsia"/>
                <w:kern w:val="0"/>
              </w:rPr>
              <w:t>A</w:t>
            </w:r>
            <w:r>
              <w:rPr>
                <w:rFonts w:hint="eastAsia"/>
                <w:kern w:val="0"/>
              </w:rPr>
              <w:t>滑西北侧的</w:t>
            </w:r>
            <w:r>
              <w:rPr>
                <w:rFonts w:hint="eastAsia"/>
                <w:kern w:val="0"/>
              </w:rPr>
              <w:t>A1</w:t>
            </w:r>
            <w:r>
              <w:rPr>
                <w:rFonts w:hint="eastAsia"/>
                <w:kern w:val="0"/>
              </w:rPr>
              <w:t>线和</w:t>
            </w:r>
            <w:r>
              <w:rPr>
                <w:rFonts w:hint="eastAsia"/>
                <w:kern w:val="0"/>
              </w:rPr>
              <w:t>A2</w:t>
            </w:r>
            <w:r>
              <w:rPr>
                <w:rFonts w:hint="eastAsia"/>
                <w:kern w:val="0"/>
              </w:rPr>
              <w:t>线，</w:t>
            </w:r>
            <w:r>
              <w:rPr>
                <w:rFonts w:hint="eastAsia"/>
                <w:kern w:val="0"/>
              </w:rPr>
              <w:t>A</w:t>
            </w:r>
            <w:r>
              <w:rPr>
                <w:rFonts w:hint="eastAsia"/>
                <w:kern w:val="0"/>
              </w:rPr>
              <w:t>滑和</w:t>
            </w:r>
            <w:r>
              <w:rPr>
                <w:rFonts w:hint="eastAsia"/>
                <w:kern w:val="0"/>
              </w:rPr>
              <w:t>B</w:t>
            </w:r>
            <w:r>
              <w:rPr>
                <w:rFonts w:hint="eastAsia"/>
                <w:kern w:val="0"/>
              </w:rPr>
              <w:t>滑之间的</w:t>
            </w:r>
            <w:r>
              <w:rPr>
                <w:rFonts w:hint="eastAsia"/>
                <w:kern w:val="0"/>
              </w:rPr>
              <w:t>A3</w:t>
            </w:r>
            <w:r>
              <w:rPr>
                <w:rFonts w:hint="eastAsia"/>
                <w:kern w:val="0"/>
              </w:rPr>
              <w:t>线，以及下游的</w:t>
            </w:r>
            <w:r>
              <w:rPr>
                <w:rFonts w:hint="eastAsia"/>
                <w:kern w:val="0"/>
              </w:rPr>
              <w:t>A4</w:t>
            </w:r>
            <w:r>
              <w:rPr>
                <w:rFonts w:hint="eastAsia"/>
                <w:kern w:val="0"/>
              </w:rPr>
              <w:t>线。将穿越联络道区域的排水明沟改建为飞机荷载盖板暗沟。机坪上新建两段排水沟分别为</w:t>
            </w:r>
            <w:r>
              <w:rPr>
                <w:rFonts w:hint="eastAsia"/>
                <w:kern w:val="0"/>
              </w:rPr>
              <w:t>B1</w:t>
            </w:r>
            <w:r>
              <w:rPr>
                <w:rFonts w:hint="eastAsia"/>
                <w:kern w:val="0"/>
              </w:rPr>
              <w:t>和</w:t>
            </w:r>
            <w:r>
              <w:rPr>
                <w:rFonts w:hint="eastAsia"/>
                <w:kern w:val="0"/>
              </w:rPr>
              <w:t>B2</w:t>
            </w:r>
            <w:r>
              <w:rPr>
                <w:rFonts w:hint="eastAsia"/>
                <w:kern w:val="0"/>
              </w:rPr>
              <w:t>线，排水方向为由南向北，在机坪北侧汇合后排至</w:t>
            </w:r>
            <w:r>
              <w:rPr>
                <w:rFonts w:hint="eastAsia"/>
                <w:kern w:val="0"/>
              </w:rPr>
              <w:t>B3</w:t>
            </w:r>
            <w:r>
              <w:rPr>
                <w:rFonts w:hint="eastAsia"/>
                <w:kern w:val="0"/>
              </w:rPr>
              <w:t>线内，并往东北排至现状排水涵。排水构筑物的主要形式为飞机荷载钢筋混凝土铸铁篦子明沟、飞机荷载钢筋混凝土盖板暗沟和梯形明沟。</w:t>
            </w:r>
          </w:p>
        </w:tc>
        <w:tc>
          <w:tcPr>
            <w:tcW w:w="1888" w:type="pct"/>
            <w:vAlign w:val="center"/>
          </w:tcPr>
          <w:p w:rsidR="00B26DFC" w:rsidRDefault="009C5216" w:rsidP="009C5216">
            <w:pPr>
              <w:pStyle w:val="af0"/>
              <w:spacing w:before="120" w:after="120"/>
              <w:rPr>
                <w:szCs w:val="21"/>
              </w:rPr>
            </w:pPr>
            <w:r>
              <w:rPr>
                <w:rFonts w:hint="eastAsia"/>
                <w:kern w:val="0"/>
              </w:rPr>
              <w:t>机坪区域周边现状排水沟有</w:t>
            </w:r>
            <w:r>
              <w:rPr>
                <w:rFonts w:hint="eastAsia"/>
                <w:kern w:val="0"/>
              </w:rPr>
              <w:t>A</w:t>
            </w:r>
            <w:r>
              <w:rPr>
                <w:rFonts w:hint="eastAsia"/>
                <w:kern w:val="0"/>
              </w:rPr>
              <w:t>滑西北侧的</w:t>
            </w:r>
            <w:r>
              <w:rPr>
                <w:rFonts w:hint="eastAsia"/>
                <w:kern w:val="0"/>
              </w:rPr>
              <w:t>A1</w:t>
            </w:r>
            <w:r>
              <w:rPr>
                <w:rFonts w:hint="eastAsia"/>
                <w:kern w:val="0"/>
              </w:rPr>
              <w:t>线和</w:t>
            </w:r>
            <w:r>
              <w:rPr>
                <w:rFonts w:hint="eastAsia"/>
                <w:kern w:val="0"/>
              </w:rPr>
              <w:t>A2</w:t>
            </w:r>
            <w:r>
              <w:rPr>
                <w:rFonts w:hint="eastAsia"/>
                <w:kern w:val="0"/>
              </w:rPr>
              <w:t>线，</w:t>
            </w:r>
            <w:r>
              <w:rPr>
                <w:rFonts w:hint="eastAsia"/>
                <w:kern w:val="0"/>
              </w:rPr>
              <w:t>A</w:t>
            </w:r>
            <w:r>
              <w:rPr>
                <w:rFonts w:hint="eastAsia"/>
                <w:kern w:val="0"/>
              </w:rPr>
              <w:t>滑和</w:t>
            </w:r>
            <w:r>
              <w:rPr>
                <w:rFonts w:hint="eastAsia"/>
                <w:kern w:val="0"/>
              </w:rPr>
              <w:t>B</w:t>
            </w:r>
            <w:r>
              <w:rPr>
                <w:rFonts w:hint="eastAsia"/>
                <w:kern w:val="0"/>
              </w:rPr>
              <w:t>滑之间的</w:t>
            </w:r>
            <w:r>
              <w:rPr>
                <w:rFonts w:hint="eastAsia"/>
                <w:kern w:val="0"/>
              </w:rPr>
              <w:t>A3</w:t>
            </w:r>
            <w:r>
              <w:rPr>
                <w:rFonts w:hint="eastAsia"/>
                <w:kern w:val="0"/>
              </w:rPr>
              <w:t>线，以及下游的</w:t>
            </w:r>
            <w:r>
              <w:rPr>
                <w:rFonts w:hint="eastAsia"/>
                <w:kern w:val="0"/>
              </w:rPr>
              <w:t>A4</w:t>
            </w:r>
            <w:r>
              <w:rPr>
                <w:rFonts w:hint="eastAsia"/>
                <w:kern w:val="0"/>
              </w:rPr>
              <w:t>线。将穿越联络道区域的排水明沟改建为飞机荷载盖板暗沟。机坪上新建两段排水沟分别为</w:t>
            </w:r>
            <w:r>
              <w:rPr>
                <w:rFonts w:hint="eastAsia"/>
                <w:kern w:val="0"/>
              </w:rPr>
              <w:t>B1</w:t>
            </w:r>
            <w:r>
              <w:rPr>
                <w:rFonts w:hint="eastAsia"/>
                <w:kern w:val="0"/>
              </w:rPr>
              <w:t>和</w:t>
            </w:r>
            <w:r>
              <w:rPr>
                <w:rFonts w:hint="eastAsia"/>
                <w:kern w:val="0"/>
              </w:rPr>
              <w:t>B2</w:t>
            </w:r>
            <w:r>
              <w:rPr>
                <w:rFonts w:hint="eastAsia"/>
                <w:kern w:val="0"/>
              </w:rPr>
              <w:t>线，排水方向为由南向北，在机坪北侧汇合后排至</w:t>
            </w:r>
            <w:r>
              <w:rPr>
                <w:rFonts w:hint="eastAsia"/>
                <w:kern w:val="0"/>
              </w:rPr>
              <w:t>B3</w:t>
            </w:r>
            <w:r>
              <w:rPr>
                <w:rFonts w:hint="eastAsia"/>
                <w:kern w:val="0"/>
              </w:rPr>
              <w:t>线内，并往东北排至现状排水涵。排水构筑物的主要形式为飞机荷载钢筋混凝土铸铁篦子明沟、飞机荷载钢筋混凝土盖板暗沟和梯形明沟。</w:t>
            </w:r>
          </w:p>
        </w:tc>
        <w:tc>
          <w:tcPr>
            <w:tcW w:w="393" w:type="pct"/>
            <w:vAlign w:val="center"/>
          </w:tcPr>
          <w:p w:rsidR="00B26DFC" w:rsidRDefault="009C5216" w:rsidP="009C5216">
            <w:pPr>
              <w:pStyle w:val="af0"/>
              <w:spacing w:before="120" w:after="120"/>
              <w:rPr>
                <w:szCs w:val="21"/>
              </w:rPr>
            </w:pPr>
            <w:r>
              <w:rPr>
                <w:szCs w:val="21"/>
              </w:rPr>
              <w:t>依托</w:t>
            </w:r>
            <w:r>
              <w:rPr>
                <w:rFonts w:hint="eastAsia"/>
                <w:szCs w:val="21"/>
              </w:rPr>
              <w:t>改建</w:t>
            </w:r>
          </w:p>
        </w:tc>
      </w:tr>
      <w:tr w:rsidR="00B26DFC">
        <w:trPr>
          <w:trHeight w:val="448"/>
          <w:jc w:val="center"/>
        </w:trPr>
        <w:tc>
          <w:tcPr>
            <w:tcW w:w="202" w:type="pct"/>
            <w:vMerge/>
            <w:vAlign w:val="center"/>
          </w:tcPr>
          <w:p w:rsidR="00B26DFC" w:rsidRDefault="00B26DFC" w:rsidP="009C5216">
            <w:pPr>
              <w:pStyle w:val="af0"/>
              <w:spacing w:before="120" w:after="120"/>
              <w:rPr>
                <w:szCs w:val="21"/>
              </w:rPr>
            </w:pPr>
          </w:p>
        </w:tc>
        <w:tc>
          <w:tcPr>
            <w:tcW w:w="539" w:type="pct"/>
            <w:vAlign w:val="center"/>
          </w:tcPr>
          <w:p w:rsidR="00B26DFC" w:rsidRDefault="009C5216" w:rsidP="009C5216">
            <w:pPr>
              <w:pStyle w:val="af0"/>
              <w:spacing w:before="120" w:after="120"/>
              <w:rPr>
                <w:bCs/>
                <w:szCs w:val="21"/>
              </w:rPr>
            </w:pPr>
            <w:r>
              <w:rPr>
                <w:bCs/>
                <w:szCs w:val="21"/>
              </w:rPr>
              <w:t>消防工程</w:t>
            </w:r>
          </w:p>
        </w:tc>
        <w:tc>
          <w:tcPr>
            <w:tcW w:w="1975" w:type="pct"/>
            <w:vAlign w:val="center"/>
          </w:tcPr>
          <w:p w:rsidR="00B26DFC" w:rsidRDefault="009C5216" w:rsidP="009C5216">
            <w:pPr>
              <w:pStyle w:val="af0"/>
              <w:spacing w:before="120" w:after="120"/>
              <w:rPr>
                <w:bCs/>
                <w:szCs w:val="21"/>
              </w:rPr>
            </w:pPr>
            <w:r>
              <w:rPr>
                <w:rFonts w:hint="eastAsia"/>
                <w:bCs/>
                <w:szCs w:val="21"/>
              </w:rPr>
              <w:t>本项目机坪及联络道消防用水采用飞行区消防给水管，设置</w:t>
            </w:r>
            <w:r>
              <w:rPr>
                <w:rFonts w:hint="eastAsia"/>
                <w:bCs/>
                <w:szCs w:val="21"/>
              </w:rPr>
              <w:t>2</w:t>
            </w:r>
            <w:r>
              <w:rPr>
                <w:rFonts w:hint="eastAsia"/>
                <w:bCs/>
                <w:szCs w:val="21"/>
              </w:rPr>
              <w:t>路</w:t>
            </w:r>
            <w:r>
              <w:rPr>
                <w:rFonts w:hint="eastAsia"/>
                <w:bCs/>
                <w:szCs w:val="21"/>
              </w:rPr>
              <w:t>DN200</w:t>
            </w:r>
            <w:r>
              <w:rPr>
                <w:rFonts w:hint="eastAsia"/>
                <w:bCs/>
                <w:szCs w:val="21"/>
              </w:rPr>
              <w:t>给水管</w:t>
            </w:r>
            <w:r>
              <w:rPr>
                <w:bCs/>
                <w:szCs w:val="21"/>
              </w:rPr>
              <w:t>，同时根据规范要求配置灭火器材。</w:t>
            </w:r>
          </w:p>
        </w:tc>
        <w:tc>
          <w:tcPr>
            <w:tcW w:w="1888" w:type="pct"/>
            <w:vAlign w:val="center"/>
          </w:tcPr>
          <w:p w:rsidR="00B26DFC" w:rsidRDefault="009C5216" w:rsidP="009C5216">
            <w:pPr>
              <w:pStyle w:val="af0"/>
              <w:spacing w:before="120" w:after="120"/>
              <w:rPr>
                <w:szCs w:val="21"/>
              </w:rPr>
            </w:pPr>
            <w:r>
              <w:rPr>
                <w:rFonts w:hint="eastAsia"/>
                <w:bCs/>
                <w:szCs w:val="21"/>
              </w:rPr>
              <w:t>本项目机坪及联络道消防用水采用飞行区消防给水管，设置</w:t>
            </w:r>
            <w:r>
              <w:rPr>
                <w:rFonts w:hint="eastAsia"/>
                <w:bCs/>
                <w:szCs w:val="21"/>
              </w:rPr>
              <w:t>2</w:t>
            </w:r>
            <w:r>
              <w:rPr>
                <w:rFonts w:hint="eastAsia"/>
                <w:bCs/>
                <w:szCs w:val="21"/>
              </w:rPr>
              <w:t>路</w:t>
            </w:r>
            <w:r>
              <w:rPr>
                <w:rFonts w:hint="eastAsia"/>
                <w:bCs/>
                <w:szCs w:val="21"/>
              </w:rPr>
              <w:t>DN200</w:t>
            </w:r>
            <w:r>
              <w:rPr>
                <w:rFonts w:hint="eastAsia"/>
                <w:bCs/>
                <w:szCs w:val="21"/>
              </w:rPr>
              <w:t>给水管</w:t>
            </w:r>
            <w:r>
              <w:rPr>
                <w:bCs/>
                <w:szCs w:val="21"/>
              </w:rPr>
              <w:t>，同时根据规范要求配置灭火器材。</w:t>
            </w:r>
          </w:p>
        </w:tc>
        <w:tc>
          <w:tcPr>
            <w:tcW w:w="393" w:type="pct"/>
            <w:vAlign w:val="center"/>
          </w:tcPr>
          <w:p w:rsidR="00B26DFC" w:rsidRDefault="009C5216" w:rsidP="009C5216">
            <w:pPr>
              <w:pStyle w:val="af0"/>
              <w:spacing w:before="120" w:after="120"/>
              <w:rPr>
                <w:szCs w:val="21"/>
              </w:rPr>
            </w:pPr>
            <w:r>
              <w:rPr>
                <w:rFonts w:hint="eastAsia"/>
                <w:szCs w:val="21"/>
              </w:rPr>
              <w:t>依托新建</w:t>
            </w:r>
          </w:p>
        </w:tc>
      </w:tr>
      <w:tr w:rsidR="00B26DFC">
        <w:trPr>
          <w:trHeight w:val="448"/>
          <w:jc w:val="center"/>
        </w:trPr>
        <w:tc>
          <w:tcPr>
            <w:tcW w:w="202" w:type="pct"/>
            <w:vMerge/>
            <w:vAlign w:val="center"/>
          </w:tcPr>
          <w:p w:rsidR="00B26DFC" w:rsidRDefault="00B26DFC" w:rsidP="009C5216">
            <w:pPr>
              <w:pStyle w:val="af0"/>
              <w:spacing w:before="120" w:after="120"/>
              <w:rPr>
                <w:szCs w:val="21"/>
              </w:rPr>
            </w:pPr>
          </w:p>
        </w:tc>
        <w:tc>
          <w:tcPr>
            <w:tcW w:w="539" w:type="pct"/>
            <w:vAlign w:val="center"/>
          </w:tcPr>
          <w:p w:rsidR="00B26DFC" w:rsidRDefault="009C5216" w:rsidP="009C5216">
            <w:pPr>
              <w:pStyle w:val="af0"/>
              <w:spacing w:before="120" w:after="120"/>
              <w:rPr>
                <w:bCs/>
                <w:szCs w:val="21"/>
              </w:rPr>
            </w:pPr>
            <w:r>
              <w:rPr>
                <w:rFonts w:hint="eastAsia"/>
                <w:bCs/>
                <w:szCs w:val="21"/>
              </w:rPr>
              <w:t>照明工程</w:t>
            </w:r>
          </w:p>
        </w:tc>
        <w:tc>
          <w:tcPr>
            <w:tcW w:w="1975" w:type="pct"/>
            <w:vAlign w:val="center"/>
          </w:tcPr>
          <w:p w:rsidR="00B26DFC" w:rsidRDefault="009C5216" w:rsidP="009C5216">
            <w:pPr>
              <w:pStyle w:val="af0"/>
              <w:spacing w:before="120" w:after="120"/>
              <w:rPr>
                <w:bCs/>
                <w:szCs w:val="21"/>
              </w:rPr>
            </w:pPr>
            <w:r>
              <w:rPr>
                <w:rFonts w:hint="eastAsia"/>
                <w:bCs/>
                <w:szCs w:val="21"/>
              </w:rPr>
              <w:t>机位安全线以外设置高杆灯；机坪上设置滑行道中线灯、边灯及滑行道标记牌，机位上设置机位标记牌。</w:t>
            </w:r>
          </w:p>
        </w:tc>
        <w:tc>
          <w:tcPr>
            <w:tcW w:w="1888" w:type="pct"/>
            <w:vAlign w:val="center"/>
          </w:tcPr>
          <w:p w:rsidR="00B26DFC" w:rsidRDefault="009C5216" w:rsidP="009C5216">
            <w:pPr>
              <w:pStyle w:val="af0"/>
              <w:spacing w:before="120" w:after="120"/>
              <w:rPr>
                <w:szCs w:val="21"/>
              </w:rPr>
            </w:pPr>
            <w:r>
              <w:rPr>
                <w:rFonts w:hint="eastAsia"/>
                <w:bCs/>
                <w:szCs w:val="21"/>
              </w:rPr>
              <w:t>机位安全线以外设置高杆灯；机坪上设置滑行道中线灯、边灯及滑行道标记牌，机位上设置机位标记牌。</w:t>
            </w:r>
          </w:p>
        </w:tc>
        <w:tc>
          <w:tcPr>
            <w:tcW w:w="393" w:type="pct"/>
            <w:vAlign w:val="center"/>
          </w:tcPr>
          <w:p w:rsidR="00B26DFC" w:rsidRDefault="009C5216" w:rsidP="009C5216">
            <w:pPr>
              <w:pStyle w:val="af0"/>
              <w:spacing w:before="120" w:after="120"/>
              <w:rPr>
                <w:szCs w:val="21"/>
              </w:rPr>
            </w:pPr>
            <w:r>
              <w:rPr>
                <w:rFonts w:hint="eastAsia"/>
                <w:szCs w:val="21"/>
              </w:rPr>
              <w:t>依托新建</w:t>
            </w:r>
          </w:p>
        </w:tc>
      </w:tr>
      <w:tr w:rsidR="00B26DFC">
        <w:trPr>
          <w:trHeight w:val="448"/>
          <w:jc w:val="center"/>
        </w:trPr>
        <w:tc>
          <w:tcPr>
            <w:tcW w:w="202" w:type="pct"/>
            <w:vMerge w:val="restart"/>
            <w:vAlign w:val="center"/>
          </w:tcPr>
          <w:p w:rsidR="00B26DFC" w:rsidRDefault="009C5216" w:rsidP="009C5216">
            <w:pPr>
              <w:pStyle w:val="af0"/>
              <w:spacing w:before="120" w:after="120"/>
              <w:rPr>
                <w:szCs w:val="21"/>
              </w:rPr>
            </w:pPr>
            <w:r>
              <w:rPr>
                <w:rFonts w:hint="eastAsia"/>
                <w:szCs w:val="21"/>
              </w:rPr>
              <w:t>机库</w:t>
            </w:r>
          </w:p>
        </w:tc>
        <w:tc>
          <w:tcPr>
            <w:tcW w:w="539" w:type="pct"/>
            <w:vAlign w:val="center"/>
          </w:tcPr>
          <w:p w:rsidR="00B26DFC" w:rsidRDefault="009C5216" w:rsidP="009C5216">
            <w:pPr>
              <w:pStyle w:val="af0"/>
              <w:spacing w:before="120" w:after="120"/>
              <w:rPr>
                <w:bCs/>
                <w:szCs w:val="21"/>
              </w:rPr>
            </w:pPr>
            <w:r>
              <w:rPr>
                <w:rFonts w:hint="eastAsia"/>
                <w:bCs/>
                <w:szCs w:val="21"/>
              </w:rPr>
              <w:t>辅助工程（生活）</w:t>
            </w:r>
          </w:p>
        </w:tc>
        <w:tc>
          <w:tcPr>
            <w:tcW w:w="1975" w:type="pct"/>
            <w:vAlign w:val="center"/>
          </w:tcPr>
          <w:p w:rsidR="00B26DFC" w:rsidRDefault="009C5216" w:rsidP="009C5216">
            <w:pPr>
              <w:pStyle w:val="af0"/>
              <w:spacing w:before="120" w:after="120"/>
              <w:rPr>
                <w:bCs/>
                <w:szCs w:val="21"/>
              </w:rPr>
            </w:pPr>
            <w:r>
              <w:rPr>
                <w:rFonts w:hint="eastAsia"/>
                <w:bCs/>
                <w:kern w:val="0"/>
              </w:rPr>
              <w:t>员工就餐依托江北机场集团食堂配餐，本项目不单独设置食堂。</w:t>
            </w:r>
          </w:p>
        </w:tc>
        <w:tc>
          <w:tcPr>
            <w:tcW w:w="1888" w:type="pct"/>
            <w:shd w:val="clear" w:color="auto" w:fill="auto"/>
            <w:vAlign w:val="center"/>
          </w:tcPr>
          <w:p w:rsidR="00B26DFC" w:rsidRDefault="009C5216" w:rsidP="009C5216">
            <w:pPr>
              <w:pStyle w:val="af0"/>
              <w:spacing w:before="120" w:after="120"/>
              <w:rPr>
                <w:bCs/>
                <w:szCs w:val="21"/>
              </w:rPr>
            </w:pPr>
            <w:r>
              <w:rPr>
                <w:rFonts w:hint="eastAsia"/>
                <w:bCs/>
                <w:kern w:val="0"/>
              </w:rPr>
              <w:t>员工就餐依托江北机场集团食堂配餐，本项目不单独设置食堂。</w:t>
            </w:r>
          </w:p>
        </w:tc>
        <w:tc>
          <w:tcPr>
            <w:tcW w:w="393" w:type="pct"/>
            <w:vAlign w:val="center"/>
          </w:tcPr>
          <w:p w:rsidR="00B26DFC" w:rsidRDefault="009C5216" w:rsidP="009C5216">
            <w:pPr>
              <w:pStyle w:val="af0"/>
              <w:spacing w:before="120" w:after="120"/>
              <w:rPr>
                <w:szCs w:val="21"/>
              </w:rPr>
            </w:pPr>
            <w:r>
              <w:rPr>
                <w:szCs w:val="21"/>
              </w:rPr>
              <w:t>依托</w:t>
            </w:r>
          </w:p>
        </w:tc>
      </w:tr>
      <w:tr w:rsidR="00B26DFC">
        <w:trPr>
          <w:trHeight w:val="448"/>
          <w:jc w:val="center"/>
        </w:trPr>
        <w:tc>
          <w:tcPr>
            <w:tcW w:w="202" w:type="pct"/>
            <w:vMerge/>
            <w:vAlign w:val="center"/>
          </w:tcPr>
          <w:p w:rsidR="00B26DFC" w:rsidRDefault="00B26DFC" w:rsidP="009C5216">
            <w:pPr>
              <w:pStyle w:val="af0"/>
              <w:spacing w:before="120" w:after="120"/>
              <w:rPr>
                <w:szCs w:val="21"/>
              </w:rPr>
            </w:pPr>
          </w:p>
        </w:tc>
        <w:tc>
          <w:tcPr>
            <w:tcW w:w="539" w:type="pct"/>
            <w:vAlign w:val="center"/>
          </w:tcPr>
          <w:p w:rsidR="00B26DFC" w:rsidRDefault="009C5216" w:rsidP="009C5216">
            <w:pPr>
              <w:pStyle w:val="af0"/>
              <w:spacing w:before="120" w:after="120"/>
              <w:rPr>
                <w:bCs/>
                <w:szCs w:val="21"/>
              </w:rPr>
            </w:pPr>
            <w:r>
              <w:rPr>
                <w:rFonts w:hint="eastAsia"/>
                <w:bCs/>
                <w:szCs w:val="21"/>
              </w:rPr>
              <w:t>环保工程（废水）</w:t>
            </w:r>
          </w:p>
        </w:tc>
        <w:tc>
          <w:tcPr>
            <w:tcW w:w="1975" w:type="pct"/>
            <w:vAlign w:val="center"/>
          </w:tcPr>
          <w:p w:rsidR="00B26DFC" w:rsidRDefault="009C5216" w:rsidP="009C5216">
            <w:pPr>
              <w:pStyle w:val="af0"/>
              <w:spacing w:before="120" w:after="120"/>
              <w:rPr>
                <w:bCs/>
                <w:kern w:val="0"/>
              </w:rPr>
            </w:pPr>
            <w:r>
              <w:rPr>
                <w:rFonts w:hint="eastAsia"/>
                <w:bCs/>
                <w:kern w:val="0"/>
              </w:rPr>
              <w:t>新建</w:t>
            </w:r>
            <w:r>
              <w:rPr>
                <w:rFonts w:hint="eastAsia"/>
                <w:bCs/>
                <w:kern w:val="0"/>
              </w:rPr>
              <w:t>1</w:t>
            </w:r>
            <w:r>
              <w:rPr>
                <w:rFonts w:hint="eastAsia"/>
                <w:bCs/>
                <w:kern w:val="0"/>
              </w:rPr>
              <w:t>座污水处理站，处理规模为</w:t>
            </w:r>
            <w:r>
              <w:rPr>
                <w:rFonts w:hint="eastAsia"/>
                <w:bCs/>
                <w:kern w:val="0"/>
              </w:rPr>
              <w:t>40m</w:t>
            </w:r>
            <w:r>
              <w:rPr>
                <w:rFonts w:hint="eastAsia"/>
                <w:bCs/>
                <w:kern w:val="0"/>
                <w:vertAlign w:val="superscript"/>
              </w:rPr>
              <w:t>3</w:t>
            </w:r>
            <w:r>
              <w:rPr>
                <w:rFonts w:hint="eastAsia"/>
                <w:bCs/>
                <w:kern w:val="0"/>
              </w:rPr>
              <w:t>/d</w:t>
            </w:r>
            <w:r>
              <w:rPr>
                <w:rFonts w:hint="eastAsia"/>
                <w:bCs/>
                <w:kern w:val="0"/>
              </w:rPr>
              <w:t>，清洗废水、地面清洁废水经隔油池预处理后与生活污水一起排入污水处理站处理达达</w:t>
            </w:r>
            <w:r>
              <w:rPr>
                <w:rFonts w:hint="eastAsia"/>
                <w:bCs/>
                <w:kern w:val="0"/>
              </w:rPr>
              <w:t>GB8978-1996</w:t>
            </w:r>
            <w:r>
              <w:rPr>
                <w:rFonts w:hint="eastAsia"/>
                <w:bCs/>
                <w:kern w:val="0"/>
              </w:rPr>
              <w:t>《污水综合排放标准》三级标准后</w:t>
            </w:r>
            <w:r>
              <w:rPr>
                <w:rFonts w:hint="eastAsia"/>
                <w:szCs w:val="21"/>
              </w:rPr>
              <w:t>（根据渝北区实际情况，石油类执行</w:t>
            </w:r>
            <w:r>
              <w:rPr>
                <w:szCs w:val="21"/>
              </w:rPr>
              <w:t>《污水综合排放标准》（</w:t>
            </w:r>
            <w:r>
              <w:rPr>
                <w:szCs w:val="21"/>
              </w:rPr>
              <w:t>GB8978</w:t>
            </w:r>
            <w:r>
              <w:rPr>
                <w:szCs w:val="21"/>
              </w:rPr>
              <w:t>－</w:t>
            </w:r>
            <w:r>
              <w:rPr>
                <w:szCs w:val="21"/>
              </w:rPr>
              <w:t>1996</w:t>
            </w:r>
            <w:r>
              <w:rPr>
                <w:szCs w:val="21"/>
              </w:rPr>
              <w:t>）</w:t>
            </w:r>
            <w:r>
              <w:rPr>
                <w:rFonts w:hint="eastAsia"/>
                <w:szCs w:val="21"/>
              </w:rPr>
              <w:t>一级排放标准，氨氮类执行《污水排入城镇下水道水质标准》（</w:t>
            </w:r>
            <w:r>
              <w:rPr>
                <w:rFonts w:hint="eastAsia"/>
                <w:szCs w:val="21"/>
              </w:rPr>
              <w:t>GB/T 31962-2015</w:t>
            </w:r>
            <w:r>
              <w:rPr>
                <w:rFonts w:hint="eastAsia"/>
                <w:szCs w:val="21"/>
              </w:rPr>
              <w:t>）</w:t>
            </w:r>
            <w:r>
              <w:rPr>
                <w:rFonts w:hint="eastAsia"/>
                <w:szCs w:val="21"/>
              </w:rPr>
              <w:t>B</w:t>
            </w:r>
            <w:r>
              <w:rPr>
                <w:rFonts w:hint="eastAsia"/>
                <w:szCs w:val="21"/>
              </w:rPr>
              <w:t>级标准</w:t>
            </w:r>
            <w:r>
              <w:rPr>
                <w:rFonts w:hint="eastAsia"/>
                <w:bCs/>
                <w:kern w:val="0"/>
                <w:szCs w:val="21"/>
              </w:rPr>
              <w:t>）</w:t>
            </w:r>
            <w:r>
              <w:rPr>
                <w:rFonts w:hint="eastAsia"/>
                <w:bCs/>
                <w:kern w:val="0"/>
              </w:rPr>
              <w:t>，经渝北区市政污水管网，进入城北污水处理厂处理达</w:t>
            </w:r>
            <w:r>
              <w:rPr>
                <w:rFonts w:hint="eastAsia"/>
                <w:bCs/>
                <w:kern w:val="0"/>
              </w:rPr>
              <w:t>GB18918-2002</w:t>
            </w:r>
            <w:r>
              <w:rPr>
                <w:rFonts w:hint="eastAsia"/>
                <w:bCs/>
                <w:kern w:val="0"/>
              </w:rPr>
              <w:t>《城镇污水处理厂污染物排放标准》一级</w:t>
            </w:r>
            <w:r>
              <w:rPr>
                <w:rFonts w:hint="eastAsia"/>
                <w:bCs/>
                <w:kern w:val="0"/>
              </w:rPr>
              <w:t>A</w:t>
            </w:r>
            <w:r>
              <w:rPr>
                <w:rFonts w:hint="eastAsia"/>
                <w:bCs/>
                <w:kern w:val="0"/>
              </w:rPr>
              <w:t>标准后排入后河</w:t>
            </w:r>
          </w:p>
        </w:tc>
        <w:tc>
          <w:tcPr>
            <w:tcW w:w="1888" w:type="pct"/>
            <w:shd w:val="clear" w:color="auto" w:fill="auto"/>
            <w:vAlign w:val="center"/>
          </w:tcPr>
          <w:p w:rsidR="00B26DFC" w:rsidRDefault="009C5216" w:rsidP="009C5216">
            <w:pPr>
              <w:pStyle w:val="af0"/>
              <w:spacing w:before="120" w:after="120"/>
              <w:rPr>
                <w:bCs/>
                <w:kern w:val="0"/>
              </w:rPr>
            </w:pPr>
            <w:r>
              <w:rPr>
                <w:rFonts w:hint="eastAsia"/>
                <w:bCs/>
                <w:kern w:val="0"/>
              </w:rPr>
              <w:t>已新建</w:t>
            </w:r>
            <w:r>
              <w:rPr>
                <w:rFonts w:hint="eastAsia"/>
                <w:bCs/>
                <w:kern w:val="0"/>
              </w:rPr>
              <w:t>1</w:t>
            </w:r>
            <w:r>
              <w:rPr>
                <w:rFonts w:hint="eastAsia"/>
                <w:bCs/>
                <w:kern w:val="0"/>
              </w:rPr>
              <w:t>座污水处理站，处理规模为</w:t>
            </w:r>
            <w:r>
              <w:rPr>
                <w:rFonts w:hint="eastAsia"/>
                <w:bCs/>
                <w:kern w:val="0"/>
              </w:rPr>
              <w:t>35m</w:t>
            </w:r>
            <w:r>
              <w:rPr>
                <w:rFonts w:hint="eastAsia"/>
                <w:bCs/>
                <w:kern w:val="0"/>
                <w:vertAlign w:val="superscript"/>
              </w:rPr>
              <w:t>3</w:t>
            </w:r>
            <w:r>
              <w:rPr>
                <w:rFonts w:hint="eastAsia"/>
                <w:bCs/>
                <w:kern w:val="0"/>
              </w:rPr>
              <w:t>/d</w:t>
            </w:r>
            <w:r>
              <w:rPr>
                <w:rFonts w:hint="eastAsia"/>
                <w:bCs/>
                <w:kern w:val="0"/>
              </w:rPr>
              <w:t>，清洗废水、地面清洁废水经隔油池预处理后与生活污水一起排入污水处理站处理达达</w:t>
            </w:r>
            <w:r>
              <w:rPr>
                <w:rFonts w:hint="eastAsia"/>
                <w:bCs/>
                <w:kern w:val="0"/>
              </w:rPr>
              <w:t>GB8978-1996</w:t>
            </w:r>
            <w:r>
              <w:rPr>
                <w:rFonts w:hint="eastAsia"/>
                <w:bCs/>
                <w:kern w:val="0"/>
              </w:rPr>
              <w:t>《污水综合排放标准》三级标准后</w:t>
            </w:r>
            <w:r>
              <w:rPr>
                <w:rFonts w:hint="eastAsia"/>
                <w:szCs w:val="21"/>
              </w:rPr>
              <w:t>（根据渝北区实际情况，石油类执行</w:t>
            </w:r>
            <w:r>
              <w:rPr>
                <w:szCs w:val="21"/>
              </w:rPr>
              <w:t>《污水综合排放标准》（</w:t>
            </w:r>
            <w:r>
              <w:rPr>
                <w:szCs w:val="21"/>
              </w:rPr>
              <w:t>GB8978</w:t>
            </w:r>
            <w:r>
              <w:rPr>
                <w:szCs w:val="21"/>
              </w:rPr>
              <w:t>－</w:t>
            </w:r>
            <w:r>
              <w:rPr>
                <w:szCs w:val="21"/>
              </w:rPr>
              <w:t>1996</w:t>
            </w:r>
            <w:r>
              <w:rPr>
                <w:szCs w:val="21"/>
              </w:rPr>
              <w:t>）</w:t>
            </w:r>
            <w:r>
              <w:rPr>
                <w:rFonts w:hint="eastAsia"/>
                <w:szCs w:val="21"/>
              </w:rPr>
              <w:t>一级排放标准，氨氮类执行《污水排入城镇下水道水质标准》（</w:t>
            </w:r>
            <w:r>
              <w:rPr>
                <w:rFonts w:hint="eastAsia"/>
                <w:szCs w:val="21"/>
              </w:rPr>
              <w:t>GB/T 31962-2015</w:t>
            </w:r>
            <w:r>
              <w:rPr>
                <w:rFonts w:hint="eastAsia"/>
                <w:szCs w:val="21"/>
              </w:rPr>
              <w:t>）</w:t>
            </w:r>
            <w:r>
              <w:rPr>
                <w:rFonts w:hint="eastAsia"/>
                <w:szCs w:val="21"/>
              </w:rPr>
              <w:t>B</w:t>
            </w:r>
            <w:r>
              <w:rPr>
                <w:rFonts w:hint="eastAsia"/>
                <w:szCs w:val="21"/>
              </w:rPr>
              <w:t>级标准</w:t>
            </w:r>
            <w:r>
              <w:rPr>
                <w:rFonts w:hint="eastAsia"/>
                <w:bCs/>
                <w:kern w:val="0"/>
                <w:szCs w:val="21"/>
              </w:rPr>
              <w:t>）</w:t>
            </w:r>
            <w:r>
              <w:rPr>
                <w:rFonts w:hint="eastAsia"/>
                <w:bCs/>
                <w:kern w:val="0"/>
              </w:rPr>
              <w:t>，经渝北区市政污水管网，进入城北污水处理厂处理达</w:t>
            </w:r>
            <w:r>
              <w:rPr>
                <w:rFonts w:hint="eastAsia"/>
                <w:bCs/>
                <w:kern w:val="0"/>
              </w:rPr>
              <w:t>GB18918-2002</w:t>
            </w:r>
            <w:r>
              <w:rPr>
                <w:rFonts w:hint="eastAsia"/>
                <w:bCs/>
                <w:kern w:val="0"/>
              </w:rPr>
              <w:t>《城镇污水处理厂污染物排放标准》一级</w:t>
            </w:r>
            <w:r>
              <w:rPr>
                <w:rFonts w:hint="eastAsia"/>
                <w:bCs/>
                <w:kern w:val="0"/>
              </w:rPr>
              <w:t>A</w:t>
            </w:r>
            <w:r>
              <w:rPr>
                <w:rFonts w:hint="eastAsia"/>
                <w:bCs/>
                <w:kern w:val="0"/>
              </w:rPr>
              <w:t>标准后排入后河</w:t>
            </w:r>
          </w:p>
        </w:tc>
        <w:tc>
          <w:tcPr>
            <w:tcW w:w="393" w:type="pct"/>
            <w:vAlign w:val="center"/>
          </w:tcPr>
          <w:p w:rsidR="00B26DFC" w:rsidRDefault="009C5216" w:rsidP="009C5216">
            <w:pPr>
              <w:pStyle w:val="af0"/>
              <w:spacing w:before="120" w:after="120"/>
              <w:rPr>
                <w:szCs w:val="21"/>
              </w:rPr>
            </w:pPr>
            <w:r>
              <w:rPr>
                <w:rFonts w:hint="eastAsia"/>
                <w:szCs w:val="21"/>
              </w:rPr>
              <w:t>新建依托</w:t>
            </w:r>
          </w:p>
        </w:tc>
      </w:tr>
    </w:tbl>
    <w:p w:rsidR="00B26DFC" w:rsidRDefault="00B26DFC">
      <w:pPr>
        <w:numPr>
          <w:ilvl w:val="1"/>
          <w:numId w:val="0"/>
        </w:numPr>
        <w:tabs>
          <w:tab w:val="left" w:pos="0"/>
        </w:tabs>
      </w:pPr>
      <w:bookmarkStart w:id="64" w:name="_Toc17751"/>
      <w:bookmarkStart w:id="65" w:name="_Toc26607"/>
      <w:bookmarkStart w:id="66" w:name="_Toc4328"/>
    </w:p>
    <w:p w:rsidR="00B26DFC" w:rsidRDefault="009C5216" w:rsidP="009C5216">
      <w:pPr>
        <w:pStyle w:val="2"/>
        <w:numPr>
          <w:ilvl w:val="1"/>
          <w:numId w:val="0"/>
        </w:numPr>
        <w:spacing w:before="120" w:after="120"/>
      </w:pPr>
      <w:r>
        <w:lastRenderedPageBreak/>
        <w:t>3.3.</w:t>
      </w:r>
      <w:r>
        <w:t>主要工艺设备和原辅料消耗</w:t>
      </w:r>
      <w:bookmarkEnd w:id="64"/>
      <w:bookmarkEnd w:id="65"/>
    </w:p>
    <w:p w:rsidR="00B26DFC" w:rsidRDefault="009C5216">
      <w:pPr>
        <w:ind w:firstLine="480"/>
      </w:pPr>
      <w:r>
        <w:t>根据现场勘查核实，项目主要生产设备情况见表</w:t>
      </w:r>
      <w:r>
        <w:t>3.3-</w:t>
      </w:r>
      <w:r>
        <w:rPr>
          <w:rFonts w:hint="eastAsia"/>
        </w:rPr>
        <w:t>1</w:t>
      </w:r>
      <w:r>
        <w:t>。</w:t>
      </w:r>
    </w:p>
    <w:p w:rsidR="00B26DFC" w:rsidRDefault="009C5216" w:rsidP="009C5216">
      <w:pPr>
        <w:pStyle w:val="af0"/>
        <w:spacing w:before="120" w:after="120"/>
      </w:pPr>
      <w:r>
        <w:t>表</w:t>
      </w:r>
      <w:r>
        <w:t>3.3-</w:t>
      </w:r>
      <w:r>
        <w:rPr>
          <w:rFonts w:hint="eastAsia"/>
        </w:rPr>
        <w:t>1</w:t>
      </w:r>
      <w:r>
        <w:t>项目主要生产设备</w:t>
      </w:r>
    </w:p>
    <w:tbl>
      <w:tblPr>
        <w:tblW w:w="10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427"/>
        <w:gridCol w:w="851"/>
        <w:gridCol w:w="1890"/>
        <w:gridCol w:w="3142"/>
        <w:gridCol w:w="678"/>
        <w:gridCol w:w="722"/>
        <w:gridCol w:w="1100"/>
        <w:gridCol w:w="711"/>
      </w:tblGrid>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序号</w:t>
            </w:r>
          </w:p>
        </w:tc>
        <w:tc>
          <w:tcPr>
            <w:tcW w:w="1278" w:type="dxa"/>
            <w:gridSpan w:val="2"/>
            <w:vAlign w:val="center"/>
          </w:tcPr>
          <w:p w:rsidR="00B26DFC" w:rsidRDefault="009C5216" w:rsidP="009C5216">
            <w:pPr>
              <w:pStyle w:val="af0"/>
              <w:spacing w:before="120" w:after="120"/>
              <w:rPr>
                <w:bCs/>
                <w:szCs w:val="21"/>
              </w:rPr>
            </w:pPr>
            <w:r>
              <w:rPr>
                <w:rFonts w:hint="eastAsia"/>
                <w:bCs/>
                <w:szCs w:val="21"/>
              </w:rPr>
              <w:t>区域</w:t>
            </w:r>
          </w:p>
        </w:tc>
        <w:tc>
          <w:tcPr>
            <w:tcW w:w="1890" w:type="dxa"/>
            <w:vAlign w:val="center"/>
          </w:tcPr>
          <w:p w:rsidR="00B26DFC" w:rsidRDefault="009C5216" w:rsidP="009C5216">
            <w:pPr>
              <w:pStyle w:val="af0"/>
              <w:spacing w:before="120" w:after="120"/>
              <w:rPr>
                <w:bCs/>
                <w:szCs w:val="21"/>
              </w:rPr>
            </w:pPr>
            <w:r>
              <w:rPr>
                <w:rFonts w:hint="eastAsia"/>
                <w:bCs/>
                <w:szCs w:val="21"/>
              </w:rPr>
              <w:t>设备名称</w:t>
            </w:r>
          </w:p>
        </w:tc>
        <w:tc>
          <w:tcPr>
            <w:tcW w:w="3142" w:type="dxa"/>
            <w:vAlign w:val="center"/>
          </w:tcPr>
          <w:p w:rsidR="00B26DFC" w:rsidRDefault="009C5216" w:rsidP="009C5216">
            <w:pPr>
              <w:pStyle w:val="af0"/>
              <w:spacing w:before="120" w:after="120"/>
              <w:rPr>
                <w:bCs/>
                <w:szCs w:val="21"/>
              </w:rPr>
            </w:pPr>
            <w:r>
              <w:rPr>
                <w:rFonts w:hint="eastAsia"/>
                <w:bCs/>
                <w:szCs w:val="21"/>
              </w:rPr>
              <w:t>简要规格</w:t>
            </w:r>
          </w:p>
        </w:tc>
        <w:tc>
          <w:tcPr>
            <w:tcW w:w="678" w:type="dxa"/>
            <w:vAlign w:val="center"/>
          </w:tcPr>
          <w:p w:rsidR="00B26DFC" w:rsidRDefault="009C5216" w:rsidP="009C5216">
            <w:pPr>
              <w:pStyle w:val="af0"/>
              <w:spacing w:before="120" w:after="120"/>
              <w:rPr>
                <w:bCs/>
                <w:szCs w:val="21"/>
              </w:rPr>
            </w:pPr>
            <w:r>
              <w:rPr>
                <w:rFonts w:hint="eastAsia"/>
                <w:bCs/>
                <w:szCs w:val="21"/>
              </w:rPr>
              <w:t>单位</w:t>
            </w:r>
          </w:p>
        </w:tc>
        <w:tc>
          <w:tcPr>
            <w:tcW w:w="722" w:type="dxa"/>
            <w:vAlign w:val="center"/>
          </w:tcPr>
          <w:p w:rsidR="00B26DFC" w:rsidRDefault="009C5216" w:rsidP="009C5216">
            <w:pPr>
              <w:pStyle w:val="af0"/>
              <w:spacing w:before="120" w:after="120"/>
              <w:rPr>
                <w:bCs/>
                <w:szCs w:val="21"/>
              </w:rPr>
            </w:pPr>
            <w:r>
              <w:rPr>
                <w:rFonts w:hint="eastAsia"/>
                <w:bCs/>
                <w:szCs w:val="21"/>
              </w:rPr>
              <w:t>数量</w:t>
            </w:r>
          </w:p>
        </w:tc>
        <w:tc>
          <w:tcPr>
            <w:tcW w:w="1100" w:type="dxa"/>
            <w:vAlign w:val="center"/>
          </w:tcPr>
          <w:p w:rsidR="00B26DFC" w:rsidRDefault="009C5216" w:rsidP="009C5216">
            <w:pPr>
              <w:pStyle w:val="af0"/>
              <w:spacing w:before="120" w:after="120"/>
              <w:rPr>
                <w:bCs/>
                <w:szCs w:val="21"/>
              </w:rPr>
            </w:pPr>
            <w:r>
              <w:rPr>
                <w:rFonts w:hint="eastAsia"/>
                <w:bCs/>
                <w:szCs w:val="21"/>
              </w:rPr>
              <w:t>实际数量</w:t>
            </w:r>
          </w:p>
        </w:tc>
        <w:tc>
          <w:tcPr>
            <w:tcW w:w="711" w:type="dxa"/>
            <w:vAlign w:val="center"/>
          </w:tcPr>
          <w:p w:rsidR="00B26DFC" w:rsidRDefault="009C5216" w:rsidP="009C5216">
            <w:pPr>
              <w:pStyle w:val="af0"/>
              <w:spacing w:before="120" w:after="120"/>
              <w:rPr>
                <w:bCs/>
                <w:szCs w:val="21"/>
              </w:rPr>
            </w:pPr>
            <w:r>
              <w:rPr>
                <w:rFonts w:hint="eastAsia"/>
                <w:bCs/>
                <w:szCs w:val="21"/>
              </w:rPr>
              <w:t>备注</w:t>
            </w: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w:t>
            </w:r>
          </w:p>
        </w:tc>
        <w:tc>
          <w:tcPr>
            <w:tcW w:w="427" w:type="dxa"/>
            <w:vMerge w:val="restart"/>
            <w:vAlign w:val="center"/>
          </w:tcPr>
          <w:p w:rsidR="00B26DFC" w:rsidRDefault="009C5216" w:rsidP="009C5216">
            <w:pPr>
              <w:pStyle w:val="af0"/>
              <w:spacing w:before="120" w:after="120"/>
              <w:rPr>
                <w:bCs/>
                <w:szCs w:val="21"/>
              </w:rPr>
            </w:pPr>
            <w:r>
              <w:rPr>
                <w:rFonts w:hint="eastAsia"/>
                <w:bCs/>
                <w:szCs w:val="21"/>
              </w:rPr>
              <w:t>附楼</w:t>
            </w:r>
          </w:p>
        </w:tc>
        <w:tc>
          <w:tcPr>
            <w:tcW w:w="851" w:type="dxa"/>
            <w:vMerge w:val="restart"/>
            <w:vAlign w:val="center"/>
          </w:tcPr>
          <w:p w:rsidR="00B26DFC" w:rsidRDefault="009C5216" w:rsidP="009C5216">
            <w:pPr>
              <w:pStyle w:val="af0"/>
              <w:spacing w:before="120" w:after="120"/>
              <w:rPr>
                <w:bCs/>
                <w:szCs w:val="21"/>
              </w:rPr>
            </w:pPr>
            <w:r>
              <w:rPr>
                <w:rFonts w:hint="eastAsia"/>
                <w:bCs/>
                <w:szCs w:val="21"/>
              </w:rPr>
              <w:t>钣金</w:t>
            </w:r>
          </w:p>
          <w:p w:rsidR="00B26DFC" w:rsidRDefault="009C5216" w:rsidP="009C5216">
            <w:pPr>
              <w:pStyle w:val="af0"/>
              <w:spacing w:before="120" w:after="120"/>
              <w:rPr>
                <w:bCs/>
                <w:szCs w:val="21"/>
              </w:rPr>
            </w:pPr>
            <w:r>
              <w:rPr>
                <w:rFonts w:hint="eastAsia"/>
                <w:bCs/>
                <w:szCs w:val="21"/>
              </w:rPr>
              <w:t>车间</w:t>
            </w:r>
          </w:p>
        </w:tc>
        <w:tc>
          <w:tcPr>
            <w:tcW w:w="1890" w:type="dxa"/>
            <w:vAlign w:val="center"/>
          </w:tcPr>
          <w:p w:rsidR="00B26DFC" w:rsidRDefault="009C5216" w:rsidP="009C5216">
            <w:pPr>
              <w:pStyle w:val="af0"/>
              <w:spacing w:before="120" w:after="120"/>
              <w:rPr>
                <w:bCs/>
                <w:szCs w:val="21"/>
              </w:rPr>
            </w:pPr>
            <w:r>
              <w:rPr>
                <w:rFonts w:hint="eastAsia"/>
                <w:bCs/>
                <w:szCs w:val="21"/>
              </w:rPr>
              <w:t>多支点悬挂式起重机</w:t>
            </w:r>
          </w:p>
        </w:tc>
        <w:tc>
          <w:tcPr>
            <w:tcW w:w="3142" w:type="dxa"/>
            <w:vAlign w:val="center"/>
          </w:tcPr>
          <w:p w:rsidR="00B26DFC" w:rsidRDefault="009C5216" w:rsidP="009C5216">
            <w:pPr>
              <w:pStyle w:val="af0"/>
              <w:spacing w:before="120" w:after="120"/>
              <w:rPr>
                <w:bCs/>
                <w:szCs w:val="21"/>
              </w:rPr>
            </w:pPr>
            <w:r>
              <w:rPr>
                <w:rFonts w:hint="eastAsia"/>
                <w:bCs/>
                <w:szCs w:val="21"/>
              </w:rPr>
              <w:t>地面操纵，工作级别</w:t>
            </w:r>
            <w:r>
              <w:rPr>
                <w:rFonts w:hint="eastAsia"/>
                <w:bCs/>
                <w:szCs w:val="21"/>
              </w:rPr>
              <w:t>A5</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2</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2</w:t>
            </w:r>
          </w:p>
        </w:tc>
        <w:tc>
          <w:tcPr>
            <w:tcW w:w="711" w:type="dxa"/>
            <w:vMerge w:val="restart"/>
            <w:vAlign w:val="center"/>
          </w:tcPr>
          <w:p w:rsidR="00B26DFC" w:rsidRDefault="009C5216" w:rsidP="009C5216">
            <w:pPr>
              <w:pStyle w:val="af0"/>
              <w:spacing w:before="120" w:after="120"/>
              <w:rPr>
                <w:bCs/>
                <w:szCs w:val="21"/>
              </w:rPr>
            </w:pPr>
            <w:r>
              <w:rPr>
                <w:rFonts w:hint="eastAsia"/>
                <w:bCs/>
                <w:szCs w:val="21"/>
              </w:rPr>
              <w:t>/</w:t>
            </w: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2</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电、气源地井（翻盖式）</w:t>
            </w:r>
          </w:p>
        </w:tc>
        <w:tc>
          <w:tcPr>
            <w:tcW w:w="3142" w:type="dxa"/>
            <w:vAlign w:val="center"/>
          </w:tcPr>
          <w:p w:rsidR="00B26DFC" w:rsidRDefault="009C5216" w:rsidP="009C5216">
            <w:pPr>
              <w:pStyle w:val="af0"/>
              <w:spacing w:before="120" w:after="120"/>
              <w:rPr>
                <w:bCs/>
                <w:szCs w:val="21"/>
              </w:rPr>
            </w:pPr>
            <w:r>
              <w:rPr>
                <w:rFonts w:hint="eastAsia"/>
                <w:bCs/>
                <w:szCs w:val="21"/>
              </w:rPr>
              <w:t>设备自带排水泵</w:t>
            </w:r>
          </w:p>
        </w:tc>
        <w:tc>
          <w:tcPr>
            <w:tcW w:w="678" w:type="dxa"/>
            <w:vAlign w:val="center"/>
          </w:tcPr>
          <w:p w:rsidR="00B26DFC" w:rsidRDefault="009C5216" w:rsidP="009C5216">
            <w:pPr>
              <w:pStyle w:val="af0"/>
              <w:spacing w:before="120" w:after="120"/>
              <w:rPr>
                <w:bCs/>
                <w:szCs w:val="21"/>
              </w:rPr>
            </w:pPr>
            <w:r>
              <w:rPr>
                <w:rFonts w:hint="eastAsia"/>
                <w:bCs/>
                <w:szCs w:val="21"/>
              </w:rPr>
              <w:t>个</w:t>
            </w:r>
          </w:p>
        </w:tc>
        <w:tc>
          <w:tcPr>
            <w:tcW w:w="722" w:type="dxa"/>
            <w:vAlign w:val="center"/>
          </w:tcPr>
          <w:p w:rsidR="00B26DFC" w:rsidRDefault="009C5216" w:rsidP="009C5216">
            <w:pPr>
              <w:pStyle w:val="af0"/>
              <w:spacing w:before="120" w:after="120"/>
              <w:rPr>
                <w:bCs/>
                <w:szCs w:val="21"/>
              </w:rPr>
            </w:pPr>
            <w:r>
              <w:rPr>
                <w:rFonts w:hint="eastAsia"/>
                <w:bCs/>
                <w:szCs w:val="21"/>
              </w:rPr>
              <w:t>6</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6</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3</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整体打磨间</w:t>
            </w:r>
          </w:p>
        </w:tc>
        <w:tc>
          <w:tcPr>
            <w:tcW w:w="3142" w:type="dxa"/>
            <w:vAlign w:val="center"/>
          </w:tcPr>
          <w:p w:rsidR="00B26DFC" w:rsidRDefault="009C5216" w:rsidP="009C5216">
            <w:pPr>
              <w:pStyle w:val="af0"/>
              <w:spacing w:before="120" w:after="120"/>
              <w:rPr>
                <w:bCs/>
                <w:szCs w:val="21"/>
              </w:rPr>
            </w:pPr>
            <w:r>
              <w:rPr>
                <w:rFonts w:hint="eastAsia"/>
                <w:bCs/>
                <w:szCs w:val="21"/>
              </w:rPr>
              <w:t>长</w:t>
            </w:r>
            <w:r>
              <w:rPr>
                <w:rFonts w:hint="eastAsia"/>
                <w:bCs/>
                <w:szCs w:val="21"/>
              </w:rPr>
              <w:t>5000mm</w:t>
            </w:r>
            <w:r>
              <w:rPr>
                <w:rFonts w:hint="eastAsia"/>
                <w:bCs/>
                <w:szCs w:val="21"/>
              </w:rPr>
              <w:t>×纵深</w:t>
            </w:r>
            <w:r>
              <w:rPr>
                <w:rFonts w:hint="eastAsia"/>
                <w:bCs/>
                <w:szCs w:val="21"/>
              </w:rPr>
              <w:t>3000mm</w:t>
            </w:r>
            <w:r>
              <w:rPr>
                <w:rFonts w:hint="eastAsia"/>
                <w:bCs/>
                <w:szCs w:val="21"/>
              </w:rPr>
              <w:t>×高</w:t>
            </w:r>
            <w:r>
              <w:rPr>
                <w:rFonts w:hint="eastAsia"/>
                <w:bCs/>
                <w:szCs w:val="21"/>
              </w:rPr>
              <w:t>2438mm</w:t>
            </w:r>
            <w:r>
              <w:rPr>
                <w:rFonts w:hint="eastAsia"/>
                <w:bCs/>
                <w:szCs w:val="21"/>
              </w:rPr>
              <w:t xml:space="preserve">　</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4</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双区热补仪</w:t>
            </w:r>
          </w:p>
        </w:tc>
        <w:tc>
          <w:tcPr>
            <w:tcW w:w="3142" w:type="dxa"/>
            <w:vAlign w:val="center"/>
          </w:tcPr>
          <w:p w:rsidR="00B26DFC" w:rsidRDefault="009C5216" w:rsidP="009C5216">
            <w:pPr>
              <w:pStyle w:val="af0"/>
              <w:spacing w:before="120" w:after="120"/>
              <w:rPr>
                <w:bCs/>
                <w:szCs w:val="21"/>
              </w:rPr>
            </w:pPr>
            <w:r>
              <w:rPr>
                <w:rFonts w:hint="eastAsia"/>
                <w:bCs/>
                <w:szCs w:val="21"/>
              </w:rPr>
              <w:t xml:space="preserve">　长</w:t>
            </w:r>
            <w:r>
              <w:rPr>
                <w:rFonts w:hint="eastAsia"/>
                <w:bCs/>
                <w:szCs w:val="21"/>
              </w:rPr>
              <w:t>600mm</w:t>
            </w:r>
            <w:r>
              <w:rPr>
                <w:rFonts w:hint="eastAsia"/>
                <w:bCs/>
                <w:szCs w:val="21"/>
              </w:rPr>
              <w:t>×宽</w:t>
            </w:r>
            <w:r>
              <w:rPr>
                <w:rFonts w:hint="eastAsia"/>
                <w:bCs/>
                <w:szCs w:val="21"/>
              </w:rPr>
              <w:t>500mm</w:t>
            </w:r>
            <w:r>
              <w:rPr>
                <w:rFonts w:hint="eastAsia"/>
                <w:bCs/>
                <w:szCs w:val="21"/>
              </w:rPr>
              <w:t>×高</w:t>
            </w:r>
            <w:r>
              <w:rPr>
                <w:rFonts w:hint="eastAsia"/>
                <w:bCs/>
                <w:szCs w:val="21"/>
              </w:rPr>
              <w:t>300mm</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5</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带锯床</w:t>
            </w:r>
          </w:p>
        </w:tc>
        <w:tc>
          <w:tcPr>
            <w:tcW w:w="3142" w:type="dxa"/>
            <w:vAlign w:val="center"/>
          </w:tcPr>
          <w:p w:rsidR="00B26DFC" w:rsidRDefault="009C5216" w:rsidP="009C5216">
            <w:pPr>
              <w:pStyle w:val="af0"/>
              <w:spacing w:before="120" w:after="120"/>
              <w:rPr>
                <w:bCs/>
                <w:szCs w:val="21"/>
              </w:rPr>
            </w:pPr>
            <w:r>
              <w:rPr>
                <w:rFonts w:hint="eastAsia"/>
                <w:bCs/>
                <w:szCs w:val="21"/>
              </w:rPr>
              <w:t>S-600A</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6</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小型电动剪板机</w:t>
            </w:r>
          </w:p>
        </w:tc>
        <w:tc>
          <w:tcPr>
            <w:tcW w:w="3142" w:type="dxa"/>
            <w:vAlign w:val="center"/>
          </w:tcPr>
          <w:p w:rsidR="00B26DFC" w:rsidRDefault="009C5216" w:rsidP="009C5216">
            <w:pPr>
              <w:pStyle w:val="af0"/>
              <w:spacing w:before="120" w:after="120"/>
              <w:rPr>
                <w:bCs/>
                <w:szCs w:val="21"/>
              </w:rPr>
            </w:pPr>
            <w:r>
              <w:rPr>
                <w:rFonts w:hint="eastAsia"/>
                <w:bCs/>
                <w:szCs w:val="21"/>
              </w:rPr>
              <w:t>Q11-3x1300</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7</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万向摇臂钻床</w:t>
            </w:r>
          </w:p>
        </w:tc>
        <w:tc>
          <w:tcPr>
            <w:tcW w:w="3142" w:type="dxa"/>
            <w:vAlign w:val="center"/>
          </w:tcPr>
          <w:p w:rsidR="00B26DFC" w:rsidRDefault="009C5216" w:rsidP="009C5216">
            <w:pPr>
              <w:pStyle w:val="af0"/>
              <w:spacing w:before="120" w:after="120"/>
              <w:rPr>
                <w:bCs/>
                <w:szCs w:val="21"/>
              </w:rPr>
            </w:pPr>
            <w:r>
              <w:rPr>
                <w:rFonts w:hint="eastAsia"/>
                <w:bCs/>
                <w:szCs w:val="21"/>
              </w:rPr>
              <w:t>Z3732</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8</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砂带沙盘磨机</w:t>
            </w:r>
          </w:p>
        </w:tc>
        <w:tc>
          <w:tcPr>
            <w:tcW w:w="3142" w:type="dxa"/>
            <w:vAlign w:val="center"/>
          </w:tcPr>
          <w:p w:rsidR="00B26DFC" w:rsidRDefault="009C5216" w:rsidP="009C5216">
            <w:pPr>
              <w:pStyle w:val="af0"/>
              <w:spacing w:before="120" w:after="120"/>
              <w:rPr>
                <w:bCs/>
                <w:szCs w:val="21"/>
              </w:rPr>
            </w:pPr>
            <w:r>
              <w:rPr>
                <w:rFonts w:hint="eastAsia"/>
                <w:bCs/>
                <w:szCs w:val="21"/>
              </w:rPr>
              <w:t>GW-601C</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9</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工作台</w:t>
            </w:r>
          </w:p>
        </w:tc>
        <w:tc>
          <w:tcPr>
            <w:tcW w:w="3142" w:type="dxa"/>
            <w:vAlign w:val="center"/>
          </w:tcPr>
          <w:p w:rsidR="00B26DFC" w:rsidRDefault="009C5216" w:rsidP="009C5216">
            <w:pPr>
              <w:pStyle w:val="af0"/>
              <w:spacing w:before="120" w:after="120"/>
              <w:rPr>
                <w:bCs/>
                <w:szCs w:val="21"/>
              </w:rPr>
            </w:pPr>
            <w:r>
              <w:rPr>
                <w:rFonts w:hint="eastAsia"/>
                <w:bCs/>
                <w:szCs w:val="21"/>
              </w:rPr>
              <w:t>1200*800</w:t>
            </w:r>
            <w:r>
              <w:rPr>
                <w:rFonts w:hint="eastAsia"/>
                <w:bCs/>
                <w:szCs w:val="21"/>
              </w:rPr>
              <w:t>（</w:t>
            </w:r>
            <w:r>
              <w:rPr>
                <w:rFonts w:hint="eastAsia"/>
                <w:bCs/>
                <w:szCs w:val="21"/>
              </w:rPr>
              <w:t>mm</w:t>
            </w:r>
            <w:r>
              <w:rPr>
                <w:rFonts w:hint="eastAsia"/>
                <w:bCs/>
                <w:szCs w:val="21"/>
              </w:rPr>
              <w:t>）</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6</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6</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10</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砂轮机</w:t>
            </w:r>
          </w:p>
        </w:tc>
        <w:tc>
          <w:tcPr>
            <w:tcW w:w="3142" w:type="dxa"/>
            <w:vAlign w:val="center"/>
          </w:tcPr>
          <w:p w:rsidR="00B26DFC" w:rsidRDefault="009C5216" w:rsidP="009C5216">
            <w:pPr>
              <w:pStyle w:val="af0"/>
              <w:spacing w:before="120" w:after="120"/>
              <w:rPr>
                <w:bCs/>
                <w:szCs w:val="21"/>
              </w:rPr>
            </w:pPr>
            <w:r>
              <w:rPr>
                <w:rFonts w:hint="eastAsia"/>
                <w:bCs/>
                <w:szCs w:val="21"/>
              </w:rPr>
              <w:t>M3320</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11</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小型手动滚板机</w:t>
            </w:r>
          </w:p>
        </w:tc>
        <w:tc>
          <w:tcPr>
            <w:tcW w:w="3142" w:type="dxa"/>
            <w:vAlign w:val="center"/>
          </w:tcPr>
          <w:p w:rsidR="00B26DFC" w:rsidRDefault="009C5216" w:rsidP="009C5216">
            <w:pPr>
              <w:pStyle w:val="af0"/>
              <w:spacing w:before="120" w:after="120"/>
              <w:rPr>
                <w:bCs/>
                <w:szCs w:val="21"/>
              </w:rPr>
            </w:pPr>
            <w:r>
              <w:rPr>
                <w:rFonts w:hint="eastAsia"/>
                <w:bCs/>
                <w:szCs w:val="21"/>
              </w:rPr>
              <w:t>SR2024</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12</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中型手动滚板机</w:t>
            </w:r>
          </w:p>
        </w:tc>
        <w:tc>
          <w:tcPr>
            <w:tcW w:w="3142" w:type="dxa"/>
            <w:vAlign w:val="center"/>
          </w:tcPr>
          <w:p w:rsidR="00B26DFC" w:rsidRDefault="009C5216" w:rsidP="009C5216">
            <w:pPr>
              <w:pStyle w:val="af0"/>
              <w:spacing w:before="120" w:after="120"/>
              <w:rPr>
                <w:bCs/>
                <w:szCs w:val="21"/>
              </w:rPr>
            </w:pPr>
            <w:r>
              <w:rPr>
                <w:rFonts w:hint="eastAsia"/>
                <w:bCs/>
                <w:szCs w:val="21"/>
              </w:rPr>
              <w:t>SR-1650M</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13</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弯板机（可拆大块型）</w:t>
            </w:r>
          </w:p>
        </w:tc>
        <w:tc>
          <w:tcPr>
            <w:tcW w:w="3142" w:type="dxa"/>
            <w:vAlign w:val="center"/>
          </w:tcPr>
          <w:p w:rsidR="00B26DFC" w:rsidRDefault="009C5216" w:rsidP="009C5216">
            <w:pPr>
              <w:pStyle w:val="af0"/>
              <w:spacing w:before="120" w:after="120"/>
              <w:rPr>
                <w:bCs/>
                <w:szCs w:val="21"/>
              </w:rPr>
            </w:pPr>
            <w:r>
              <w:rPr>
                <w:rFonts w:hint="eastAsia"/>
                <w:bCs/>
                <w:szCs w:val="21"/>
              </w:rPr>
              <w:t>BMF 10/3.0</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14</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剪角机</w:t>
            </w:r>
          </w:p>
        </w:tc>
        <w:tc>
          <w:tcPr>
            <w:tcW w:w="3142" w:type="dxa"/>
            <w:vAlign w:val="center"/>
          </w:tcPr>
          <w:p w:rsidR="00B26DFC" w:rsidRDefault="009C5216" w:rsidP="009C5216">
            <w:pPr>
              <w:pStyle w:val="af0"/>
              <w:spacing w:before="120" w:after="120"/>
              <w:rPr>
                <w:bCs/>
                <w:szCs w:val="21"/>
              </w:rPr>
            </w:pPr>
            <w:r>
              <w:rPr>
                <w:rFonts w:hint="eastAsia"/>
                <w:bCs/>
                <w:szCs w:val="21"/>
              </w:rPr>
              <w:t>16-18RB</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294"/>
          <w:jc w:val="center"/>
        </w:trPr>
        <w:tc>
          <w:tcPr>
            <w:tcW w:w="704" w:type="dxa"/>
            <w:vAlign w:val="center"/>
          </w:tcPr>
          <w:p w:rsidR="00B26DFC" w:rsidRDefault="009C5216" w:rsidP="009C5216">
            <w:pPr>
              <w:pStyle w:val="af0"/>
              <w:spacing w:before="120" w:after="120"/>
              <w:rPr>
                <w:bCs/>
                <w:szCs w:val="21"/>
              </w:rPr>
            </w:pPr>
            <w:r>
              <w:rPr>
                <w:rFonts w:hint="eastAsia"/>
                <w:bCs/>
                <w:szCs w:val="21"/>
              </w:rPr>
              <w:t>15</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手动弯板机（可拆小块型）</w:t>
            </w:r>
          </w:p>
        </w:tc>
        <w:tc>
          <w:tcPr>
            <w:tcW w:w="3142" w:type="dxa"/>
            <w:vAlign w:val="center"/>
          </w:tcPr>
          <w:p w:rsidR="00B26DFC" w:rsidRDefault="009C5216" w:rsidP="009C5216">
            <w:pPr>
              <w:pStyle w:val="af0"/>
              <w:spacing w:before="120" w:after="120"/>
              <w:rPr>
                <w:bCs/>
                <w:szCs w:val="21"/>
              </w:rPr>
            </w:pPr>
            <w:r>
              <w:rPr>
                <w:rFonts w:hint="eastAsia"/>
                <w:bCs/>
                <w:szCs w:val="21"/>
              </w:rPr>
              <w:t>PX36</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200"/>
          <w:jc w:val="center"/>
        </w:trPr>
        <w:tc>
          <w:tcPr>
            <w:tcW w:w="704" w:type="dxa"/>
            <w:vAlign w:val="center"/>
          </w:tcPr>
          <w:p w:rsidR="00B26DFC" w:rsidRDefault="009C5216" w:rsidP="009C5216">
            <w:pPr>
              <w:pStyle w:val="af0"/>
              <w:spacing w:before="120" w:after="120"/>
              <w:rPr>
                <w:bCs/>
                <w:szCs w:val="21"/>
              </w:rPr>
            </w:pPr>
            <w:r>
              <w:rPr>
                <w:rFonts w:hint="eastAsia"/>
                <w:bCs/>
                <w:szCs w:val="21"/>
              </w:rPr>
              <w:t>16</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移动喷砂机</w:t>
            </w:r>
          </w:p>
        </w:tc>
        <w:tc>
          <w:tcPr>
            <w:tcW w:w="3142" w:type="dxa"/>
            <w:vAlign w:val="center"/>
          </w:tcPr>
          <w:p w:rsidR="00B26DFC" w:rsidRDefault="009C5216" w:rsidP="009C5216">
            <w:pPr>
              <w:pStyle w:val="af0"/>
              <w:spacing w:before="120" w:after="120"/>
              <w:rPr>
                <w:bCs/>
                <w:szCs w:val="21"/>
              </w:rPr>
            </w:pPr>
            <w:r>
              <w:rPr>
                <w:rFonts w:hint="eastAsia"/>
                <w:bCs/>
                <w:szCs w:val="21"/>
              </w:rPr>
              <w:t>SHA 03</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160"/>
          <w:jc w:val="center"/>
        </w:trPr>
        <w:tc>
          <w:tcPr>
            <w:tcW w:w="704" w:type="dxa"/>
            <w:vAlign w:val="center"/>
          </w:tcPr>
          <w:p w:rsidR="00B26DFC" w:rsidRDefault="009C5216" w:rsidP="009C5216">
            <w:pPr>
              <w:pStyle w:val="af0"/>
              <w:spacing w:before="120" w:after="120"/>
              <w:rPr>
                <w:bCs/>
                <w:szCs w:val="21"/>
              </w:rPr>
            </w:pPr>
            <w:r>
              <w:rPr>
                <w:rFonts w:hint="eastAsia"/>
                <w:bCs/>
                <w:szCs w:val="21"/>
              </w:rPr>
              <w:t>17</w:t>
            </w:r>
          </w:p>
        </w:tc>
        <w:tc>
          <w:tcPr>
            <w:tcW w:w="427" w:type="dxa"/>
            <w:vMerge/>
            <w:vAlign w:val="center"/>
          </w:tcPr>
          <w:p w:rsidR="00B26DFC" w:rsidRDefault="00B26DFC" w:rsidP="009C5216">
            <w:pPr>
              <w:pStyle w:val="af0"/>
              <w:spacing w:before="120" w:after="120"/>
              <w:rPr>
                <w:bCs/>
                <w:szCs w:val="21"/>
              </w:rPr>
            </w:pPr>
          </w:p>
        </w:tc>
        <w:tc>
          <w:tcPr>
            <w:tcW w:w="851" w:type="dxa"/>
            <w:vAlign w:val="center"/>
          </w:tcPr>
          <w:p w:rsidR="00B26DFC" w:rsidRDefault="009C5216" w:rsidP="009C5216">
            <w:pPr>
              <w:pStyle w:val="af0"/>
              <w:spacing w:before="120" w:after="120"/>
              <w:rPr>
                <w:bCs/>
                <w:szCs w:val="21"/>
              </w:rPr>
            </w:pPr>
            <w:r>
              <w:rPr>
                <w:rFonts w:hint="eastAsia"/>
                <w:bCs/>
                <w:szCs w:val="21"/>
              </w:rPr>
              <w:t>喷漆房</w:t>
            </w:r>
          </w:p>
        </w:tc>
        <w:tc>
          <w:tcPr>
            <w:tcW w:w="1890" w:type="dxa"/>
            <w:vAlign w:val="center"/>
          </w:tcPr>
          <w:p w:rsidR="00B26DFC" w:rsidRDefault="009C5216" w:rsidP="009C5216">
            <w:pPr>
              <w:pStyle w:val="af0"/>
              <w:spacing w:before="120" w:after="120"/>
              <w:rPr>
                <w:bCs/>
                <w:szCs w:val="21"/>
              </w:rPr>
            </w:pPr>
            <w:r>
              <w:rPr>
                <w:rFonts w:hint="eastAsia"/>
                <w:bCs/>
                <w:szCs w:val="21"/>
              </w:rPr>
              <w:t>干式地吸式喷漆房</w:t>
            </w:r>
          </w:p>
        </w:tc>
        <w:tc>
          <w:tcPr>
            <w:tcW w:w="3142" w:type="dxa"/>
            <w:vAlign w:val="center"/>
          </w:tcPr>
          <w:p w:rsidR="00B26DFC" w:rsidRDefault="009C5216" w:rsidP="009C5216">
            <w:pPr>
              <w:pStyle w:val="af0"/>
              <w:spacing w:before="120" w:after="120"/>
              <w:rPr>
                <w:bCs/>
                <w:szCs w:val="21"/>
              </w:rPr>
            </w:pPr>
            <w:r>
              <w:rPr>
                <w:rFonts w:hint="eastAsia"/>
                <w:bCs/>
                <w:szCs w:val="21"/>
              </w:rPr>
              <w:t>长</w:t>
            </w:r>
            <w:r>
              <w:rPr>
                <w:rFonts w:hint="eastAsia"/>
                <w:bCs/>
                <w:szCs w:val="21"/>
              </w:rPr>
              <w:t>6000mm</w:t>
            </w:r>
            <w:r>
              <w:rPr>
                <w:rFonts w:hint="eastAsia"/>
                <w:bCs/>
                <w:szCs w:val="21"/>
              </w:rPr>
              <w:t>×深</w:t>
            </w:r>
            <w:r>
              <w:rPr>
                <w:rFonts w:hint="eastAsia"/>
                <w:bCs/>
                <w:szCs w:val="21"/>
              </w:rPr>
              <w:t>4000 mm</w:t>
            </w:r>
            <w:r>
              <w:rPr>
                <w:rFonts w:hint="eastAsia"/>
                <w:bCs/>
                <w:szCs w:val="21"/>
              </w:rPr>
              <w:t>×高</w:t>
            </w:r>
            <w:r>
              <w:rPr>
                <w:rFonts w:hint="eastAsia"/>
                <w:bCs/>
                <w:szCs w:val="21"/>
              </w:rPr>
              <w:t>3000 mm</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141"/>
          <w:jc w:val="center"/>
        </w:trPr>
        <w:tc>
          <w:tcPr>
            <w:tcW w:w="704" w:type="dxa"/>
            <w:vAlign w:val="center"/>
          </w:tcPr>
          <w:p w:rsidR="00B26DFC" w:rsidRDefault="009C5216" w:rsidP="009C5216">
            <w:pPr>
              <w:pStyle w:val="af0"/>
              <w:spacing w:before="120" w:after="120"/>
              <w:rPr>
                <w:bCs/>
                <w:szCs w:val="21"/>
              </w:rPr>
            </w:pPr>
            <w:r>
              <w:rPr>
                <w:rFonts w:hint="eastAsia"/>
                <w:bCs/>
                <w:szCs w:val="21"/>
              </w:rPr>
              <w:lastRenderedPageBreak/>
              <w:t>18</w:t>
            </w:r>
          </w:p>
        </w:tc>
        <w:tc>
          <w:tcPr>
            <w:tcW w:w="427" w:type="dxa"/>
            <w:vMerge/>
            <w:vAlign w:val="center"/>
          </w:tcPr>
          <w:p w:rsidR="00B26DFC" w:rsidRDefault="00B26DFC" w:rsidP="009C5216">
            <w:pPr>
              <w:pStyle w:val="af0"/>
              <w:spacing w:before="120" w:after="120"/>
              <w:rPr>
                <w:bCs/>
                <w:szCs w:val="21"/>
              </w:rPr>
            </w:pPr>
          </w:p>
        </w:tc>
        <w:tc>
          <w:tcPr>
            <w:tcW w:w="851" w:type="dxa"/>
            <w:vMerge w:val="restart"/>
            <w:vAlign w:val="center"/>
          </w:tcPr>
          <w:p w:rsidR="00B26DFC" w:rsidRDefault="009C5216" w:rsidP="009C5216">
            <w:pPr>
              <w:pStyle w:val="af0"/>
              <w:spacing w:before="120" w:after="120"/>
              <w:rPr>
                <w:bCs/>
                <w:szCs w:val="21"/>
              </w:rPr>
            </w:pPr>
            <w:r>
              <w:rPr>
                <w:rFonts w:hint="eastAsia"/>
                <w:bCs/>
                <w:szCs w:val="21"/>
              </w:rPr>
              <w:t>材料间</w:t>
            </w:r>
          </w:p>
        </w:tc>
        <w:tc>
          <w:tcPr>
            <w:tcW w:w="1890" w:type="dxa"/>
            <w:vAlign w:val="center"/>
          </w:tcPr>
          <w:p w:rsidR="00B26DFC" w:rsidRDefault="009C5216" w:rsidP="009C5216">
            <w:pPr>
              <w:pStyle w:val="af0"/>
              <w:spacing w:before="120" w:after="120"/>
              <w:rPr>
                <w:bCs/>
                <w:szCs w:val="21"/>
              </w:rPr>
            </w:pPr>
            <w:r>
              <w:rPr>
                <w:rFonts w:hint="eastAsia"/>
                <w:bCs/>
                <w:szCs w:val="21"/>
              </w:rPr>
              <w:t>冰箱</w:t>
            </w:r>
          </w:p>
        </w:tc>
        <w:tc>
          <w:tcPr>
            <w:tcW w:w="3142" w:type="dxa"/>
            <w:vAlign w:val="center"/>
          </w:tcPr>
          <w:p w:rsidR="00B26DFC" w:rsidRDefault="009C5216" w:rsidP="009C5216">
            <w:pPr>
              <w:pStyle w:val="af0"/>
              <w:spacing w:before="120" w:after="120"/>
              <w:rPr>
                <w:bCs/>
                <w:szCs w:val="21"/>
              </w:rPr>
            </w:pPr>
            <w:r>
              <w:rPr>
                <w:rFonts w:hint="eastAsia"/>
                <w:bCs/>
                <w:szCs w:val="21"/>
              </w:rPr>
              <w:t>/</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19</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货梯</w:t>
            </w:r>
          </w:p>
        </w:tc>
        <w:tc>
          <w:tcPr>
            <w:tcW w:w="3142" w:type="dxa"/>
            <w:vAlign w:val="center"/>
          </w:tcPr>
          <w:p w:rsidR="00B26DFC" w:rsidRDefault="009C5216" w:rsidP="009C5216">
            <w:pPr>
              <w:pStyle w:val="af0"/>
              <w:spacing w:before="120" w:after="120"/>
              <w:rPr>
                <w:bCs/>
                <w:szCs w:val="21"/>
              </w:rPr>
            </w:pPr>
            <w:r>
              <w:rPr>
                <w:rFonts w:hint="eastAsia"/>
                <w:bCs/>
                <w:szCs w:val="21"/>
              </w:rPr>
              <w:t xml:space="preserve">　载重量</w:t>
            </w:r>
            <w:r>
              <w:rPr>
                <w:rFonts w:hint="eastAsia"/>
                <w:bCs/>
                <w:szCs w:val="21"/>
              </w:rPr>
              <w:t>3t</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20</w:t>
            </w:r>
          </w:p>
        </w:tc>
        <w:tc>
          <w:tcPr>
            <w:tcW w:w="427" w:type="dxa"/>
            <w:vMerge/>
            <w:vAlign w:val="center"/>
          </w:tcPr>
          <w:p w:rsidR="00B26DFC" w:rsidRDefault="00B26DFC" w:rsidP="009C5216">
            <w:pPr>
              <w:pStyle w:val="af0"/>
              <w:spacing w:before="120" w:after="120"/>
              <w:rPr>
                <w:bCs/>
                <w:szCs w:val="21"/>
              </w:rPr>
            </w:pPr>
          </w:p>
        </w:tc>
        <w:tc>
          <w:tcPr>
            <w:tcW w:w="851" w:type="dxa"/>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工作梯架</w:t>
            </w:r>
          </w:p>
        </w:tc>
        <w:tc>
          <w:tcPr>
            <w:tcW w:w="3142" w:type="dxa"/>
            <w:vAlign w:val="center"/>
          </w:tcPr>
          <w:p w:rsidR="00B26DFC" w:rsidRDefault="009C5216" w:rsidP="009C5216">
            <w:pPr>
              <w:pStyle w:val="af0"/>
              <w:spacing w:before="120" w:after="120"/>
              <w:rPr>
                <w:bCs/>
                <w:szCs w:val="21"/>
              </w:rPr>
            </w:pPr>
            <w:r>
              <w:rPr>
                <w:rFonts w:hint="eastAsia"/>
                <w:bCs/>
                <w:szCs w:val="21"/>
              </w:rPr>
              <w:t>/</w:t>
            </w:r>
            <w:r>
              <w:rPr>
                <w:rFonts w:hint="eastAsia"/>
                <w:bCs/>
                <w:szCs w:val="21"/>
              </w:rPr>
              <w:t xml:space="preserve">　</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shd w:val="clear" w:color="auto" w:fill="auto"/>
            <w:vAlign w:val="center"/>
          </w:tcPr>
          <w:p w:rsidR="00B26DFC" w:rsidRDefault="009C5216" w:rsidP="009C5216">
            <w:pPr>
              <w:pStyle w:val="af0"/>
              <w:spacing w:before="120" w:after="120"/>
              <w:rPr>
                <w:bCs/>
                <w:szCs w:val="21"/>
              </w:rPr>
            </w:pPr>
            <w:r>
              <w:rPr>
                <w:rFonts w:hint="eastAsia"/>
                <w:bCs/>
                <w:szCs w:val="21"/>
              </w:rPr>
              <w:t>1</w:t>
            </w:r>
          </w:p>
        </w:tc>
        <w:tc>
          <w:tcPr>
            <w:tcW w:w="711" w:type="dxa"/>
            <w:vMerge/>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21</w:t>
            </w:r>
          </w:p>
        </w:tc>
        <w:tc>
          <w:tcPr>
            <w:tcW w:w="1278" w:type="dxa"/>
            <w:gridSpan w:val="2"/>
            <w:vMerge w:val="restart"/>
            <w:vAlign w:val="center"/>
          </w:tcPr>
          <w:p w:rsidR="00B26DFC" w:rsidRDefault="009C5216" w:rsidP="009C5216">
            <w:pPr>
              <w:pStyle w:val="af0"/>
              <w:spacing w:before="120" w:after="120"/>
              <w:rPr>
                <w:bCs/>
                <w:szCs w:val="21"/>
              </w:rPr>
            </w:pPr>
            <w:r>
              <w:rPr>
                <w:rFonts w:hint="eastAsia"/>
                <w:bCs/>
                <w:szCs w:val="21"/>
              </w:rPr>
              <w:t>综合设备</w:t>
            </w:r>
          </w:p>
        </w:tc>
        <w:tc>
          <w:tcPr>
            <w:tcW w:w="1890" w:type="dxa"/>
            <w:vAlign w:val="center"/>
          </w:tcPr>
          <w:p w:rsidR="00B26DFC" w:rsidRDefault="009C5216" w:rsidP="009C5216">
            <w:pPr>
              <w:pStyle w:val="af0"/>
              <w:spacing w:before="120" w:after="120"/>
              <w:rPr>
                <w:bCs/>
                <w:szCs w:val="21"/>
              </w:rPr>
            </w:pPr>
            <w:r>
              <w:rPr>
                <w:rFonts w:hint="eastAsia"/>
                <w:bCs/>
                <w:szCs w:val="21"/>
              </w:rPr>
              <w:t>大型空气压缩机</w:t>
            </w:r>
          </w:p>
        </w:tc>
        <w:tc>
          <w:tcPr>
            <w:tcW w:w="3142" w:type="dxa"/>
            <w:vAlign w:val="center"/>
          </w:tcPr>
          <w:p w:rsidR="00B26DFC" w:rsidRDefault="009C5216" w:rsidP="009C5216">
            <w:pPr>
              <w:pStyle w:val="af0"/>
              <w:spacing w:before="120" w:after="120"/>
              <w:rPr>
                <w:bCs/>
                <w:szCs w:val="21"/>
              </w:rPr>
            </w:pPr>
            <w:r>
              <w:rPr>
                <w:rFonts w:hint="eastAsia"/>
                <w:bCs/>
                <w:szCs w:val="21"/>
              </w:rPr>
              <w:t>参数为</w:t>
            </w:r>
            <w:r>
              <w:rPr>
                <w:rFonts w:hint="eastAsia"/>
                <w:bCs/>
                <w:szCs w:val="21"/>
              </w:rPr>
              <w:t>Q=12m3/min</w:t>
            </w:r>
            <w:r>
              <w:rPr>
                <w:rFonts w:hint="eastAsia"/>
                <w:bCs/>
                <w:szCs w:val="21"/>
              </w:rPr>
              <w:t>，</w:t>
            </w:r>
            <w:r>
              <w:rPr>
                <w:rFonts w:hint="eastAsia"/>
                <w:bCs/>
                <w:szCs w:val="21"/>
              </w:rPr>
              <w:t>P=0.95MPa</w:t>
            </w:r>
          </w:p>
        </w:tc>
        <w:tc>
          <w:tcPr>
            <w:tcW w:w="678" w:type="dxa"/>
            <w:vAlign w:val="center"/>
          </w:tcPr>
          <w:p w:rsidR="00B26DFC" w:rsidRDefault="009C5216" w:rsidP="009C5216">
            <w:pPr>
              <w:pStyle w:val="af0"/>
              <w:spacing w:before="120" w:after="120"/>
              <w:rPr>
                <w:bCs/>
                <w:szCs w:val="21"/>
              </w:rPr>
            </w:pPr>
            <w:r>
              <w:rPr>
                <w:rFonts w:hint="eastAsia"/>
                <w:bCs/>
                <w:szCs w:val="21"/>
              </w:rPr>
              <w:t>台</w:t>
            </w:r>
          </w:p>
        </w:tc>
        <w:tc>
          <w:tcPr>
            <w:tcW w:w="722" w:type="dxa"/>
            <w:vAlign w:val="center"/>
          </w:tcPr>
          <w:p w:rsidR="00B26DFC" w:rsidRDefault="009C5216" w:rsidP="009C5216">
            <w:pPr>
              <w:pStyle w:val="af0"/>
              <w:spacing w:before="120" w:after="120"/>
              <w:rPr>
                <w:bCs/>
                <w:szCs w:val="21"/>
              </w:rPr>
            </w:pPr>
            <w:r>
              <w:rPr>
                <w:rFonts w:hint="eastAsia"/>
                <w:bCs/>
                <w:szCs w:val="21"/>
              </w:rPr>
              <w:t>2</w:t>
            </w:r>
          </w:p>
        </w:tc>
        <w:tc>
          <w:tcPr>
            <w:tcW w:w="1100" w:type="dxa"/>
            <w:vAlign w:val="center"/>
          </w:tcPr>
          <w:p w:rsidR="00B26DFC" w:rsidRDefault="009C5216" w:rsidP="009C5216">
            <w:pPr>
              <w:pStyle w:val="af0"/>
              <w:spacing w:before="120" w:after="120"/>
              <w:rPr>
                <w:bCs/>
                <w:szCs w:val="21"/>
              </w:rPr>
            </w:pPr>
            <w:r>
              <w:rPr>
                <w:rFonts w:hint="eastAsia"/>
                <w:bCs/>
                <w:szCs w:val="21"/>
              </w:rPr>
              <w:t>2</w:t>
            </w:r>
          </w:p>
        </w:tc>
        <w:tc>
          <w:tcPr>
            <w:tcW w:w="711" w:type="dxa"/>
            <w:vMerge/>
            <w:shd w:val="clear" w:color="auto" w:fill="auto"/>
            <w:vAlign w:val="center"/>
          </w:tcPr>
          <w:p w:rsidR="00B26DFC" w:rsidRDefault="00B26DFC" w:rsidP="009C5216">
            <w:pPr>
              <w:pStyle w:val="af0"/>
              <w:spacing w:before="120" w:after="120"/>
              <w:rPr>
                <w:bCs/>
                <w:szCs w:val="21"/>
              </w:rPr>
            </w:pPr>
          </w:p>
        </w:tc>
      </w:tr>
      <w:tr w:rsidR="00B26DFC">
        <w:trPr>
          <w:trHeight w:val="340"/>
          <w:jc w:val="center"/>
        </w:trPr>
        <w:tc>
          <w:tcPr>
            <w:tcW w:w="704" w:type="dxa"/>
            <w:vAlign w:val="center"/>
          </w:tcPr>
          <w:p w:rsidR="00B26DFC" w:rsidRDefault="009C5216" w:rsidP="009C5216">
            <w:pPr>
              <w:pStyle w:val="af0"/>
              <w:spacing w:before="120" w:after="120"/>
              <w:rPr>
                <w:bCs/>
                <w:szCs w:val="21"/>
              </w:rPr>
            </w:pPr>
            <w:r>
              <w:rPr>
                <w:rFonts w:hint="eastAsia"/>
                <w:bCs/>
                <w:szCs w:val="21"/>
              </w:rPr>
              <w:t>22</w:t>
            </w:r>
          </w:p>
        </w:tc>
        <w:tc>
          <w:tcPr>
            <w:tcW w:w="1278" w:type="dxa"/>
            <w:gridSpan w:val="2"/>
            <w:vMerge/>
            <w:vAlign w:val="center"/>
          </w:tcPr>
          <w:p w:rsidR="00B26DFC" w:rsidRDefault="00B26DFC" w:rsidP="009C5216">
            <w:pPr>
              <w:pStyle w:val="af0"/>
              <w:spacing w:before="120" w:after="120"/>
              <w:rPr>
                <w:bCs/>
                <w:szCs w:val="21"/>
              </w:rPr>
            </w:pPr>
          </w:p>
        </w:tc>
        <w:tc>
          <w:tcPr>
            <w:tcW w:w="1890" w:type="dxa"/>
            <w:vAlign w:val="center"/>
          </w:tcPr>
          <w:p w:rsidR="00B26DFC" w:rsidRDefault="009C5216" w:rsidP="009C5216">
            <w:pPr>
              <w:pStyle w:val="af0"/>
              <w:spacing w:before="120" w:after="120"/>
              <w:rPr>
                <w:bCs/>
                <w:szCs w:val="21"/>
              </w:rPr>
            </w:pPr>
            <w:r>
              <w:rPr>
                <w:rFonts w:hint="eastAsia"/>
                <w:bCs/>
                <w:szCs w:val="21"/>
              </w:rPr>
              <w:t>中央空调设备</w:t>
            </w:r>
          </w:p>
        </w:tc>
        <w:tc>
          <w:tcPr>
            <w:tcW w:w="3142" w:type="dxa"/>
            <w:vAlign w:val="center"/>
          </w:tcPr>
          <w:p w:rsidR="00B26DFC" w:rsidRDefault="009C5216" w:rsidP="009C5216">
            <w:pPr>
              <w:pStyle w:val="af0"/>
              <w:spacing w:before="120" w:after="120"/>
              <w:rPr>
                <w:bCs/>
                <w:szCs w:val="21"/>
              </w:rPr>
            </w:pPr>
            <w:r>
              <w:rPr>
                <w:rFonts w:hint="eastAsia"/>
                <w:bCs/>
                <w:szCs w:val="21"/>
              </w:rPr>
              <w:t>/</w:t>
            </w:r>
          </w:p>
        </w:tc>
        <w:tc>
          <w:tcPr>
            <w:tcW w:w="678" w:type="dxa"/>
            <w:vAlign w:val="center"/>
          </w:tcPr>
          <w:p w:rsidR="00B26DFC" w:rsidRDefault="009C5216" w:rsidP="009C5216">
            <w:pPr>
              <w:pStyle w:val="af0"/>
              <w:spacing w:before="120" w:after="120"/>
              <w:rPr>
                <w:bCs/>
                <w:szCs w:val="21"/>
              </w:rPr>
            </w:pPr>
            <w:r>
              <w:rPr>
                <w:rFonts w:hint="eastAsia"/>
                <w:bCs/>
                <w:szCs w:val="21"/>
              </w:rPr>
              <w:t>套</w:t>
            </w:r>
          </w:p>
        </w:tc>
        <w:tc>
          <w:tcPr>
            <w:tcW w:w="722" w:type="dxa"/>
            <w:vAlign w:val="center"/>
          </w:tcPr>
          <w:p w:rsidR="00B26DFC" w:rsidRDefault="009C5216" w:rsidP="009C5216">
            <w:pPr>
              <w:pStyle w:val="af0"/>
              <w:spacing w:before="120" w:after="120"/>
              <w:rPr>
                <w:bCs/>
                <w:szCs w:val="21"/>
              </w:rPr>
            </w:pPr>
            <w:r>
              <w:rPr>
                <w:rFonts w:hint="eastAsia"/>
                <w:bCs/>
                <w:szCs w:val="21"/>
              </w:rPr>
              <w:t>1</w:t>
            </w:r>
          </w:p>
        </w:tc>
        <w:tc>
          <w:tcPr>
            <w:tcW w:w="1100" w:type="dxa"/>
            <w:vAlign w:val="center"/>
          </w:tcPr>
          <w:p w:rsidR="00B26DFC" w:rsidRDefault="009C5216" w:rsidP="009C5216">
            <w:pPr>
              <w:pStyle w:val="af0"/>
              <w:spacing w:before="120" w:after="120"/>
              <w:rPr>
                <w:bCs/>
                <w:szCs w:val="21"/>
              </w:rPr>
            </w:pPr>
            <w:r>
              <w:rPr>
                <w:rFonts w:hint="eastAsia"/>
                <w:bCs/>
                <w:szCs w:val="21"/>
              </w:rPr>
              <w:t>1</w:t>
            </w:r>
          </w:p>
        </w:tc>
        <w:tc>
          <w:tcPr>
            <w:tcW w:w="711" w:type="dxa"/>
            <w:vMerge/>
            <w:shd w:val="clear" w:color="auto" w:fill="auto"/>
            <w:vAlign w:val="center"/>
          </w:tcPr>
          <w:p w:rsidR="00B26DFC" w:rsidRDefault="00B26DFC" w:rsidP="009C5216">
            <w:pPr>
              <w:pStyle w:val="af0"/>
              <w:spacing w:before="120" w:after="120"/>
              <w:rPr>
                <w:bCs/>
                <w:szCs w:val="21"/>
              </w:rPr>
            </w:pPr>
          </w:p>
        </w:tc>
      </w:tr>
    </w:tbl>
    <w:p w:rsidR="00B26DFC" w:rsidRDefault="009C5216" w:rsidP="009C5216">
      <w:pPr>
        <w:spacing w:beforeLines="50"/>
        <w:ind w:firstLine="480"/>
      </w:pPr>
      <w:r>
        <w:t>本项目验收过程中</w:t>
      </w:r>
      <w:r>
        <w:rPr>
          <w:rFonts w:hint="eastAsia"/>
        </w:rPr>
        <w:t>主体及辅助</w:t>
      </w:r>
      <w:r>
        <w:t>设备</w:t>
      </w:r>
      <w:r>
        <w:rPr>
          <w:rFonts w:hint="eastAsia"/>
        </w:rPr>
        <w:t>总计数量未变化</w:t>
      </w:r>
      <w:r>
        <w:t>。</w:t>
      </w:r>
    </w:p>
    <w:p w:rsidR="00B26DFC" w:rsidRDefault="009C5216" w:rsidP="009C5216">
      <w:pPr>
        <w:spacing w:beforeLines="50"/>
        <w:ind w:firstLine="480"/>
      </w:pPr>
      <w:r>
        <w:t>项目所选用的设备不属于《淘汰落后生产能力、工艺和产品的目录》（第一批、第二批、第三批）、《产业结构调整指导目录》（</w:t>
      </w:r>
      <w:r>
        <w:t>20</w:t>
      </w:r>
      <w:r>
        <w:rPr>
          <w:rFonts w:hint="eastAsia"/>
        </w:rPr>
        <w:t>19</w:t>
      </w:r>
      <w:r>
        <w:t>年本）中限制、淘汰类的设备、不属于工信部《高耗能落后机电设备（产品）淘汰目录》（第一批、第二批）及工信部《部分工业行业淘汰落后生产工艺装备和产品指导目录（</w:t>
      </w:r>
      <w:r>
        <w:t>2010</w:t>
      </w:r>
      <w:r>
        <w:t>年本）》（工产业</w:t>
      </w:r>
      <w:r>
        <w:t>[2010]</w:t>
      </w:r>
      <w:r>
        <w:t>第</w:t>
      </w:r>
      <w:r>
        <w:t>122</w:t>
      </w:r>
      <w:r>
        <w:t>号）明文规定的淘汰落后设备。</w:t>
      </w:r>
    </w:p>
    <w:bookmarkEnd w:id="66"/>
    <w:p w:rsidR="00B26DFC" w:rsidRDefault="009C5216">
      <w:pPr>
        <w:ind w:firstLine="480"/>
      </w:pPr>
      <w:r>
        <w:rPr>
          <w:color w:val="000000"/>
        </w:rPr>
        <w:t>本项目主要原辅料消耗情况详见表</w:t>
      </w:r>
      <w:r>
        <w:rPr>
          <w:color w:val="000000"/>
        </w:rPr>
        <w:t>3.3-2</w:t>
      </w:r>
      <w:r>
        <w:rPr>
          <w:color w:val="000000"/>
        </w:rPr>
        <w:t>。</w:t>
      </w:r>
    </w:p>
    <w:p w:rsidR="00B26DFC" w:rsidRDefault="009C5216" w:rsidP="009C5216">
      <w:pPr>
        <w:pStyle w:val="af0"/>
        <w:spacing w:before="120" w:after="120"/>
      </w:pPr>
      <w:r>
        <w:t>表</w:t>
      </w:r>
      <w:r>
        <w:t>3.3-2</w:t>
      </w:r>
      <w:r>
        <w:t>项目原辅材料消耗一览表</w:t>
      </w:r>
    </w:p>
    <w:tbl>
      <w:tblPr>
        <w:tblW w:w="1044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660"/>
        <w:gridCol w:w="699"/>
        <w:gridCol w:w="1440"/>
        <w:gridCol w:w="1182"/>
        <w:gridCol w:w="1074"/>
        <w:gridCol w:w="935"/>
        <w:gridCol w:w="966"/>
        <w:gridCol w:w="821"/>
        <w:gridCol w:w="1187"/>
        <w:gridCol w:w="1478"/>
      </w:tblGrid>
      <w:tr w:rsidR="00B26DFC">
        <w:trPr>
          <w:trHeight w:val="340"/>
          <w:tblHeader/>
          <w:jc w:val="center"/>
        </w:trPr>
        <w:tc>
          <w:tcPr>
            <w:tcW w:w="660" w:type="dxa"/>
            <w:vAlign w:val="center"/>
          </w:tcPr>
          <w:p w:rsidR="00B26DFC" w:rsidRDefault="009C5216" w:rsidP="009C5216">
            <w:pPr>
              <w:pStyle w:val="af0"/>
              <w:spacing w:before="120" w:after="120"/>
              <w:rPr>
                <w:bCs/>
                <w:szCs w:val="21"/>
              </w:rPr>
            </w:pPr>
            <w:bookmarkStart w:id="67" w:name="_Toc7889"/>
            <w:bookmarkStart w:id="68" w:name="_Toc9153"/>
            <w:bookmarkStart w:id="69" w:name="_Toc18316"/>
            <w:bookmarkStart w:id="70" w:name="_Toc15018"/>
            <w:bookmarkStart w:id="71" w:name="_Toc29977"/>
            <w:r>
              <w:rPr>
                <w:rFonts w:hint="eastAsia"/>
                <w:bCs/>
                <w:szCs w:val="21"/>
              </w:rPr>
              <w:t>序号</w:t>
            </w:r>
          </w:p>
        </w:tc>
        <w:tc>
          <w:tcPr>
            <w:tcW w:w="699" w:type="dxa"/>
            <w:vAlign w:val="center"/>
          </w:tcPr>
          <w:p w:rsidR="00B26DFC" w:rsidRDefault="009C5216" w:rsidP="009C5216">
            <w:pPr>
              <w:pStyle w:val="af0"/>
              <w:spacing w:before="120" w:after="120"/>
              <w:rPr>
                <w:bCs/>
                <w:szCs w:val="21"/>
              </w:rPr>
            </w:pPr>
            <w:r>
              <w:rPr>
                <w:rFonts w:hint="eastAsia"/>
                <w:bCs/>
                <w:szCs w:val="21"/>
              </w:rPr>
              <w:t>类别</w:t>
            </w:r>
          </w:p>
        </w:tc>
        <w:tc>
          <w:tcPr>
            <w:tcW w:w="1440" w:type="dxa"/>
            <w:vAlign w:val="center"/>
          </w:tcPr>
          <w:p w:rsidR="00B26DFC" w:rsidRDefault="009C5216" w:rsidP="009C5216">
            <w:pPr>
              <w:pStyle w:val="af0"/>
              <w:spacing w:before="120" w:after="120"/>
              <w:rPr>
                <w:bCs/>
                <w:szCs w:val="21"/>
              </w:rPr>
            </w:pPr>
            <w:r>
              <w:rPr>
                <w:rFonts w:hint="eastAsia"/>
                <w:bCs/>
                <w:szCs w:val="21"/>
              </w:rPr>
              <w:t>名称</w:t>
            </w:r>
          </w:p>
        </w:tc>
        <w:tc>
          <w:tcPr>
            <w:tcW w:w="1182" w:type="dxa"/>
            <w:vAlign w:val="center"/>
          </w:tcPr>
          <w:p w:rsidR="00B26DFC" w:rsidRDefault="009C5216" w:rsidP="009C5216">
            <w:pPr>
              <w:pStyle w:val="af0"/>
              <w:spacing w:before="120" w:after="120"/>
              <w:rPr>
                <w:bCs/>
                <w:szCs w:val="21"/>
              </w:rPr>
            </w:pPr>
            <w:r>
              <w:rPr>
                <w:rFonts w:hint="eastAsia"/>
                <w:bCs/>
                <w:szCs w:val="21"/>
              </w:rPr>
              <w:t>年用量</w:t>
            </w:r>
          </w:p>
        </w:tc>
        <w:tc>
          <w:tcPr>
            <w:tcW w:w="1074" w:type="dxa"/>
            <w:vAlign w:val="center"/>
          </w:tcPr>
          <w:p w:rsidR="00B26DFC" w:rsidRDefault="009C5216">
            <w:pPr>
              <w:pStyle w:val="af0"/>
              <w:tabs>
                <w:tab w:val="left" w:pos="517"/>
              </w:tabs>
              <w:spacing w:beforeLines="0" w:afterLines="0"/>
              <w:rPr>
                <w:bCs/>
                <w:szCs w:val="21"/>
              </w:rPr>
            </w:pPr>
            <w:r>
              <w:rPr>
                <w:rFonts w:hint="eastAsia"/>
                <w:bCs/>
                <w:szCs w:val="21"/>
              </w:rPr>
              <w:t>实际</w:t>
            </w:r>
          </w:p>
          <w:p w:rsidR="00B26DFC" w:rsidRDefault="009C5216">
            <w:pPr>
              <w:pStyle w:val="af0"/>
              <w:tabs>
                <w:tab w:val="left" w:pos="517"/>
              </w:tabs>
              <w:spacing w:beforeLines="0" w:afterLines="0"/>
              <w:rPr>
                <w:bCs/>
                <w:szCs w:val="21"/>
              </w:rPr>
            </w:pPr>
            <w:r>
              <w:rPr>
                <w:rFonts w:hint="eastAsia"/>
                <w:bCs/>
                <w:szCs w:val="21"/>
              </w:rPr>
              <w:t>年用量</w:t>
            </w:r>
          </w:p>
        </w:tc>
        <w:tc>
          <w:tcPr>
            <w:tcW w:w="935" w:type="dxa"/>
            <w:vAlign w:val="center"/>
          </w:tcPr>
          <w:p w:rsidR="00B26DFC" w:rsidRDefault="009C5216" w:rsidP="009C5216">
            <w:pPr>
              <w:pStyle w:val="af0"/>
              <w:spacing w:before="120" w:after="120"/>
              <w:rPr>
                <w:bCs/>
                <w:szCs w:val="21"/>
              </w:rPr>
            </w:pPr>
            <w:r>
              <w:rPr>
                <w:rFonts w:hint="eastAsia"/>
                <w:bCs/>
                <w:szCs w:val="21"/>
              </w:rPr>
              <w:t>企业最大暂存</w:t>
            </w:r>
          </w:p>
        </w:tc>
        <w:tc>
          <w:tcPr>
            <w:tcW w:w="966" w:type="dxa"/>
            <w:vAlign w:val="center"/>
          </w:tcPr>
          <w:p w:rsidR="00B26DFC" w:rsidRDefault="009C5216" w:rsidP="009C5216">
            <w:pPr>
              <w:pStyle w:val="af0"/>
              <w:spacing w:before="120" w:after="120"/>
              <w:rPr>
                <w:bCs/>
                <w:szCs w:val="21"/>
              </w:rPr>
            </w:pPr>
            <w:r>
              <w:rPr>
                <w:rFonts w:hint="eastAsia"/>
                <w:bCs/>
                <w:szCs w:val="21"/>
              </w:rPr>
              <w:t>实际最大暂存</w:t>
            </w:r>
          </w:p>
        </w:tc>
        <w:tc>
          <w:tcPr>
            <w:tcW w:w="821" w:type="dxa"/>
            <w:vAlign w:val="center"/>
          </w:tcPr>
          <w:p w:rsidR="00B26DFC" w:rsidRDefault="009C5216" w:rsidP="009C5216">
            <w:pPr>
              <w:pStyle w:val="af0"/>
              <w:spacing w:before="120" w:after="120"/>
              <w:rPr>
                <w:bCs/>
                <w:szCs w:val="21"/>
              </w:rPr>
            </w:pPr>
            <w:r>
              <w:rPr>
                <w:rFonts w:hint="eastAsia"/>
                <w:bCs/>
                <w:szCs w:val="21"/>
              </w:rPr>
              <w:t>来源</w:t>
            </w:r>
          </w:p>
        </w:tc>
        <w:tc>
          <w:tcPr>
            <w:tcW w:w="1187" w:type="dxa"/>
            <w:vAlign w:val="center"/>
          </w:tcPr>
          <w:p w:rsidR="00B26DFC" w:rsidRDefault="009C5216" w:rsidP="009C5216">
            <w:pPr>
              <w:pStyle w:val="af0"/>
              <w:spacing w:before="120" w:after="120"/>
              <w:rPr>
                <w:bCs/>
                <w:szCs w:val="21"/>
              </w:rPr>
            </w:pPr>
            <w:r>
              <w:rPr>
                <w:rFonts w:hint="eastAsia"/>
                <w:bCs/>
                <w:szCs w:val="21"/>
              </w:rPr>
              <w:t>储存方式</w:t>
            </w:r>
          </w:p>
        </w:tc>
        <w:tc>
          <w:tcPr>
            <w:tcW w:w="1478" w:type="dxa"/>
            <w:vAlign w:val="center"/>
          </w:tcPr>
          <w:p w:rsidR="00B26DFC" w:rsidRDefault="009C5216" w:rsidP="009C5216">
            <w:pPr>
              <w:pStyle w:val="af0"/>
              <w:spacing w:before="120" w:after="120"/>
              <w:rPr>
                <w:bCs/>
                <w:szCs w:val="21"/>
              </w:rPr>
            </w:pPr>
            <w:r>
              <w:rPr>
                <w:rFonts w:hint="eastAsia"/>
                <w:bCs/>
                <w:szCs w:val="21"/>
              </w:rPr>
              <w:t>储存位置</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1</w:t>
            </w:r>
          </w:p>
        </w:tc>
        <w:tc>
          <w:tcPr>
            <w:tcW w:w="699" w:type="dxa"/>
            <w:vMerge w:val="restart"/>
            <w:vAlign w:val="center"/>
          </w:tcPr>
          <w:p w:rsidR="00B26DFC" w:rsidRDefault="009C5216" w:rsidP="009C5216">
            <w:pPr>
              <w:pStyle w:val="af0"/>
              <w:spacing w:before="120" w:after="120"/>
              <w:rPr>
                <w:bCs/>
                <w:szCs w:val="21"/>
              </w:rPr>
            </w:pPr>
            <w:r>
              <w:rPr>
                <w:rFonts w:hint="eastAsia"/>
                <w:bCs/>
                <w:szCs w:val="21"/>
              </w:rPr>
              <w:t>/</w:t>
            </w:r>
          </w:p>
        </w:tc>
        <w:tc>
          <w:tcPr>
            <w:tcW w:w="1440" w:type="dxa"/>
            <w:vAlign w:val="center"/>
          </w:tcPr>
          <w:p w:rsidR="00B26DFC" w:rsidRDefault="009C5216" w:rsidP="009C5216">
            <w:pPr>
              <w:pStyle w:val="af0"/>
              <w:spacing w:before="120" w:after="120"/>
              <w:rPr>
                <w:bCs/>
                <w:szCs w:val="21"/>
              </w:rPr>
            </w:pPr>
            <w:r>
              <w:rPr>
                <w:rFonts w:hint="eastAsia"/>
                <w:bCs/>
                <w:szCs w:val="21"/>
              </w:rPr>
              <w:t>飞机零部件</w:t>
            </w:r>
          </w:p>
        </w:tc>
        <w:tc>
          <w:tcPr>
            <w:tcW w:w="1182" w:type="dxa"/>
            <w:vAlign w:val="center"/>
          </w:tcPr>
          <w:p w:rsidR="00B26DFC" w:rsidRDefault="009C5216" w:rsidP="009C5216">
            <w:pPr>
              <w:pStyle w:val="af0"/>
              <w:spacing w:before="120" w:after="120"/>
              <w:rPr>
                <w:bCs/>
                <w:szCs w:val="21"/>
              </w:rPr>
            </w:pPr>
            <w:r>
              <w:rPr>
                <w:rFonts w:hint="eastAsia"/>
                <w:bCs/>
                <w:szCs w:val="21"/>
              </w:rPr>
              <w:t>14t/a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14t/a</w:t>
            </w:r>
          </w:p>
        </w:tc>
        <w:tc>
          <w:tcPr>
            <w:tcW w:w="935" w:type="dxa"/>
            <w:vAlign w:val="center"/>
          </w:tcPr>
          <w:p w:rsidR="00B26DFC" w:rsidRDefault="009C5216" w:rsidP="009C5216">
            <w:pPr>
              <w:pStyle w:val="af0"/>
              <w:spacing w:before="120" w:after="120"/>
              <w:rPr>
                <w:bCs/>
                <w:szCs w:val="21"/>
              </w:rPr>
            </w:pPr>
            <w:r>
              <w:rPr>
                <w:rFonts w:hint="eastAsia"/>
                <w:bCs/>
                <w:szCs w:val="21"/>
              </w:rPr>
              <w:t>/</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箱装</w:t>
            </w:r>
          </w:p>
        </w:tc>
        <w:tc>
          <w:tcPr>
            <w:tcW w:w="1478" w:type="dxa"/>
            <w:vAlign w:val="center"/>
          </w:tcPr>
          <w:p w:rsidR="00B26DFC" w:rsidRDefault="009C5216" w:rsidP="009C5216">
            <w:pPr>
              <w:pStyle w:val="af0"/>
              <w:spacing w:before="120" w:after="120"/>
              <w:rPr>
                <w:bCs/>
                <w:szCs w:val="21"/>
              </w:rPr>
            </w:pPr>
            <w:r>
              <w:rPr>
                <w:rFonts w:hint="eastAsia"/>
                <w:bCs/>
                <w:szCs w:val="21"/>
              </w:rPr>
              <w:t>航材库</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2</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特殊零件</w:t>
            </w:r>
          </w:p>
        </w:tc>
        <w:tc>
          <w:tcPr>
            <w:tcW w:w="1182" w:type="dxa"/>
            <w:vAlign w:val="center"/>
          </w:tcPr>
          <w:p w:rsidR="00B26DFC" w:rsidRDefault="009C5216" w:rsidP="009C5216">
            <w:pPr>
              <w:pStyle w:val="af0"/>
              <w:spacing w:before="120" w:after="120"/>
              <w:rPr>
                <w:bCs/>
                <w:szCs w:val="21"/>
              </w:rPr>
            </w:pPr>
            <w:r>
              <w:rPr>
                <w:rFonts w:hint="eastAsia"/>
                <w:bCs/>
                <w:szCs w:val="21"/>
              </w:rPr>
              <w:t>7t/a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7t/a</w:t>
            </w:r>
          </w:p>
        </w:tc>
        <w:tc>
          <w:tcPr>
            <w:tcW w:w="935" w:type="dxa"/>
            <w:vAlign w:val="center"/>
          </w:tcPr>
          <w:p w:rsidR="00B26DFC" w:rsidRDefault="009C5216" w:rsidP="009C5216">
            <w:pPr>
              <w:pStyle w:val="af0"/>
              <w:spacing w:before="120" w:after="120"/>
              <w:rPr>
                <w:bCs/>
                <w:szCs w:val="21"/>
              </w:rPr>
            </w:pPr>
            <w:r>
              <w:rPr>
                <w:rFonts w:hint="eastAsia"/>
                <w:bCs/>
                <w:szCs w:val="21"/>
              </w:rPr>
              <w:t>/</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箱装</w:t>
            </w:r>
          </w:p>
        </w:tc>
        <w:tc>
          <w:tcPr>
            <w:tcW w:w="1478" w:type="dxa"/>
            <w:vAlign w:val="center"/>
          </w:tcPr>
          <w:p w:rsidR="00B26DFC" w:rsidRDefault="009C5216" w:rsidP="009C5216">
            <w:pPr>
              <w:pStyle w:val="af0"/>
              <w:spacing w:before="120" w:after="120"/>
              <w:rPr>
                <w:bCs/>
                <w:szCs w:val="21"/>
              </w:rPr>
            </w:pPr>
            <w:r>
              <w:rPr>
                <w:rFonts w:hint="eastAsia"/>
                <w:bCs/>
                <w:szCs w:val="21"/>
              </w:rPr>
              <w:t>航材库</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3</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其他材料</w:t>
            </w:r>
          </w:p>
        </w:tc>
        <w:tc>
          <w:tcPr>
            <w:tcW w:w="1182" w:type="dxa"/>
            <w:vAlign w:val="center"/>
          </w:tcPr>
          <w:p w:rsidR="00B26DFC" w:rsidRDefault="009C5216" w:rsidP="009C5216">
            <w:pPr>
              <w:pStyle w:val="af0"/>
              <w:spacing w:before="120" w:after="120"/>
              <w:rPr>
                <w:bCs/>
                <w:szCs w:val="21"/>
              </w:rPr>
            </w:pPr>
            <w:r>
              <w:rPr>
                <w:rFonts w:hint="eastAsia"/>
                <w:bCs/>
                <w:szCs w:val="21"/>
              </w:rPr>
              <w:t>3.5t/a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3.5t/a</w:t>
            </w:r>
          </w:p>
        </w:tc>
        <w:tc>
          <w:tcPr>
            <w:tcW w:w="935" w:type="dxa"/>
            <w:vAlign w:val="center"/>
          </w:tcPr>
          <w:p w:rsidR="00B26DFC" w:rsidRDefault="009C5216" w:rsidP="009C5216">
            <w:pPr>
              <w:pStyle w:val="af0"/>
              <w:spacing w:before="120" w:after="120"/>
              <w:rPr>
                <w:bCs/>
                <w:szCs w:val="21"/>
              </w:rPr>
            </w:pPr>
            <w:r>
              <w:rPr>
                <w:rFonts w:hint="eastAsia"/>
                <w:bCs/>
                <w:szCs w:val="21"/>
              </w:rPr>
              <w:t>/</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箱装</w:t>
            </w:r>
          </w:p>
        </w:tc>
        <w:tc>
          <w:tcPr>
            <w:tcW w:w="1478" w:type="dxa"/>
            <w:vAlign w:val="center"/>
          </w:tcPr>
          <w:p w:rsidR="00B26DFC" w:rsidRDefault="009C5216" w:rsidP="009C5216">
            <w:pPr>
              <w:pStyle w:val="af0"/>
              <w:spacing w:before="120" w:after="120"/>
              <w:rPr>
                <w:bCs/>
                <w:szCs w:val="21"/>
              </w:rPr>
            </w:pPr>
            <w:r>
              <w:rPr>
                <w:rFonts w:hint="eastAsia"/>
                <w:bCs/>
                <w:szCs w:val="21"/>
              </w:rPr>
              <w:t>航材库</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4</w:t>
            </w:r>
          </w:p>
        </w:tc>
        <w:tc>
          <w:tcPr>
            <w:tcW w:w="699" w:type="dxa"/>
            <w:vMerge w:val="restart"/>
            <w:vAlign w:val="center"/>
          </w:tcPr>
          <w:p w:rsidR="00B26DFC" w:rsidRDefault="009C5216" w:rsidP="009C5216">
            <w:pPr>
              <w:pStyle w:val="af0"/>
              <w:spacing w:before="120" w:after="120"/>
              <w:rPr>
                <w:bCs/>
                <w:szCs w:val="21"/>
              </w:rPr>
            </w:pPr>
            <w:r>
              <w:rPr>
                <w:rFonts w:hint="eastAsia"/>
                <w:bCs/>
                <w:szCs w:val="21"/>
              </w:rPr>
              <w:t>主要辅料</w:t>
            </w:r>
          </w:p>
        </w:tc>
        <w:tc>
          <w:tcPr>
            <w:tcW w:w="1440" w:type="dxa"/>
            <w:vAlign w:val="center"/>
          </w:tcPr>
          <w:p w:rsidR="00B26DFC" w:rsidRDefault="009C5216" w:rsidP="009C5216">
            <w:pPr>
              <w:pStyle w:val="af0"/>
              <w:spacing w:before="120" w:after="120"/>
              <w:rPr>
                <w:bCs/>
                <w:szCs w:val="21"/>
              </w:rPr>
            </w:pPr>
            <w:r>
              <w:rPr>
                <w:rFonts w:hint="eastAsia"/>
                <w:bCs/>
                <w:szCs w:val="21"/>
              </w:rPr>
              <w:t>底漆</w:t>
            </w:r>
          </w:p>
        </w:tc>
        <w:tc>
          <w:tcPr>
            <w:tcW w:w="1182" w:type="dxa"/>
            <w:vAlign w:val="center"/>
          </w:tcPr>
          <w:p w:rsidR="00B26DFC" w:rsidRDefault="009C5216" w:rsidP="009C5216">
            <w:pPr>
              <w:pStyle w:val="af0"/>
              <w:spacing w:before="120" w:after="120"/>
              <w:rPr>
                <w:bCs/>
                <w:szCs w:val="21"/>
              </w:rPr>
            </w:pPr>
            <w:r>
              <w:rPr>
                <w:rFonts w:hint="eastAsia"/>
                <w:bCs/>
                <w:szCs w:val="21"/>
              </w:rPr>
              <w:t>49kg/a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49kg/a</w:t>
            </w:r>
          </w:p>
        </w:tc>
        <w:tc>
          <w:tcPr>
            <w:tcW w:w="935" w:type="dxa"/>
            <w:vAlign w:val="center"/>
          </w:tcPr>
          <w:p w:rsidR="00B26DFC" w:rsidRDefault="009C5216" w:rsidP="009C5216">
            <w:pPr>
              <w:pStyle w:val="af0"/>
              <w:spacing w:before="120" w:after="120"/>
              <w:rPr>
                <w:bCs/>
                <w:szCs w:val="21"/>
              </w:rPr>
            </w:pPr>
            <w:r>
              <w:rPr>
                <w:rFonts w:hint="eastAsia"/>
                <w:bCs/>
                <w:szCs w:val="21"/>
              </w:rPr>
              <w:t>6kg</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6kg</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桶装</w:t>
            </w:r>
          </w:p>
        </w:tc>
        <w:tc>
          <w:tcPr>
            <w:tcW w:w="1478" w:type="dxa"/>
            <w:vAlign w:val="center"/>
          </w:tcPr>
          <w:p w:rsidR="00B26DFC" w:rsidRDefault="009C5216" w:rsidP="009C5216">
            <w:pPr>
              <w:pStyle w:val="af0"/>
              <w:spacing w:before="120" w:after="120"/>
              <w:rPr>
                <w:bCs/>
                <w:szCs w:val="21"/>
              </w:rPr>
            </w:pPr>
            <w:r>
              <w:rPr>
                <w:rFonts w:hint="eastAsia"/>
                <w:bCs/>
                <w:szCs w:val="21"/>
              </w:rPr>
              <w:t>化学品暂存间</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5</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面漆</w:t>
            </w:r>
          </w:p>
        </w:tc>
        <w:tc>
          <w:tcPr>
            <w:tcW w:w="1182" w:type="dxa"/>
            <w:vAlign w:val="center"/>
          </w:tcPr>
          <w:p w:rsidR="00B26DFC" w:rsidRDefault="009C5216" w:rsidP="009C5216">
            <w:pPr>
              <w:pStyle w:val="af0"/>
              <w:spacing w:before="120" w:after="120"/>
              <w:rPr>
                <w:bCs/>
                <w:szCs w:val="21"/>
              </w:rPr>
            </w:pPr>
            <w:r>
              <w:rPr>
                <w:rFonts w:hint="eastAsia"/>
                <w:bCs/>
                <w:szCs w:val="21"/>
              </w:rPr>
              <w:t>441kg/a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441kg/a</w:t>
            </w:r>
          </w:p>
        </w:tc>
        <w:tc>
          <w:tcPr>
            <w:tcW w:w="935" w:type="dxa"/>
            <w:vAlign w:val="center"/>
          </w:tcPr>
          <w:p w:rsidR="00B26DFC" w:rsidRDefault="009C5216" w:rsidP="009C5216">
            <w:pPr>
              <w:pStyle w:val="af0"/>
              <w:spacing w:before="120" w:after="120"/>
              <w:rPr>
                <w:bCs/>
                <w:szCs w:val="21"/>
              </w:rPr>
            </w:pPr>
            <w:r>
              <w:rPr>
                <w:rFonts w:hint="eastAsia"/>
                <w:bCs/>
                <w:szCs w:val="21"/>
              </w:rPr>
              <w:t>54kg</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54kg</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桶装</w:t>
            </w:r>
          </w:p>
        </w:tc>
        <w:tc>
          <w:tcPr>
            <w:tcW w:w="1478" w:type="dxa"/>
            <w:vAlign w:val="center"/>
          </w:tcPr>
          <w:p w:rsidR="00B26DFC" w:rsidRDefault="009C5216" w:rsidP="009C5216">
            <w:pPr>
              <w:pStyle w:val="af0"/>
              <w:spacing w:before="120" w:after="120"/>
              <w:rPr>
                <w:bCs/>
                <w:szCs w:val="21"/>
              </w:rPr>
            </w:pPr>
            <w:r>
              <w:rPr>
                <w:rFonts w:hint="eastAsia"/>
                <w:bCs/>
                <w:szCs w:val="21"/>
              </w:rPr>
              <w:t>化学品暂存间</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6</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底漆稀释剂</w:t>
            </w:r>
          </w:p>
        </w:tc>
        <w:tc>
          <w:tcPr>
            <w:tcW w:w="1182" w:type="dxa"/>
            <w:vAlign w:val="center"/>
          </w:tcPr>
          <w:p w:rsidR="00B26DFC" w:rsidRDefault="009C5216" w:rsidP="009C5216">
            <w:pPr>
              <w:pStyle w:val="af0"/>
              <w:spacing w:before="120" w:after="120"/>
              <w:rPr>
                <w:bCs/>
                <w:szCs w:val="21"/>
              </w:rPr>
            </w:pPr>
            <w:r>
              <w:rPr>
                <w:rFonts w:hint="eastAsia"/>
                <w:bCs/>
                <w:szCs w:val="21"/>
              </w:rPr>
              <w:t>49kg/a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49kg/a</w:t>
            </w:r>
          </w:p>
        </w:tc>
        <w:tc>
          <w:tcPr>
            <w:tcW w:w="935" w:type="dxa"/>
            <w:vAlign w:val="center"/>
          </w:tcPr>
          <w:p w:rsidR="00B26DFC" w:rsidRDefault="009C5216" w:rsidP="009C5216">
            <w:pPr>
              <w:pStyle w:val="af0"/>
              <w:spacing w:before="120" w:after="120"/>
              <w:rPr>
                <w:bCs/>
                <w:szCs w:val="21"/>
              </w:rPr>
            </w:pPr>
            <w:r>
              <w:rPr>
                <w:rFonts w:hint="eastAsia"/>
                <w:bCs/>
                <w:szCs w:val="21"/>
              </w:rPr>
              <w:t>6kg</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6kg</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桶装</w:t>
            </w:r>
          </w:p>
        </w:tc>
        <w:tc>
          <w:tcPr>
            <w:tcW w:w="1478" w:type="dxa"/>
          </w:tcPr>
          <w:p w:rsidR="00B26DFC" w:rsidRDefault="009C5216" w:rsidP="009C5216">
            <w:pPr>
              <w:pStyle w:val="af0"/>
              <w:spacing w:before="120" w:after="120"/>
              <w:rPr>
                <w:bCs/>
                <w:szCs w:val="21"/>
              </w:rPr>
            </w:pPr>
            <w:r>
              <w:rPr>
                <w:rFonts w:hint="eastAsia"/>
                <w:bCs/>
                <w:szCs w:val="21"/>
              </w:rPr>
              <w:t>化学品暂存间</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7</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面漆固化剂</w:t>
            </w:r>
          </w:p>
        </w:tc>
        <w:tc>
          <w:tcPr>
            <w:tcW w:w="1182" w:type="dxa"/>
            <w:vAlign w:val="center"/>
          </w:tcPr>
          <w:p w:rsidR="00B26DFC" w:rsidRDefault="009C5216" w:rsidP="009C5216">
            <w:pPr>
              <w:pStyle w:val="af0"/>
              <w:spacing w:before="120" w:after="120"/>
              <w:rPr>
                <w:bCs/>
                <w:szCs w:val="21"/>
              </w:rPr>
            </w:pPr>
            <w:r>
              <w:rPr>
                <w:rFonts w:hint="eastAsia"/>
                <w:bCs/>
                <w:szCs w:val="21"/>
              </w:rPr>
              <w:t>220.5kg/a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220.5kg/a</w:t>
            </w:r>
          </w:p>
        </w:tc>
        <w:tc>
          <w:tcPr>
            <w:tcW w:w="935" w:type="dxa"/>
            <w:vAlign w:val="center"/>
          </w:tcPr>
          <w:p w:rsidR="00B26DFC" w:rsidRDefault="009C5216" w:rsidP="009C5216">
            <w:pPr>
              <w:pStyle w:val="af0"/>
              <w:spacing w:before="120" w:after="120"/>
              <w:rPr>
                <w:bCs/>
                <w:szCs w:val="21"/>
              </w:rPr>
            </w:pPr>
            <w:r>
              <w:rPr>
                <w:rFonts w:hint="eastAsia"/>
                <w:bCs/>
                <w:szCs w:val="21"/>
              </w:rPr>
              <w:t>28kg</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28kg</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桶装</w:t>
            </w:r>
          </w:p>
        </w:tc>
        <w:tc>
          <w:tcPr>
            <w:tcW w:w="1478" w:type="dxa"/>
          </w:tcPr>
          <w:p w:rsidR="00B26DFC" w:rsidRDefault="009C5216" w:rsidP="009C5216">
            <w:pPr>
              <w:pStyle w:val="af0"/>
              <w:spacing w:before="120" w:after="120"/>
              <w:rPr>
                <w:bCs/>
                <w:szCs w:val="21"/>
              </w:rPr>
            </w:pPr>
            <w:r>
              <w:rPr>
                <w:rFonts w:hint="eastAsia"/>
                <w:bCs/>
                <w:szCs w:val="21"/>
              </w:rPr>
              <w:t>化学品暂存间</w:t>
            </w:r>
          </w:p>
        </w:tc>
      </w:tr>
      <w:tr w:rsidR="00B26DFC">
        <w:trPr>
          <w:trHeight w:val="340"/>
          <w:jc w:val="center"/>
        </w:trPr>
        <w:tc>
          <w:tcPr>
            <w:tcW w:w="660" w:type="dxa"/>
            <w:vAlign w:val="center"/>
          </w:tcPr>
          <w:p w:rsidR="00B26DFC" w:rsidRDefault="009C5216" w:rsidP="009C5216">
            <w:pPr>
              <w:pStyle w:val="af0"/>
              <w:spacing w:before="120" w:after="120"/>
              <w:rPr>
                <w:bCs/>
                <w:szCs w:val="21"/>
              </w:rPr>
            </w:pPr>
            <w:r>
              <w:rPr>
                <w:rFonts w:hint="eastAsia"/>
                <w:bCs/>
                <w:szCs w:val="21"/>
              </w:rPr>
              <w:t>8</w:t>
            </w:r>
          </w:p>
        </w:tc>
        <w:tc>
          <w:tcPr>
            <w:tcW w:w="699" w:type="dxa"/>
            <w:vMerge/>
            <w:vAlign w:val="center"/>
          </w:tcPr>
          <w:p w:rsidR="00B26DFC" w:rsidRDefault="00B26DFC" w:rsidP="009C5216">
            <w:pPr>
              <w:pStyle w:val="af0"/>
              <w:spacing w:before="120" w:after="120"/>
              <w:rPr>
                <w:bCs/>
                <w:szCs w:val="21"/>
              </w:rPr>
            </w:pPr>
          </w:p>
        </w:tc>
        <w:tc>
          <w:tcPr>
            <w:tcW w:w="1440" w:type="dxa"/>
            <w:vAlign w:val="center"/>
          </w:tcPr>
          <w:p w:rsidR="00B26DFC" w:rsidRDefault="009C5216" w:rsidP="009C5216">
            <w:pPr>
              <w:pStyle w:val="af0"/>
              <w:spacing w:before="120" w:after="120"/>
              <w:rPr>
                <w:bCs/>
                <w:szCs w:val="21"/>
              </w:rPr>
            </w:pPr>
            <w:r>
              <w:rPr>
                <w:rFonts w:hint="eastAsia"/>
                <w:bCs/>
                <w:szCs w:val="21"/>
              </w:rPr>
              <w:t>面漆稀释剂</w:t>
            </w:r>
          </w:p>
        </w:tc>
        <w:tc>
          <w:tcPr>
            <w:tcW w:w="1182" w:type="dxa"/>
            <w:vAlign w:val="center"/>
          </w:tcPr>
          <w:p w:rsidR="00B26DFC" w:rsidRDefault="009C5216" w:rsidP="009C5216">
            <w:pPr>
              <w:pStyle w:val="af0"/>
              <w:spacing w:before="120" w:after="120"/>
              <w:rPr>
                <w:bCs/>
                <w:szCs w:val="21"/>
              </w:rPr>
            </w:pPr>
            <w:r>
              <w:rPr>
                <w:rFonts w:hint="eastAsia"/>
                <w:bCs/>
                <w:szCs w:val="21"/>
              </w:rPr>
              <w:t>220.5kg/a</w:t>
            </w:r>
          </w:p>
        </w:tc>
        <w:tc>
          <w:tcPr>
            <w:tcW w:w="1074" w:type="dxa"/>
            <w:shd w:val="clear" w:color="auto" w:fill="auto"/>
            <w:vAlign w:val="center"/>
          </w:tcPr>
          <w:p w:rsidR="00B26DFC" w:rsidRDefault="009C5216" w:rsidP="009C5216">
            <w:pPr>
              <w:pStyle w:val="af0"/>
              <w:spacing w:before="120" w:after="120"/>
              <w:rPr>
                <w:bCs/>
                <w:szCs w:val="21"/>
              </w:rPr>
            </w:pPr>
            <w:r>
              <w:rPr>
                <w:rFonts w:hint="eastAsia"/>
                <w:bCs/>
                <w:szCs w:val="21"/>
              </w:rPr>
              <w:t>220.5kg/a</w:t>
            </w:r>
          </w:p>
        </w:tc>
        <w:tc>
          <w:tcPr>
            <w:tcW w:w="935" w:type="dxa"/>
            <w:vAlign w:val="center"/>
          </w:tcPr>
          <w:p w:rsidR="00B26DFC" w:rsidRDefault="009C5216" w:rsidP="009C5216">
            <w:pPr>
              <w:pStyle w:val="af0"/>
              <w:spacing w:before="120" w:after="120"/>
              <w:rPr>
                <w:bCs/>
                <w:szCs w:val="21"/>
              </w:rPr>
            </w:pPr>
            <w:r>
              <w:rPr>
                <w:rFonts w:hint="eastAsia"/>
                <w:bCs/>
                <w:szCs w:val="21"/>
              </w:rPr>
              <w:t>28kg</w:t>
            </w:r>
          </w:p>
        </w:tc>
        <w:tc>
          <w:tcPr>
            <w:tcW w:w="966" w:type="dxa"/>
            <w:shd w:val="clear" w:color="auto" w:fill="auto"/>
            <w:vAlign w:val="center"/>
          </w:tcPr>
          <w:p w:rsidR="00B26DFC" w:rsidRDefault="009C5216" w:rsidP="009C5216">
            <w:pPr>
              <w:pStyle w:val="af0"/>
              <w:spacing w:before="120" w:after="120"/>
              <w:rPr>
                <w:bCs/>
                <w:szCs w:val="21"/>
              </w:rPr>
            </w:pPr>
            <w:r>
              <w:rPr>
                <w:rFonts w:hint="eastAsia"/>
                <w:bCs/>
                <w:szCs w:val="21"/>
              </w:rPr>
              <w:t>28kg</w:t>
            </w:r>
          </w:p>
        </w:tc>
        <w:tc>
          <w:tcPr>
            <w:tcW w:w="821" w:type="dxa"/>
            <w:vAlign w:val="center"/>
          </w:tcPr>
          <w:p w:rsidR="00B26DFC" w:rsidRDefault="009C5216" w:rsidP="009C5216">
            <w:pPr>
              <w:pStyle w:val="af0"/>
              <w:spacing w:before="120" w:after="120"/>
              <w:rPr>
                <w:bCs/>
                <w:szCs w:val="21"/>
              </w:rPr>
            </w:pPr>
            <w:r>
              <w:rPr>
                <w:rFonts w:hint="eastAsia"/>
                <w:bCs/>
                <w:szCs w:val="21"/>
              </w:rPr>
              <w:t>外购</w:t>
            </w:r>
          </w:p>
        </w:tc>
        <w:tc>
          <w:tcPr>
            <w:tcW w:w="1187" w:type="dxa"/>
            <w:vAlign w:val="center"/>
          </w:tcPr>
          <w:p w:rsidR="00B26DFC" w:rsidRDefault="009C5216" w:rsidP="009C5216">
            <w:pPr>
              <w:pStyle w:val="af0"/>
              <w:spacing w:before="120" w:after="120"/>
              <w:rPr>
                <w:bCs/>
                <w:szCs w:val="21"/>
              </w:rPr>
            </w:pPr>
            <w:r>
              <w:rPr>
                <w:rFonts w:hint="eastAsia"/>
                <w:bCs/>
                <w:szCs w:val="21"/>
              </w:rPr>
              <w:t>桶装</w:t>
            </w:r>
          </w:p>
        </w:tc>
        <w:tc>
          <w:tcPr>
            <w:tcW w:w="1478" w:type="dxa"/>
          </w:tcPr>
          <w:p w:rsidR="00B26DFC" w:rsidRDefault="009C5216" w:rsidP="009C5216">
            <w:pPr>
              <w:pStyle w:val="af0"/>
              <w:spacing w:before="120" w:after="120"/>
              <w:rPr>
                <w:bCs/>
                <w:szCs w:val="21"/>
              </w:rPr>
            </w:pPr>
            <w:r>
              <w:rPr>
                <w:rFonts w:hint="eastAsia"/>
                <w:bCs/>
                <w:szCs w:val="21"/>
              </w:rPr>
              <w:t>化学品暂存间</w:t>
            </w:r>
          </w:p>
        </w:tc>
      </w:tr>
      <w:tr w:rsidR="00B26DFC">
        <w:trPr>
          <w:trHeight w:val="242"/>
          <w:jc w:val="center"/>
        </w:trPr>
        <w:tc>
          <w:tcPr>
            <w:tcW w:w="66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9</w:t>
            </w:r>
          </w:p>
        </w:tc>
        <w:tc>
          <w:tcPr>
            <w:tcW w:w="699" w:type="dxa"/>
            <w:vMerge/>
            <w:vAlign w:val="center"/>
          </w:tcPr>
          <w:p w:rsidR="00B26DFC" w:rsidRDefault="00B26DFC" w:rsidP="009C5216">
            <w:pPr>
              <w:pStyle w:val="af0"/>
              <w:spacing w:before="120" w:after="120"/>
              <w:rPr>
                <w:bCs/>
                <w:szCs w:val="21"/>
              </w:rPr>
            </w:pPr>
          </w:p>
        </w:tc>
        <w:tc>
          <w:tcPr>
            <w:tcW w:w="144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CEE-BEE</w:t>
            </w:r>
            <w:r>
              <w:rPr>
                <w:rFonts w:hint="eastAsia"/>
                <w:bCs/>
                <w:szCs w:val="21"/>
              </w:rPr>
              <w:t>清洁剂</w:t>
            </w:r>
          </w:p>
        </w:tc>
        <w:tc>
          <w:tcPr>
            <w:tcW w:w="1182"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0.25t/a</w:t>
            </w:r>
          </w:p>
        </w:tc>
        <w:tc>
          <w:tcPr>
            <w:tcW w:w="1074"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0.25t/a</w:t>
            </w:r>
          </w:p>
        </w:tc>
        <w:tc>
          <w:tcPr>
            <w:tcW w:w="935"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0.08t</w:t>
            </w:r>
          </w:p>
        </w:tc>
        <w:tc>
          <w:tcPr>
            <w:tcW w:w="966"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0.08t</w:t>
            </w:r>
          </w:p>
        </w:tc>
        <w:tc>
          <w:tcPr>
            <w:tcW w:w="821"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外购</w:t>
            </w:r>
          </w:p>
        </w:tc>
        <w:tc>
          <w:tcPr>
            <w:tcW w:w="1187"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桶装</w:t>
            </w:r>
          </w:p>
        </w:tc>
        <w:tc>
          <w:tcPr>
            <w:tcW w:w="1478"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化学品暂存间</w:t>
            </w:r>
          </w:p>
        </w:tc>
      </w:tr>
      <w:tr w:rsidR="00B26DFC">
        <w:trPr>
          <w:trHeight w:val="242"/>
          <w:jc w:val="center"/>
        </w:trPr>
        <w:tc>
          <w:tcPr>
            <w:tcW w:w="66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10</w:t>
            </w:r>
          </w:p>
        </w:tc>
        <w:tc>
          <w:tcPr>
            <w:tcW w:w="699" w:type="dxa"/>
            <w:vMerge/>
            <w:vAlign w:val="center"/>
          </w:tcPr>
          <w:p w:rsidR="00B26DFC" w:rsidRDefault="00B26DFC" w:rsidP="009C5216">
            <w:pPr>
              <w:pStyle w:val="af0"/>
              <w:spacing w:before="120" w:after="120"/>
              <w:rPr>
                <w:bCs/>
                <w:szCs w:val="21"/>
              </w:rPr>
            </w:pPr>
          </w:p>
        </w:tc>
        <w:tc>
          <w:tcPr>
            <w:tcW w:w="144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磨削液</w:t>
            </w:r>
          </w:p>
        </w:tc>
        <w:tc>
          <w:tcPr>
            <w:tcW w:w="1182"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0.5t/a</w:t>
            </w:r>
          </w:p>
        </w:tc>
        <w:tc>
          <w:tcPr>
            <w:tcW w:w="1074"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0.5t/a</w:t>
            </w:r>
          </w:p>
        </w:tc>
        <w:tc>
          <w:tcPr>
            <w:tcW w:w="935"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w:t>
            </w:r>
          </w:p>
        </w:tc>
        <w:tc>
          <w:tcPr>
            <w:tcW w:w="966"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w:t>
            </w:r>
          </w:p>
        </w:tc>
        <w:tc>
          <w:tcPr>
            <w:tcW w:w="821"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外购</w:t>
            </w:r>
          </w:p>
        </w:tc>
        <w:tc>
          <w:tcPr>
            <w:tcW w:w="1187"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桶装</w:t>
            </w:r>
          </w:p>
        </w:tc>
        <w:tc>
          <w:tcPr>
            <w:tcW w:w="1478" w:type="dxa"/>
            <w:tcBorders>
              <w:bottom w:val="single" w:sz="4" w:space="0" w:color="auto"/>
            </w:tcBorders>
          </w:tcPr>
          <w:p w:rsidR="00B26DFC" w:rsidRDefault="009C5216" w:rsidP="009C5216">
            <w:pPr>
              <w:pStyle w:val="af0"/>
              <w:spacing w:before="120" w:after="120"/>
              <w:rPr>
                <w:bCs/>
                <w:szCs w:val="21"/>
              </w:rPr>
            </w:pPr>
            <w:r>
              <w:rPr>
                <w:rFonts w:hint="eastAsia"/>
                <w:bCs/>
                <w:szCs w:val="21"/>
              </w:rPr>
              <w:t>化学品暂存间</w:t>
            </w:r>
          </w:p>
        </w:tc>
      </w:tr>
      <w:tr w:rsidR="00B26DFC">
        <w:trPr>
          <w:trHeight w:val="242"/>
          <w:jc w:val="center"/>
        </w:trPr>
        <w:tc>
          <w:tcPr>
            <w:tcW w:w="66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lastRenderedPageBreak/>
              <w:t>11</w:t>
            </w:r>
          </w:p>
        </w:tc>
        <w:tc>
          <w:tcPr>
            <w:tcW w:w="699" w:type="dxa"/>
            <w:vMerge/>
            <w:vAlign w:val="center"/>
          </w:tcPr>
          <w:p w:rsidR="00B26DFC" w:rsidRDefault="00B26DFC" w:rsidP="009C5216">
            <w:pPr>
              <w:pStyle w:val="af0"/>
              <w:spacing w:before="120" w:after="120"/>
              <w:rPr>
                <w:bCs/>
                <w:szCs w:val="21"/>
              </w:rPr>
            </w:pPr>
          </w:p>
        </w:tc>
        <w:tc>
          <w:tcPr>
            <w:tcW w:w="144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机油</w:t>
            </w:r>
          </w:p>
        </w:tc>
        <w:tc>
          <w:tcPr>
            <w:tcW w:w="1182"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1t/a</w:t>
            </w:r>
          </w:p>
        </w:tc>
        <w:tc>
          <w:tcPr>
            <w:tcW w:w="1074"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1t/a</w:t>
            </w:r>
          </w:p>
        </w:tc>
        <w:tc>
          <w:tcPr>
            <w:tcW w:w="935"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w:t>
            </w:r>
          </w:p>
        </w:tc>
        <w:tc>
          <w:tcPr>
            <w:tcW w:w="966"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w:t>
            </w:r>
          </w:p>
        </w:tc>
        <w:tc>
          <w:tcPr>
            <w:tcW w:w="821"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外购</w:t>
            </w:r>
          </w:p>
        </w:tc>
        <w:tc>
          <w:tcPr>
            <w:tcW w:w="1187"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桶装</w:t>
            </w:r>
          </w:p>
        </w:tc>
        <w:tc>
          <w:tcPr>
            <w:tcW w:w="1478" w:type="dxa"/>
            <w:tcBorders>
              <w:bottom w:val="single" w:sz="4" w:space="0" w:color="auto"/>
            </w:tcBorders>
          </w:tcPr>
          <w:p w:rsidR="00B26DFC" w:rsidRDefault="009C5216" w:rsidP="009C5216">
            <w:pPr>
              <w:pStyle w:val="af0"/>
              <w:spacing w:before="120" w:after="120"/>
              <w:rPr>
                <w:bCs/>
                <w:szCs w:val="21"/>
              </w:rPr>
            </w:pPr>
            <w:r>
              <w:rPr>
                <w:rFonts w:hint="eastAsia"/>
                <w:bCs/>
                <w:szCs w:val="21"/>
              </w:rPr>
              <w:t>化学品暂存间</w:t>
            </w:r>
          </w:p>
        </w:tc>
      </w:tr>
      <w:tr w:rsidR="00B26DFC">
        <w:trPr>
          <w:trHeight w:val="242"/>
          <w:jc w:val="center"/>
        </w:trPr>
        <w:tc>
          <w:tcPr>
            <w:tcW w:w="66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12</w:t>
            </w:r>
          </w:p>
        </w:tc>
        <w:tc>
          <w:tcPr>
            <w:tcW w:w="699" w:type="dxa"/>
            <w:vMerge/>
            <w:vAlign w:val="center"/>
          </w:tcPr>
          <w:p w:rsidR="00B26DFC" w:rsidRDefault="00B26DFC" w:rsidP="009C5216">
            <w:pPr>
              <w:pStyle w:val="af0"/>
              <w:spacing w:before="120" w:after="120"/>
              <w:rPr>
                <w:bCs/>
                <w:szCs w:val="21"/>
              </w:rPr>
            </w:pPr>
          </w:p>
        </w:tc>
        <w:tc>
          <w:tcPr>
            <w:tcW w:w="1440"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粘合剂</w:t>
            </w:r>
          </w:p>
        </w:tc>
        <w:tc>
          <w:tcPr>
            <w:tcW w:w="1182"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0.25t/a</w:t>
            </w:r>
          </w:p>
        </w:tc>
        <w:tc>
          <w:tcPr>
            <w:tcW w:w="1074"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0.25t/a</w:t>
            </w:r>
          </w:p>
        </w:tc>
        <w:tc>
          <w:tcPr>
            <w:tcW w:w="935"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0.05t</w:t>
            </w:r>
          </w:p>
        </w:tc>
        <w:tc>
          <w:tcPr>
            <w:tcW w:w="966" w:type="dxa"/>
            <w:tcBorders>
              <w:bottom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0.05t</w:t>
            </w:r>
          </w:p>
        </w:tc>
        <w:tc>
          <w:tcPr>
            <w:tcW w:w="821"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外购</w:t>
            </w:r>
          </w:p>
        </w:tc>
        <w:tc>
          <w:tcPr>
            <w:tcW w:w="1187" w:type="dxa"/>
            <w:tcBorders>
              <w:bottom w:val="single" w:sz="4" w:space="0" w:color="auto"/>
            </w:tcBorders>
            <w:vAlign w:val="center"/>
          </w:tcPr>
          <w:p w:rsidR="00B26DFC" w:rsidRDefault="009C5216" w:rsidP="009C5216">
            <w:pPr>
              <w:pStyle w:val="af0"/>
              <w:spacing w:before="120" w:after="120"/>
              <w:rPr>
                <w:bCs/>
                <w:szCs w:val="21"/>
              </w:rPr>
            </w:pPr>
            <w:r>
              <w:rPr>
                <w:rFonts w:hint="eastAsia"/>
                <w:bCs/>
                <w:szCs w:val="21"/>
              </w:rPr>
              <w:t>桶装</w:t>
            </w:r>
          </w:p>
        </w:tc>
        <w:tc>
          <w:tcPr>
            <w:tcW w:w="1478" w:type="dxa"/>
            <w:tcBorders>
              <w:bottom w:val="single" w:sz="4" w:space="0" w:color="auto"/>
            </w:tcBorders>
          </w:tcPr>
          <w:p w:rsidR="00B26DFC" w:rsidRDefault="009C5216" w:rsidP="009C5216">
            <w:pPr>
              <w:pStyle w:val="af0"/>
              <w:spacing w:before="120" w:after="120"/>
              <w:rPr>
                <w:bCs/>
                <w:szCs w:val="21"/>
              </w:rPr>
            </w:pPr>
            <w:r>
              <w:rPr>
                <w:rFonts w:hint="eastAsia"/>
                <w:bCs/>
                <w:szCs w:val="21"/>
              </w:rPr>
              <w:t>化学品暂存间</w:t>
            </w:r>
          </w:p>
        </w:tc>
      </w:tr>
      <w:tr w:rsidR="00B26DFC">
        <w:trPr>
          <w:trHeight w:val="373"/>
          <w:jc w:val="center"/>
        </w:trPr>
        <w:tc>
          <w:tcPr>
            <w:tcW w:w="660"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13</w:t>
            </w:r>
          </w:p>
        </w:tc>
        <w:tc>
          <w:tcPr>
            <w:tcW w:w="699" w:type="dxa"/>
            <w:vMerge/>
            <w:vAlign w:val="center"/>
          </w:tcPr>
          <w:p w:rsidR="00B26DFC" w:rsidRDefault="00B26DFC" w:rsidP="009C5216">
            <w:pPr>
              <w:pStyle w:val="af0"/>
              <w:spacing w:before="120" w:after="120"/>
              <w:rPr>
                <w:bCs/>
                <w:szCs w:val="21"/>
              </w:rPr>
            </w:pPr>
          </w:p>
        </w:tc>
        <w:tc>
          <w:tcPr>
            <w:tcW w:w="1440"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布、砂纸</w:t>
            </w:r>
          </w:p>
        </w:tc>
        <w:tc>
          <w:tcPr>
            <w:tcW w:w="1182"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0.5t/a</w:t>
            </w:r>
          </w:p>
        </w:tc>
        <w:tc>
          <w:tcPr>
            <w:tcW w:w="1074" w:type="dxa"/>
            <w:tcBorders>
              <w:top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0.5t/a</w:t>
            </w:r>
          </w:p>
        </w:tc>
        <w:tc>
          <w:tcPr>
            <w:tcW w:w="935"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0.1t</w:t>
            </w:r>
          </w:p>
        </w:tc>
        <w:tc>
          <w:tcPr>
            <w:tcW w:w="966" w:type="dxa"/>
            <w:tcBorders>
              <w:top w:val="single" w:sz="4" w:space="0" w:color="auto"/>
            </w:tcBorders>
            <w:shd w:val="clear" w:color="auto" w:fill="auto"/>
            <w:vAlign w:val="center"/>
          </w:tcPr>
          <w:p w:rsidR="00B26DFC" w:rsidRDefault="009C5216" w:rsidP="009C5216">
            <w:pPr>
              <w:pStyle w:val="af0"/>
              <w:spacing w:before="120" w:after="120"/>
              <w:rPr>
                <w:bCs/>
                <w:szCs w:val="21"/>
              </w:rPr>
            </w:pPr>
            <w:r>
              <w:rPr>
                <w:rFonts w:hint="eastAsia"/>
                <w:bCs/>
                <w:szCs w:val="21"/>
              </w:rPr>
              <w:t>0.1t</w:t>
            </w:r>
          </w:p>
        </w:tc>
        <w:tc>
          <w:tcPr>
            <w:tcW w:w="821"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外购</w:t>
            </w:r>
          </w:p>
        </w:tc>
        <w:tc>
          <w:tcPr>
            <w:tcW w:w="1187"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袋装</w:t>
            </w:r>
          </w:p>
        </w:tc>
        <w:tc>
          <w:tcPr>
            <w:tcW w:w="1478" w:type="dxa"/>
            <w:tcBorders>
              <w:top w:val="single" w:sz="4" w:space="0" w:color="auto"/>
            </w:tcBorders>
            <w:vAlign w:val="center"/>
          </w:tcPr>
          <w:p w:rsidR="00B26DFC" w:rsidRDefault="009C5216" w:rsidP="009C5216">
            <w:pPr>
              <w:pStyle w:val="af0"/>
              <w:spacing w:before="120" w:after="120"/>
              <w:rPr>
                <w:bCs/>
                <w:szCs w:val="21"/>
              </w:rPr>
            </w:pPr>
            <w:r>
              <w:rPr>
                <w:rFonts w:hint="eastAsia"/>
                <w:bCs/>
                <w:szCs w:val="21"/>
              </w:rPr>
              <w:t>工具间</w:t>
            </w:r>
          </w:p>
        </w:tc>
      </w:tr>
    </w:tbl>
    <w:p w:rsidR="00B26DFC" w:rsidRDefault="009C5216" w:rsidP="009C5216">
      <w:pPr>
        <w:pStyle w:val="2"/>
        <w:numPr>
          <w:ilvl w:val="1"/>
          <w:numId w:val="0"/>
        </w:numPr>
        <w:spacing w:before="120" w:after="120"/>
      </w:pPr>
      <w:r>
        <w:t>3.4.</w:t>
      </w:r>
      <w:r>
        <w:t>水源及水平衡</w:t>
      </w:r>
      <w:bookmarkEnd w:id="67"/>
      <w:bookmarkEnd w:id="68"/>
      <w:bookmarkEnd w:id="69"/>
      <w:bookmarkEnd w:id="70"/>
      <w:bookmarkEnd w:id="71"/>
    </w:p>
    <w:p w:rsidR="00B26DFC" w:rsidRDefault="009C5216" w:rsidP="009C5216">
      <w:pPr>
        <w:ind w:firstLine="480"/>
      </w:pPr>
      <w:r>
        <w:t>本项目废水主要为清洗零部件产生的清洗废水、地面清洁废水及</w:t>
      </w:r>
      <w:r>
        <w:rPr>
          <w:rFonts w:hint="eastAsia"/>
        </w:rPr>
        <w:t>员工</w:t>
      </w:r>
      <w:r>
        <w:t>产生的生活污水。</w:t>
      </w:r>
      <w:r>
        <w:rPr>
          <w:rFonts w:hint="eastAsia"/>
        </w:rPr>
        <w:t>生产废水与生活污水经隔油后进入污水处理站处理达《污水综合排放标准》三级标准后，经市政污水管网进入城北污水处理厂进一步处理达</w:t>
      </w:r>
      <w:r>
        <w:t>《城镇污水处理厂污染物排放标准》（</w:t>
      </w:r>
      <w:r>
        <w:t>GB 18918-2002</w:t>
      </w:r>
      <w:r>
        <w:t>）一级</w:t>
      </w:r>
      <w:r>
        <w:rPr>
          <w:rFonts w:hint="eastAsia"/>
        </w:rPr>
        <w:t>A</w:t>
      </w:r>
      <w:r>
        <w:rPr>
          <w:rFonts w:hint="eastAsia"/>
        </w:rPr>
        <w:t>标准后排入后河。</w:t>
      </w:r>
    </w:p>
    <w:p w:rsidR="00B26DFC" w:rsidRDefault="009C5216" w:rsidP="009C5216">
      <w:pPr>
        <w:ind w:firstLine="480"/>
      </w:pPr>
      <w:r>
        <w:rPr>
          <w:rFonts w:hint="eastAsia"/>
        </w:rPr>
        <w:t>清洁废水主要污染物为：</w:t>
      </w:r>
      <w:r>
        <w:rPr>
          <w:rFonts w:hint="eastAsia"/>
        </w:rPr>
        <w:t>pH</w:t>
      </w:r>
      <w:r>
        <w:rPr>
          <w:rFonts w:hint="eastAsia"/>
        </w:rPr>
        <w:t>、</w:t>
      </w:r>
      <w:r>
        <w:rPr>
          <w:rFonts w:hint="eastAsia"/>
        </w:rPr>
        <w:t>COD</w:t>
      </w:r>
      <w:r>
        <w:rPr>
          <w:rFonts w:hint="eastAsia"/>
        </w:rPr>
        <w:t>、</w:t>
      </w:r>
      <w:r>
        <w:rPr>
          <w:rFonts w:hint="eastAsia"/>
        </w:rPr>
        <w:t>SS</w:t>
      </w:r>
      <w:r>
        <w:rPr>
          <w:rFonts w:hint="eastAsia"/>
        </w:rPr>
        <w:t>、石油类、</w:t>
      </w:r>
      <w:r>
        <w:rPr>
          <w:rFonts w:hint="eastAsia"/>
        </w:rPr>
        <w:t>LAS</w:t>
      </w:r>
      <w:r>
        <w:rPr>
          <w:rFonts w:hint="eastAsia"/>
        </w:rPr>
        <w:t>，</w:t>
      </w:r>
      <w:r>
        <w:t>地面清洁废水</w:t>
      </w:r>
      <w:r>
        <w:rPr>
          <w:rFonts w:hint="eastAsia"/>
        </w:rPr>
        <w:t>主要污染物为：</w:t>
      </w:r>
      <w:r>
        <w:rPr>
          <w:rFonts w:hint="eastAsia"/>
        </w:rPr>
        <w:t>COD</w:t>
      </w:r>
      <w:r>
        <w:rPr>
          <w:rFonts w:hint="eastAsia"/>
        </w:rPr>
        <w:t>、</w:t>
      </w:r>
      <w:r>
        <w:rPr>
          <w:rFonts w:hint="eastAsia"/>
        </w:rPr>
        <w:t>SS</w:t>
      </w:r>
      <w:r>
        <w:rPr>
          <w:rFonts w:hint="eastAsia"/>
        </w:rPr>
        <w:t>、石油类，生活污水主要污染物为：</w:t>
      </w:r>
      <w:r>
        <w:t>COD</w:t>
      </w:r>
      <w:r>
        <w:t>、</w:t>
      </w:r>
      <w:r>
        <w:t>BOD</w:t>
      </w:r>
      <w:r>
        <w:rPr>
          <w:vertAlign w:val="subscript"/>
        </w:rPr>
        <w:t>5</w:t>
      </w:r>
      <w:r>
        <w:t>、</w:t>
      </w:r>
      <w:r>
        <w:t>SS</w:t>
      </w:r>
      <w:r>
        <w:t>、氨氮</w:t>
      </w:r>
      <w:r>
        <w:rPr>
          <w:rFonts w:hint="eastAsia"/>
        </w:rPr>
        <w:t>、</w:t>
      </w:r>
      <w:r>
        <w:rPr>
          <w:rFonts w:hint="eastAsia"/>
        </w:rPr>
        <w:t>TP</w:t>
      </w:r>
      <w:r>
        <w:rPr>
          <w:rFonts w:hint="eastAsia"/>
        </w:rPr>
        <w:t>。</w:t>
      </w:r>
    </w:p>
    <w:p w:rsidR="00B26DFC" w:rsidRDefault="009C5216" w:rsidP="009C5216">
      <w:pPr>
        <w:wordWrap w:val="0"/>
        <w:ind w:firstLine="480"/>
        <w:rPr>
          <w:bCs/>
        </w:rPr>
      </w:pPr>
      <w:r>
        <w:t>根据企业提供资料，</w:t>
      </w:r>
      <w:r>
        <w:rPr>
          <w:rFonts w:hint="eastAsia"/>
        </w:rPr>
        <w:t>生产废水与生活污水均进入污水处理站处理。</w:t>
      </w:r>
      <w:r>
        <w:rPr>
          <w:kern w:val="0"/>
        </w:rPr>
        <w:t>验收监测期间，</w:t>
      </w:r>
      <w:r>
        <w:rPr>
          <w:rFonts w:hint="eastAsia"/>
          <w:kern w:val="0"/>
        </w:rPr>
        <w:t>本项目</w:t>
      </w:r>
      <w:r>
        <w:t>清洗废水、地面清洁废水</w:t>
      </w:r>
      <w:r>
        <w:rPr>
          <w:rFonts w:hint="eastAsia"/>
        </w:rPr>
        <w:t>排放量为</w:t>
      </w:r>
      <w:r>
        <w:rPr>
          <w:rFonts w:hint="eastAsia"/>
        </w:rPr>
        <w:t>0.234m</w:t>
      </w:r>
      <w:r>
        <w:rPr>
          <w:rFonts w:hint="eastAsia"/>
        </w:rPr>
        <w:t>³</w:t>
      </w:r>
      <w:r>
        <w:rPr>
          <w:rFonts w:hint="eastAsia"/>
        </w:rPr>
        <w:t>/d</w:t>
      </w:r>
      <w:r>
        <w:rPr>
          <w:rFonts w:hint="eastAsia"/>
        </w:rPr>
        <w:t>即</w:t>
      </w:r>
      <w:r>
        <w:rPr>
          <w:rFonts w:hint="eastAsia"/>
        </w:rPr>
        <w:t>85.41</w:t>
      </w:r>
      <w:r>
        <w:t>m³/a</w:t>
      </w:r>
      <w:r>
        <w:t>、</w:t>
      </w:r>
      <w:r>
        <w:rPr>
          <w:kern w:val="0"/>
        </w:rPr>
        <w:t>生活废水量约</w:t>
      </w:r>
      <w:r>
        <w:rPr>
          <w:rFonts w:hint="eastAsia"/>
          <w:kern w:val="0"/>
        </w:rPr>
        <w:t>14.766</w:t>
      </w:r>
      <w:r>
        <w:rPr>
          <w:kern w:val="0"/>
        </w:rPr>
        <w:t>m³/d</w:t>
      </w:r>
      <w:r>
        <w:rPr>
          <w:rFonts w:hint="eastAsia"/>
          <w:kern w:val="0"/>
        </w:rPr>
        <w:t>即</w:t>
      </w:r>
      <w:r>
        <w:rPr>
          <w:rFonts w:hint="eastAsia"/>
          <w:kern w:val="0"/>
        </w:rPr>
        <w:t>5389.59</w:t>
      </w:r>
      <w:r>
        <w:t>m³/a</w:t>
      </w:r>
      <w:r>
        <w:rPr>
          <w:rFonts w:hint="eastAsia"/>
          <w:kern w:val="0"/>
        </w:rPr>
        <w:t>。</w:t>
      </w:r>
      <w:r>
        <w:t>故项目营运期</w:t>
      </w:r>
      <w:r>
        <w:rPr>
          <w:rFonts w:hint="eastAsia"/>
        </w:rPr>
        <w:t>本项目</w:t>
      </w:r>
      <w:r>
        <w:t>废水排放总量为</w:t>
      </w:r>
      <w:r>
        <w:rPr>
          <w:rFonts w:hint="eastAsia"/>
        </w:rPr>
        <w:t>15</w:t>
      </w:r>
      <w:r>
        <w:t>m³/d</w:t>
      </w:r>
      <w:r>
        <w:t>即</w:t>
      </w:r>
      <w:r>
        <w:rPr>
          <w:rFonts w:hint="eastAsia"/>
        </w:rPr>
        <w:t>5475</w:t>
      </w:r>
      <w:r>
        <w:t>m³/a</w:t>
      </w:r>
      <w:r>
        <w:rPr>
          <w:bCs/>
        </w:rPr>
        <w:t>。</w:t>
      </w:r>
      <w:bookmarkStart w:id="72" w:name="_Toc11893"/>
      <w:bookmarkStart w:id="73" w:name="_Toc6581"/>
      <w:bookmarkStart w:id="74" w:name="_Toc9211"/>
      <w:bookmarkStart w:id="75" w:name="_Toc31070"/>
    </w:p>
    <w:p w:rsidR="00B26DFC" w:rsidRDefault="009C5216" w:rsidP="009C5216">
      <w:pPr>
        <w:wordWrap w:val="0"/>
        <w:ind w:firstLine="480"/>
      </w:pPr>
      <w:r>
        <w:t>本次验收项目水平衡图见图</w:t>
      </w:r>
      <w:r>
        <w:t>3.4-</w:t>
      </w:r>
      <w:r>
        <w:rPr>
          <w:rFonts w:hint="eastAsia"/>
        </w:rPr>
        <w:t>1</w:t>
      </w:r>
      <w:r>
        <w:t>。</w:t>
      </w:r>
    </w:p>
    <w:p w:rsidR="00B26DFC" w:rsidRDefault="009C5216" w:rsidP="009C5216">
      <w:pPr>
        <w:ind w:firstLine="480"/>
        <w:rPr>
          <w:sz w:val="21"/>
          <w:szCs w:val="21"/>
        </w:rPr>
      </w:pPr>
      <w:r>
        <w:rPr>
          <w:noProof/>
        </w:rPr>
        <w:drawing>
          <wp:inline distT="0" distB="0" distL="114300" distR="114300">
            <wp:extent cx="5730875" cy="2505075"/>
            <wp:effectExtent l="0" t="0" r="14605"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cstate="print"/>
                    <a:stretch>
                      <a:fillRect/>
                    </a:stretch>
                  </pic:blipFill>
                  <pic:spPr>
                    <a:xfrm>
                      <a:off x="0" y="0"/>
                      <a:ext cx="5730875" cy="2505075"/>
                    </a:xfrm>
                    <a:prstGeom prst="rect">
                      <a:avLst/>
                    </a:prstGeom>
                    <a:noFill/>
                    <a:ln>
                      <a:noFill/>
                    </a:ln>
                  </pic:spPr>
                </pic:pic>
              </a:graphicData>
            </a:graphic>
          </wp:inline>
        </w:drawing>
      </w:r>
    </w:p>
    <w:p w:rsidR="00B26DFC" w:rsidRDefault="009C5216" w:rsidP="009C5216">
      <w:pPr>
        <w:adjustRightInd w:val="0"/>
        <w:snapToGrid w:val="0"/>
        <w:spacing w:beforeLines="50"/>
        <w:ind w:firstLineChars="83" w:firstLine="174"/>
        <w:jc w:val="center"/>
        <w:rPr>
          <w:sz w:val="21"/>
          <w:szCs w:val="21"/>
        </w:rPr>
      </w:pPr>
      <w:r>
        <w:rPr>
          <w:sz w:val="21"/>
          <w:szCs w:val="21"/>
        </w:rPr>
        <w:t>图</w:t>
      </w:r>
      <w:r>
        <w:rPr>
          <w:sz w:val="21"/>
          <w:szCs w:val="21"/>
        </w:rPr>
        <w:t>3.4-</w:t>
      </w:r>
      <w:r>
        <w:rPr>
          <w:rFonts w:hint="eastAsia"/>
          <w:sz w:val="21"/>
          <w:szCs w:val="21"/>
        </w:rPr>
        <w:t xml:space="preserve">1 </w:t>
      </w:r>
      <w:r>
        <w:rPr>
          <w:sz w:val="21"/>
          <w:szCs w:val="21"/>
        </w:rPr>
        <w:t>本项目水平衡图</w:t>
      </w:r>
      <w:r>
        <w:rPr>
          <w:sz w:val="21"/>
          <w:szCs w:val="18"/>
        </w:rPr>
        <w:t>单位：</w:t>
      </w:r>
      <w:r>
        <w:rPr>
          <w:sz w:val="21"/>
          <w:szCs w:val="18"/>
        </w:rPr>
        <w:t>m</w:t>
      </w:r>
      <w:r>
        <w:rPr>
          <w:sz w:val="21"/>
          <w:szCs w:val="18"/>
          <w:vertAlign w:val="superscript"/>
        </w:rPr>
        <w:t>3</w:t>
      </w:r>
      <w:r>
        <w:rPr>
          <w:sz w:val="21"/>
          <w:szCs w:val="18"/>
        </w:rPr>
        <w:t>/d</w:t>
      </w:r>
    </w:p>
    <w:p w:rsidR="00B26DFC" w:rsidRDefault="009C5216" w:rsidP="009C5216">
      <w:pPr>
        <w:pStyle w:val="2"/>
        <w:numPr>
          <w:ilvl w:val="1"/>
          <w:numId w:val="0"/>
        </w:numPr>
        <w:spacing w:before="120" w:after="120"/>
      </w:pPr>
      <w:bookmarkStart w:id="76" w:name="_Toc17435"/>
      <w:r>
        <w:lastRenderedPageBreak/>
        <w:t>3.5.</w:t>
      </w:r>
      <w:r>
        <w:t>生产工艺</w:t>
      </w:r>
      <w:bookmarkEnd w:id="72"/>
      <w:bookmarkEnd w:id="73"/>
      <w:bookmarkEnd w:id="74"/>
      <w:bookmarkEnd w:id="75"/>
      <w:bookmarkEnd w:id="76"/>
    </w:p>
    <w:p w:rsidR="00B26DFC" w:rsidRDefault="009C5216" w:rsidP="009C5216">
      <w:pPr>
        <w:pStyle w:val="3"/>
        <w:numPr>
          <w:ilvl w:val="2"/>
          <w:numId w:val="0"/>
        </w:numPr>
        <w:spacing w:before="120" w:after="240"/>
      </w:pPr>
      <w:r>
        <w:rPr>
          <w:rFonts w:hint="eastAsia"/>
        </w:rPr>
        <w:t>3.5.1</w:t>
      </w:r>
      <w:r>
        <w:rPr>
          <w:rFonts w:hint="eastAsia"/>
        </w:rPr>
        <w:t>机坪</w:t>
      </w:r>
    </w:p>
    <w:p w:rsidR="00B26DFC" w:rsidRDefault="009C5216">
      <w:pPr>
        <w:ind w:firstLine="480"/>
      </w:pPr>
      <w:r>
        <w:rPr>
          <w:rFonts w:hint="eastAsia"/>
        </w:rPr>
        <w:t>机坪主要用于飞机进出机库及过夜停放及日常维修需要，飞机由机坪南侧通过滑行道由</w:t>
      </w:r>
      <w:r>
        <w:rPr>
          <w:rFonts w:hint="eastAsia"/>
        </w:rPr>
        <w:t>A</w:t>
      </w:r>
      <w:r>
        <w:rPr>
          <w:rFonts w:hint="eastAsia"/>
        </w:rPr>
        <w:t>滑进入机坪。</w:t>
      </w:r>
    </w:p>
    <w:p w:rsidR="00B26DFC" w:rsidRDefault="009C5216">
      <w:pPr>
        <w:ind w:firstLine="480"/>
      </w:pPr>
      <w:r>
        <w:rPr>
          <w:rFonts w:hint="eastAsia"/>
        </w:rPr>
        <w:t>机坪涉及维修主要为航线维护。包括：</w:t>
      </w:r>
      <w:r>
        <w:rPr>
          <w:rFonts w:hint="eastAsia"/>
        </w:rPr>
        <w:tab/>
      </w:r>
    </w:p>
    <w:p w:rsidR="00B26DFC" w:rsidRDefault="009C5216">
      <w:pPr>
        <w:ind w:firstLine="480"/>
      </w:pPr>
      <w:r>
        <w:rPr>
          <w:rFonts w:hint="eastAsia"/>
        </w:rPr>
        <w:t>（</w:t>
      </w:r>
      <w:r>
        <w:rPr>
          <w:rFonts w:hint="eastAsia"/>
        </w:rPr>
        <w:t>1</w:t>
      </w:r>
      <w:r>
        <w:rPr>
          <w:rFonts w:hint="eastAsia"/>
        </w:rPr>
        <w:t>）航前检查（</w:t>
      </w:r>
      <w:r>
        <w:rPr>
          <w:rFonts w:hint="eastAsia"/>
        </w:rPr>
        <w:t>PF</w:t>
      </w:r>
      <w:r>
        <w:rPr>
          <w:rFonts w:hint="eastAsia"/>
        </w:rPr>
        <w:t>）</w:t>
      </w:r>
      <w:r>
        <w:rPr>
          <w:rFonts w:hint="eastAsia"/>
        </w:rPr>
        <w:t>Preflight Check</w:t>
      </w:r>
    </w:p>
    <w:p w:rsidR="00B26DFC" w:rsidRDefault="009C5216">
      <w:pPr>
        <w:ind w:firstLine="480"/>
      </w:pPr>
      <w:r>
        <w:rPr>
          <w:rFonts w:hint="eastAsia"/>
        </w:rPr>
        <w:t>每一个日历日的第一次飞行前执行航前检查，目视检查飞机内部和外部是否有明显缺陷、渗漏、紧急设备是否工作正常，附件连接是否牢固，按需做勤务工作。这些工作在航班的起始站进行。</w:t>
      </w:r>
    </w:p>
    <w:p w:rsidR="00B26DFC" w:rsidRDefault="009C5216">
      <w:pPr>
        <w:ind w:firstLine="480"/>
      </w:pPr>
      <w:r>
        <w:rPr>
          <w:rFonts w:hint="eastAsia"/>
        </w:rPr>
        <w:t>（</w:t>
      </w:r>
      <w:r>
        <w:rPr>
          <w:rFonts w:hint="eastAsia"/>
        </w:rPr>
        <w:t>2</w:t>
      </w:r>
      <w:r>
        <w:rPr>
          <w:rFonts w:hint="eastAsia"/>
        </w:rPr>
        <w:t>）过站检查（</w:t>
      </w:r>
      <w:r>
        <w:rPr>
          <w:rFonts w:hint="eastAsia"/>
        </w:rPr>
        <w:t>T</w:t>
      </w:r>
      <w:r>
        <w:rPr>
          <w:rFonts w:hint="eastAsia"/>
        </w:rPr>
        <w:t>）</w:t>
      </w:r>
      <w:r>
        <w:rPr>
          <w:rFonts w:hint="eastAsia"/>
        </w:rPr>
        <w:t>Transit Check</w:t>
      </w:r>
      <w:r>
        <w:rPr>
          <w:rFonts w:hint="eastAsia"/>
        </w:rPr>
        <w:t>标准绕飞机检查，目视检查飞机内部和外部是否有明显缺陷、渗漏，紧急设备是否工作正常，附件连接是否牢固，按需做勤务工作，机内清洁工作，排除空中</w:t>
      </w:r>
      <w:r>
        <w:rPr>
          <w:rFonts w:hint="eastAsia"/>
        </w:rPr>
        <w:t>/</w:t>
      </w:r>
      <w:r>
        <w:rPr>
          <w:rFonts w:hint="eastAsia"/>
        </w:rPr>
        <w:t>地面故障，这些工作都在航线上每一航站进行。</w:t>
      </w:r>
    </w:p>
    <w:p w:rsidR="00B26DFC" w:rsidRDefault="009C5216">
      <w:pPr>
        <w:ind w:firstLine="480"/>
      </w:pPr>
      <w:r>
        <w:rPr>
          <w:rFonts w:hint="eastAsia"/>
        </w:rPr>
        <w:t>（</w:t>
      </w:r>
      <w:r>
        <w:rPr>
          <w:rFonts w:hint="eastAsia"/>
        </w:rPr>
        <w:t>3</w:t>
      </w:r>
      <w:r>
        <w:rPr>
          <w:rFonts w:hint="eastAsia"/>
        </w:rPr>
        <w:t>）日检（</w:t>
      </w:r>
      <w:r>
        <w:rPr>
          <w:rFonts w:hint="eastAsia"/>
        </w:rPr>
        <w:t>Daily</w:t>
      </w:r>
      <w:r>
        <w:rPr>
          <w:rFonts w:hint="eastAsia"/>
        </w:rPr>
        <w:t>）</w:t>
      </w:r>
      <w:r>
        <w:rPr>
          <w:rFonts w:hint="eastAsia"/>
        </w:rPr>
        <w:t>Daily Check</w:t>
      </w:r>
    </w:p>
    <w:p w:rsidR="00B26DFC" w:rsidRDefault="009C5216">
      <w:pPr>
        <w:ind w:firstLine="480"/>
      </w:pPr>
      <w:r>
        <w:rPr>
          <w:rFonts w:hint="eastAsia"/>
        </w:rPr>
        <w:t>对于营运中的飞机，每</w:t>
      </w:r>
      <w:r>
        <w:rPr>
          <w:rFonts w:hint="eastAsia"/>
        </w:rPr>
        <w:t>24</w:t>
      </w:r>
      <w:r>
        <w:rPr>
          <w:rFonts w:hint="eastAsia"/>
        </w:rPr>
        <w:t>小时日历时间，必须执行所有日检项目，即使在特殊情况下，日检项目检查间隔也不允许超过</w:t>
      </w:r>
      <w:r>
        <w:rPr>
          <w:rFonts w:hint="eastAsia"/>
        </w:rPr>
        <w:t>48</w:t>
      </w:r>
      <w:r>
        <w:rPr>
          <w:rFonts w:hint="eastAsia"/>
        </w:rPr>
        <w:t>小时。检查深度和广度大于航前</w:t>
      </w:r>
      <w:r>
        <w:rPr>
          <w:rFonts w:hint="eastAsia"/>
        </w:rPr>
        <w:t>/</w:t>
      </w:r>
      <w:r>
        <w:rPr>
          <w:rFonts w:hint="eastAsia"/>
        </w:rPr>
        <w:t>过站检查，在日检中执行所有航前</w:t>
      </w:r>
      <w:r>
        <w:rPr>
          <w:rFonts w:hint="eastAsia"/>
        </w:rPr>
        <w:t>/</w:t>
      </w:r>
      <w:r>
        <w:rPr>
          <w:rFonts w:hint="eastAsia"/>
        </w:rPr>
        <w:t>过站项目和规定的日检项目，并且按照要求进行机内和机外清洁，排除空</w:t>
      </w:r>
      <w:r>
        <w:rPr>
          <w:rFonts w:hint="eastAsia"/>
        </w:rPr>
        <w:t>/</w:t>
      </w:r>
      <w:r>
        <w:rPr>
          <w:rFonts w:hint="eastAsia"/>
        </w:rPr>
        <w:t>地勤人员提出的故障。这些工作是在指定的航站完成。</w:t>
      </w:r>
    </w:p>
    <w:p w:rsidR="00B26DFC" w:rsidRDefault="009C5216">
      <w:pPr>
        <w:ind w:firstLine="480"/>
      </w:pPr>
      <w:r>
        <w:rPr>
          <w:rFonts w:hint="eastAsia"/>
        </w:rPr>
        <w:t>（</w:t>
      </w:r>
      <w:r>
        <w:rPr>
          <w:rFonts w:hint="eastAsia"/>
        </w:rPr>
        <w:t>4</w:t>
      </w:r>
      <w:r>
        <w:rPr>
          <w:rFonts w:hint="eastAsia"/>
        </w:rPr>
        <w:t>）周检（</w:t>
      </w:r>
      <w:r>
        <w:rPr>
          <w:rFonts w:hint="eastAsia"/>
        </w:rPr>
        <w:t>Weekly</w:t>
      </w:r>
      <w:r>
        <w:rPr>
          <w:rFonts w:hint="eastAsia"/>
        </w:rPr>
        <w:t>）</w:t>
      </w:r>
      <w:r>
        <w:rPr>
          <w:rFonts w:hint="eastAsia"/>
        </w:rPr>
        <w:t>Weekly Check</w:t>
      </w:r>
    </w:p>
    <w:p w:rsidR="00B26DFC" w:rsidRDefault="009C5216">
      <w:pPr>
        <w:ind w:firstLine="480"/>
      </w:pPr>
      <w:r>
        <w:rPr>
          <w:rFonts w:hint="eastAsia"/>
        </w:rPr>
        <w:t>对于营运中的飞机，每</w:t>
      </w:r>
      <w:r>
        <w:rPr>
          <w:rFonts w:hint="eastAsia"/>
        </w:rPr>
        <w:t>5</w:t>
      </w:r>
      <w:r>
        <w:rPr>
          <w:rFonts w:hint="eastAsia"/>
        </w:rPr>
        <w:t>个日历日时间，必须执行所有周检项目，检查深度和广度大于航前</w:t>
      </w:r>
      <w:r>
        <w:rPr>
          <w:rFonts w:hint="eastAsia"/>
        </w:rPr>
        <w:t>/</w:t>
      </w:r>
      <w:r>
        <w:rPr>
          <w:rFonts w:hint="eastAsia"/>
        </w:rPr>
        <w:t>过站检查，在周检中执行所有航前</w:t>
      </w:r>
      <w:r>
        <w:rPr>
          <w:rFonts w:hint="eastAsia"/>
        </w:rPr>
        <w:t>/</w:t>
      </w:r>
      <w:r>
        <w:rPr>
          <w:rFonts w:hint="eastAsia"/>
        </w:rPr>
        <w:t>过站项目和规定的周检项目。这些工作是在指定的航站完成。</w:t>
      </w:r>
    </w:p>
    <w:p w:rsidR="00B26DFC" w:rsidRDefault="009C5216" w:rsidP="009C5216">
      <w:pPr>
        <w:ind w:firstLine="480"/>
      </w:pPr>
      <w:r>
        <w:rPr>
          <w:rFonts w:hint="eastAsia"/>
        </w:rPr>
        <w:br w:type="page"/>
      </w:r>
    </w:p>
    <w:p w:rsidR="00B26DFC" w:rsidRDefault="009C5216" w:rsidP="009C5216">
      <w:pPr>
        <w:pStyle w:val="3"/>
        <w:numPr>
          <w:ilvl w:val="2"/>
          <w:numId w:val="0"/>
        </w:numPr>
        <w:spacing w:before="120" w:after="240"/>
      </w:pPr>
      <w:r>
        <w:rPr>
          <w:rFonts w:hint="eastAsia"/>
        </w:rPr>
        <w:lastRenderedPageBreak/>
        <w:t>3.5.2</w:t>
      </w:r>
      <w:r>
        <w:rPr>
          <w:rFonts w:hint="eastAsia"/>
        </w:rPr>
        <w:t>维修机库</w:t>
      </w:r>
    </w:p>
    <w:p w:rsidR="00B26DFC" w:rsidRDefault="009C5216">
      <w:pPr>
        <w:pStyle w:val="a7"/>
        <w:spacing w:line="460" w:lineRule="exact"/>
        <w:ind w:leftChars="0" w:left="0" w:firstLineChars="0" w:firstLine="0"/>
        <w:rPr>
          <w:b/>
          <w:color w:val="000000"/>
        </w:rPr>
      </w:pPr>
      <w:r>
        <w:rPr>
          <w:rFonts w:hint="eastAsia"/>
        </w:rPr>
        <w:t>（</w:t>
      </w:r>
      <w:r>
        <w:rPr>
          <w:rFonts w:hint="eastAsia"/>
        </w:rPr>
        <w:t>1</w:t>
      </w:r>
      <w:r>
        <w:rPr>
          <w:rFonts w:hint="eastAsia"/>
        </w:rPr>
        <w:t>）检修工艺流程</w:t>
      </w:r>
    </w:p>
    <w:p w:rsidR="00B26DFC" w:rsidRDefault="009C5216" w:rsidP="009C5216">
      <w:pPr>
        <w:ind w:firstLine="480"/>
        <w:rPr>
          <w:b/>
          <w:color w:val="000000"/>
        </w:rPr>
      </w:pPr>
      <w:r>
        <w:rPr>
          <w:noProof/>
        </w:rPr>
        <w:drawing>
          <wp:inline distT="0" distB="0" distL="114300" distR="114300">
            <wp:extent cx="5443220" cy="1297940"/>
            <wp:effectExtent l="0" t="0" r="12700"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cstate="print"/>
                    <a:stretch>
                      <a:fillRect/>
                    </a:stretch>
                  </pic:blipFill>
                  <pic:spPr>
                    <a:xfrm>
                      <a:off x="0" y="0"/>
                      <a:ext cx="5443220" cy="1297940"/>
                    </a:xfrm>
                    <a:prstGeom prst="rect">
                      <a:avLst/>
                    </a:prstGeom>
                    <a:noFill/>
                    <a:ln>
                      <a:noFill/>
                    </a:ln>
                  </pic:spPr>
                </pic:pic>
              </a:graphicData>
            </a:graphic>
          </wp:inline>
        </w:drawing>
      </w:r>
    </w:p>
    <w:p w:rsidR="00B26DFC" w:rsidRDefault="009C5216">
      <w:pPr>
        <w:ind w:firstLineChars="0" w:firstLine="0"/>
        <w:jc w:val="center"/>
        <w:rPr>
          <w:color w:val="000000"/>
          <w:sz w:val="22"/>
          <w:szCs w:val="22"/>
        </w:rPr>
      </w:pPr>
      <w:r>
        <w:rPr>
          <w:rFonts w:hint="eastAsia"/>
          <w:color w:val="000000"/>
          <w:sz w:val="22"/>
          <w:szCs w:val="22"/>
        </w:rPr>
        <w:t>图</w:t>
      </w:r>
      <w:r>
        <w:rPr>
          <w:rFonts w:hint="eastAsia"/>
          <w:color w:val="000000"/>
          <w:sz w:val="22"/>
          <w:szCs w:val="22"/>
        </w:rPr>
        <w:t>3.5-1</w:t>
      </w:r>
      <w:r>
        <w:rPr>
          <w:rFonts w:hint="eastAsia"/>
          <w:color w:val="000000"/>
          <w:sz w:val="22"/>
          <w:szCs w:val="22"/>
        </w:rPr>
        <w:t>维修工艺流程及产污环节图</w:t>
      </w:r>
    </w:p>
    <w:p w:rsidR="00B26DFC" w:rsidRDefault="009C5216">
      <w:pPr>
        <w:ind w:firstLineChars="0" w:firstLine="0"/>
        <w:rPr>
          <w:color w:val="000000"/>
        </w:rPr>
      </w:pPr>
      <w:r>
        <w:rPr>
          <w:rFonts w:hint="eastAsia"/>
          <w:b/>
          <w:bCs/>
          <w:color w:val="000000"/>
        </w:rPr>
        <w:t>工艺流程简述：</w:t>
      </w:r>
    </w:p>
    <w:p w:rsidR="00B26DFC" w:rsidRDefault="009C5216">
      <w:pPr>
        <w:ind w:firstLine="480"/>
        <w:rPr>
          <w:color w:val="000000"/>
        </w:rPr>
      </w:pPr>
      <w:r>
        <w:rPr>
          <w:rFonts w:hint="eastAsia"/>
          <w:color w:val="000000"/>
        </w:rPr>
        <w:t>在完成航线维护工作的基础上，在指定的维修基地完成“</w:t>
      </w:r>
      <w:r>
        <w:rPr>
          <w:rFonts w:hint="eastAsia"/>
          <w:color w:val="000000"/>
        </w:rPr>
        <w:t>A</w:t>
      </w:r>
      <w:r>
        <w:rPr>
          <w:rFonts w:hint="eastAsia"/>
          <w:color w:val="000000"/>
        </w:rPr>
        <w:t>”检、“</w:t>
      </w:r>
      <w:r>
        <w:rPr>
          <w:rFonts w:hint="eastAsia"/>
          <w:color w:val="000000"/>
        </w:rPr>
        <w:t>B</w:t>
      </w:r>
      <w:r>
        <w:rPr>
          <w:rFonts w:hint="eastAsia"/>
          <w:color w:val="000000"/>
        </w:rPr>
        <w:t>”检、“</w:t>
      </w:r>
      <w:r>
        <w:rPr>
          <w:rFonts w:hint="eastAsia"/>
          <w:color w:val="000000"/>
        </w:rPr>
        <w:t>C</w:t>
      </w:r>
      <w:r>
        <w:rPr>
          <w:rFonts w:hint="eastAsia"/>
          <w:color w:val="000000"/>
        </w:rPr>
        <w:t>”检，其间隔时限针对不同的机型制定。</w:t>
      </w:r>
    </w:p>
    <w:p w:rsidR="00B26DFC" w:rsidRDefault="009C5216">
      <w:pPr>
        <w:ind w:firstLine="480"/>
        <w:rPr>
          <w:color w:val="000000"/>
        </w:rPr>
      </w:pPr>
      <w:r>
        <w:rPr>
          <w:rFonts w:hint="eastAsia"/>
          <w:color w:val="000000"/>
        </w:rPr>
        <w:t>①“</w:t>
      </w:r>
      <w:r>
        <w:rPr>
          <w:rFonts w:hint="eastAsia"/>
          <w:color w:val="000000"/>
        </w:rPr>
        <w:t>A</w:t>
      </w:r>
      <w:r>
        <w:rPr>
          <w:rFonts w:hint="eastAsia"/>
          <w:color w:val="000000"/>
        </w:rPr>
        <w:t>检包括：”</w:t>
      </w:r>
    </w:p>
    <w:p w:rsidR="00B26DFC" w:rsidRDefault="009C5216">
      <w:pPr>
        <w:ind w:firstLine="480"/>
        <w:rPr>
          <w:color w:val="000000"/>
        </w:rPr>
      </w:pPr>
      <w:r>
        <w:rPr>
          <w:rFonts w:hint="eastAsia"/>
          <w:color w:val="000000"/>
        </w:rPr>
        <w:t>检查加油口是否牢固，外表面是否存在渗漏；</w:t>
      </w:r>
    </w:p>
    <w:p w:rsidR="00B26DFC" w:rsidRDefault="009C5216">
      <w:pPr>
        <w:ind w:firstLine="480"/>
        <w:rPr>
          <w:color w:val="000000"/>
        </w:rPr>
      </w:pPr>
      <w:r>
        <w:rPr>
          <w:rFonts w:hint="eastAsia"/>
          <w:color w:val="000000"/>
        </w:rPr>
        <w:t>检查液压系统油量；</w:t>
      </w:r>
    </w:p>
    <w:p w:rsidR="00B26DFC" w:rsidRDefault="009C5216">
      <w:pPr>
        <w:ind w:firstLine="480"/>
        <w:rPr>
          <w:color w:val="000000"/>
        </w:rPr>
      </w:pPr>
      <w:r>
        <w:rPr>
          <w:rFonts w:hint="eastAsia"/>
          <w:color w:val="000000"/>
        </w:rPr>
        <w:t>检查起落架减震柱是否正确伸出，液压部件是否渗漏和明显的损伤，轮胎充气是否正确、磨损、刹车磨损指示杆的最小伸出量目视检查，清洁起落架裸漏出的外表、刹车储压器压力表压力、减震是否漏油；</w:t>
      </w:r>
    </w:p>
    <w:p w:rsidR="00B26DFC" w:rsidRDefault="009C5216">
      <w:pPr>
        <w:ind w:firstLine="480"/>
        <w:rPr>
          <w:color w:val="000000"/>
        </w:rPr>
      </w:pPr>
      <w:r>
        <w:rPr>
          <w:rFonts w:hint="eastAsia"/>
          <w:color w:val="000000"/>
        </w:rPr>
        <w:t>检查交通警戒和防撞系统，探头是否牢固、损伤和堵塞；</w:t>
      </w:r>
    </w:p>
    <w:p w:rsidR="00B26DFC" w:rsidRDefault="009C5216">
      <w:pPr>
        <w:ind w:firstLine="480"/>
        <w:rPr>
          <w:color w:val="000000"/>
        </w:rPr>
      </w:pPr>
      <w:r>
        <w:rPr>
          <w:rFonts w:hint="eastAsia"/>
          <w:color w:val="000000"/>
        </w:rPr>
        <w:t>检查氧气系统压力、氧气附件位置；</w:t>
      </w:r>
    </w:p>
    <w:p w:rsidR="00B26DFC" w:rsidRDefault="009C5216">
      <w:pPr>
        <w:ind w:firstLine="480"/>
        <w:rPr>
          <w:color w:val="000000"/>
        </w:rPr>
      </w:pPr>
      <w:r>
        <w:rPr>
          <w:rFonts w:hint="eastAsia"/>
          <w:color w:val="000000"/>
        </w:rPr>
        <w:t>检查厕所马达，加水口盖、污水口盖是否牢固，将饮用水排尽；</w:t>
      </w:r>
    </w:p>
    <w:p w:rsidR="00B26DFC" w:rsidRDefault="009C5216">
      <w:pPr>
        <w:ind w:firstLine="480"/>
        <w:rPr>
          <w:color w:val="000000"/>
        </w:rPr>
      </w:pPr>
      <w:r>
        <w:rPr>
          <w:rFonts w:hint="eastAsia"/>
          <w:color w:val="000000"/>
        </w:rPr>
        <w:t>检查</w:t>
      </w:r>
      <w:r>
        <w:rPr>
          <w:rFonts w:hint="eastAsia"/>
          <w:color w:val="000000"/>
        </w:rPr>
        <w:t>APU</w:t>
      </w:r>
      <w:r>
        <w:rPr>
          <w:rFonts w:hint="eastAsia"/>
          <w:color w:val="000000"/>
        </w:rPr>
        <w:t>的滑油量、进气门区域的整体状况；</w:t>
      </w:r>
    </w:p>
    <w:p w:rsidR="00B26DFC" w:rsidRDefault="009C5216">
      <w:pPr>
        <w:ind w:firstLine="480"/>
        <w:rPr>
          <w:color w:val="000000"/>
        </w:rPr>
      </w:pPr>
      <w:r>
        <w:rPr>
          <w:rFonts w:hint="eastAsia"/>
          <w:color w:val="000000"/>
        </w:rPr>
        <w:t>检查舱门关闭和锁紧装置；</w:t>
      </w:r>
    </w:p>
    <w:p w:rsidR="00B26DFC" w:rsidRDefault="009C5216">
      <w:pPr>
        <w:ind w:firstLine="480"/>
        <w:rPr>
          <w:color w:val="000000"/>
        </w:rPr>
      </w:pPr>
      <w:r>
        <w:rPr>
          <w:rFonts w:hint="eastAsia"/>
          <w:color w:val="000000"/>
        </w:rPr>
        <w:t>检查机身导航</w:t>
      </w:r>
      <w:r>
        <w:rPr>
          <w:rFonts w:hint="eastAsia"/>
          <w:color w:val="000000"/>
        </w:rPr>
        <w:t>/</w:t>
      </w:r>
      <w:r>
        <w:rPr>
          <w:rFonts w:hint="eastAsia"/>
          <w:color w:val="000000"/>
        </w:rPr>
        <w:t>通讯天线、雷达罩是否明显损伤及牢固，机身外表面是否损伤、机身尾撬是否磨损；</w:t>
      </w:r>
    </w:p>
    <w:p w:rsidR="00B26DFC" w:rsidRDefault="009C5216">
      <w:pPr>
        <w:ind w:firstLine="480"/>
        <w:rPr>
          <w:color w:val="000000"/>
        </w:rPr>
      </w:pPr>
      <w:r>
        <w:rPr>
          <w:rFonts w:hint="eastAsia"/>
          <w:color w:val="000000"/>
        </w:rPr>
        <w:t>检查发动机吊舱</w:t>
      </w:r>
      <w:r>
        <w:rPr>
          <w:rFonts w:hint="eastAsia"/>
          <w:color w:val="000000"/>
        </w:rPr>
        <w:t>/</w:t>
      </w:r>
      <w:r>
        <w:rPr>
          <w:rFonts w:hint="eastAsia"/>
          <w:color w:val="000000"/>
        </w:rPr>
        <w:t>吊架外表面是否损伤、泄露，包皮是否牢固；</w:t>
      </w:r>
    </w:p>
    <w:p w:rsidR="00B26DFC" w:rsidRDefault="009C5216">
      <w:pPr>
        <w:ind w:firstLine="480"/>
        <w:rPr>
          <w:color w:val="000000"/>
        </w:rPr>
      </w:pPr>
      <w:r>
        <w:rPr>
          <w:rFonts w:hint="eastAsia"/>
          <w:color w:val="000000"/>
        </w:rPr>
        <w:t>检查垂直、水平安定面和方向舵、升降舵是否损伤和泄露，静电放电刷是否丢失和损伤；</w:t>
      </w:r>
    </w:p>
    <w:p w:rsidR="00B26DFC" w:rsidRDefault="009C5216">
      <w:pPr>
        <w:ind w:firstLine="480"/>
        <w:rPr>
          <w:color w:val="000000"/>
        </w:rPr>
      </w:pPr>
      <w:r>
        <w:rPr>
          <w:rFonts w:hint="eastAsia"/>
          <w:color w:val="000000"/>
        </w:rPr>
        <w:t>检查驾驶舱玻璃是否损伤、存在污物；</w:t>
      </w:r>
    </w:p>
    <w:p w:rsidR="00B26DFC" w:rsidRDefault="009C5216">
      <w:pPr>
        <w:ind w:firstLine="480"/>
        <w:rPr>
          <w:color w:val="000000"/>
        </w:rPr>
      </w:pPr>
      <w:r>
        <w:rPr>
          <w:rFonts w:hint="eastAsia"/>
          <w:color w:val="000000"/>
        </w:rPr>
        <w:t>机翼前缘缝翼的状态、机翼上下表面、盖板、扰流板、操纵面、翼尖、油箱通气</w:t>
      </w:r>
      <w:r>
        <w:rPr>
          <w:rFonts w:hint="eastAsia"/>
          <w:color w:val="000000"/>
        </w:rPr>
        <w:lastRenderedPageBreak/>
        <w:t>口有无明显损伤和泄漏。</w:t>
      </w:r>
    </w:p>
    <w:p w:rsidR="00B26DFC" w:rsidRDefault="009C5216">
      <w:pPr>
        <w:ind w:firstLine="480"/>
        <w:rPr>
          <w:color w:val="000000"/>
        </w:rPr>
      </w:pPr>
      <w:r>
        <w:rPr>
          <w:rFonts w:hint="eastAsia"/>
          <w:color w:val="000000"/>
        </w:rPr>
        <w:t>②“</w:t>
      </w:r>
      <w:r>
        <w:rPr>
          <w:rFonts w:hint="eastAsia"/>
          <w:color w:val="000000"/>
        </w:rPr>
        <w:t>B</w:t>
      </w:r>
      <w:r>
        <w:rPr>
          <w:rFonts w:hint="eastAsia"/>
          <w:color w:val="000000"/>
        </w:rPr>
        <w:t>”检</w:t>
      </w:r>
    </w:p>
    <w:p w:rsidR="00B26DFC" w:rsidRDefault="009C5216">
      <w:pPr>
        <w:ind w:firstLine="480"/>
        <w:rPr>
          <w:color w:val="000000"/>
        </w:rPr>
      </w:pPr>
      <w:r>
        <w:rPr>
          <w:rFonts w:hint="eastAsia"/>
          <w:color w:val="000000"/>
        </w:rPr>
        <w:t>工作内容包含“</w:t>
      </w:r>
      <w:r>
        <w:rPr>
          <w:rFonts w:hint="eastAsia"/>
          <w:color w:val="000000"/>
        </w:rPr>
        <w:t>A</w:t>
      </w:r>
      <w:r>
        <w:rPr>
          <w:rFonts w:hint="eastAsia"/>
          <w:color w:val="000000"/>
        </w:rPr>
        <w:t>”检工作，另外工作深度和广度上有所加大，其间隔时限针对不同的机型制定。</w:t>
      </w:r>
    </w:p>
    <w:p w:rsidR="00B26DFC" w:rsidRDefault="009C5216">
      <w:pPr>
        <w:ind w:firstLine="480"/>
        <w:rPr>
          <w:color w:val="000000"/>
        </w:rPr>
      </w:pPr>
      <w:r>
        <w:rPr>
          <w:rFonts w:hint="eastAsia"/>
          <w:color w:val="000000"/>
        </w:rPr>
        <w:t>③“</w:t>
      </w:r>
      <w:r>
        <w:rPr>
          <w:rFonts w:hint="eastAsia"/>
          <w:color w:val="000000"/>
        </w:rPr>
        <w:t>C</w:t>
      </w:r>
      <w:r>
        <w:rPr>
          <w:rFonts w:hint="eastAsia"/>
          <w:color w:val="000000"/>
        </w:rPr>
        <w:t>”检</w:t>
      </w:r>
    </w:p>
    <w:p w:rsidR="00B26DFC" w:rsidRDefault="009C5216">
      <w:pPr>
        <w:ind w:firstLine="480"/>
        <w:rPr>
          <w:color w:val="000000"/>
        </w:rPr>
      </w:pPr>
      <w:r>
        <w:rPr>
          <w:rFonts w:hint="eastAsia"/>
          <w:color w:val="000000"/>
        </w:rPr>
        <w:t>完成“</w:t>
      </w:r>
      <w:r>
        <w:rPr>
          <w:rFonts w:hint="eastAsia"/>
          <w:color w:val="000000"/>
        </w:rPr>
        <w:t>A</w:t>
      </w:r>
      <w:r>
        <w:rPr>
          <w:rFonts w:hint="eastAsia"/>
          <w:color w:val="000000"/>
        </w:rPr>
        <w:t>”检或“</w:t>
      </w:r>
      <w:r>
        <w:rPr>
          <w:rFonts w:hint="eastAsia"/>
          <w:color w:val="000000"/>
        </w:rPr>
        <w:t>B</w:t>
      </w:r>
      <w:r>
        <w:rPr>
          <w:rFonts w:hint="eastAsia"/>
          <w:color w:val="000000"/>
        </w:rPr>
        <w:t>”检工作，另外进行系统功能检查，防腐处理及规定的结构检查项目。其间隔时限针对不同的机型制定。</w:t>
      </w:r>
    </w:p>
    <w:p w:rsidR="00B26DFC" w:rsidRDefault="009C5216">
      <w:pPr>
        <w:pStyle w:val="a7"/>
        <w:spacing w:line="460" w:lineRule="exact"/>
        <w:ind w:leftChars="0" w:left="0" w:firstLineChars="0" w:firstLine="0"/>
        <w:rPr>
          <w:color w:val="000000"/>
        </w:rPr>
      </w:pPr>
      <w:r>
        <w:rPr>
          <w:rFonts w:hint="eastAsia"/>
          <w:color w:val="000000"/>
        </w:rPr>
        <w:t>（</w:t>
      </w:r>
      <w:r>
        <w:rPr>
          <w:rFonts w:hint="eastAsia"/>
          <w:color w:val="000000"/>
        </w:rPr>
        <w:t>2</w:t>
      </w:r>
      <w:r>
        <w:rPr>
          <w:rFonts w:hint="eastAsia"/>
          <w:color w:val="000000"/>
        </w:rPr>
        <w:t>）维修工序中涉及的车间主要包括发动机房、机加钣金车间、工具间、机轮刹车车间、清洗间、喷漆车间、复合材料车间、打磨间、厨房</w:t>
      </w:r>
      <w:r>
        <w:rPr>
          <w:rFonts w:hint="eastAsia"/>
          <w:color w:val="000000"/>
        </w:rPr>
        <w:t>/</w:t>
      </w:r>
      <w:r>
        <w:rPr>
          <w:rFonts w:hint="eastAsia"/>
          <w:color w:val="000000"/>
        </w:rPr>
        <w:t>厕所</w:t>
      </w:r>
      <w:r>
        <w:rPr>
          <w:rFonts w:hint="eastAsia"/>
          <w:color w:val="000000"/>
        </w:rPr>
        <w:t>/</w:t>
      </w:r>
      <w:r>
        <w:rPr>
          <w:rFonts w:hint="eastAsia"/>
          <w:color w:val="000000"/>
        </w:rPr>
        <w:t>内饰修理间、客舱座椅修理间、航电车间、电瓶充电间。各工序工艺流程简介如下：</w:t>
      </w:r>
    </w:p>
    <w:p w:rsidR="00B26DFC" w:rsidRDefault="009C5216">
      <w:pPr>
        <w:ind w:firstLine="480"/>
        <w:rPr>
          <w:color w:val="000000"/>
        </w:rPr>
      </w:pPr>
      <w:r>
        <w:rPr>
          <w:rFonts w:hint="eastAsia"/>
          <w:color w:val="000000"/>
        </w:rPr>
        <w:t>①发动机房：位于机库大厅，主要对发动机进行检测和维修。</w:t>
      </w:r>
    </w:p>
    <w:p w:rsidR="00B26DFC" w:rsidRDefault="009C5216">
      <w:pPr>
        <w:ind w:firstLine="480"/>
        <w:rPr>
          <w:color w:val="000000"/>
        </w:rPr>
      </w:pPr>
      <w:r>
        <w:rPr>
          <w:rFonts w:hint="eastAsia"/>
          <w:color w:val="000000"/>
        </w:rPr>
        <w:t>②机加钣金车间：主要进行飞机零件弯曲、钻、切割、锯、磨加工等机加工序。此车间主要产生机加设备噪声、废磨削液、以及少量的铝、铁削等固废、废机油等。</w:t>
      </w:r>
    </w:p>
    <w:p w:rsidR="00B26DFC" w:rsidRDefault="009C5216">
      <w:pPr>
        <w:ind w:firstLine="480"/>
        <w:rPr>
          <w:color w:val="000000"/>
        </w:rPr>
      </w:pPr>
      <w:r>
        <w:rPr>
          <w:rFonts w:hint="eastAsia"/>
          <w:color w:val="000000"/>
        </w:rPr>
        <w:t>③工具间：位于附楼一层，主要用于存放各类维修工具，服务于维修车间。</w:t>
      </w:r>
    </w:p>
    <w:p w:rsidR="00B26DFC" w:rsidRDefault="009C5216">
      <w:pPr>
        <w:ind w:firstLine="480"/>
        <w:rPr>
          <w:color w:val="000000"/>
        </w:rPr>
      </w:pPr>
      <w:r>
        <w:rPr>
          <w:rFonts w:hint="eastAsia"/>
          <w:color w:val="000000"/>
        </w:rPr>
        <w:t>④清洗间：位于附楼一层，用于零部件清洗，所用清洗剂为飞机设备专用清洗剂</w:t>
      </w:r>
      <w:r>
        <w:rPr>
          <w:rFonts w:hint="eastAsia"/>
          <w:color w:val="000000"/>
        </w:rPr>
        <w:t>(CEE-BEE)</w:t>
      </w:r>
      <w:r>
        <w:rPr>
          <w:rFonts w:hint="eastAsia"/>
          <w:color w:val="000000"/>
        </w:rPr>
        <w:t>，对飞机零部件进行一次性清洗，清洗剂与水的配比为</w:t>
      </w:r>
      <w:r>
        <w:rPr>
          <w:rFonts w:hint="eastAsia"/>
          <w:color w:val="000000"/>
        </w:rPr>
        <w:t>1</w:t>
      </w:r>
      <w:r>
        <w:rPr>
          <w:rFonts w:hint="eastAsia"/>
          <w:color w:val="000000"/>
        </w:rPr>
        <w:t>：</w:t>
      </w:r>
      <w:r>
        <w:rPr>
          <w:rFonts w:hint="eastAsia"/>
          <w:color w:val="000000"/>
        </w:rPr>
        <w:t>3</w:t>
      </w:r>
      <w:r>
        <w:rPr>
          <w:rFonts w:hint="eastAsia"/>
          <w:color w:val="000000"/>
        </w:rPr>
        <w:t>，清洗后烘干。</w:t>
      </w:r>
    </w:p>
    <w:p w:rsidR="00B26DFC" w:rsidRDefault="009C5216">
      <w:pPr>
        <w:ind w:firstLine="480"/>
        <w:rPr>
          <w:color w:val="000000"/>
        </w:rPr>
      </w:pPr>
      <w:r>
        <w:rPr>
          <w:color w:val="000000"/>
        </w:rPr>
        <w:t>⑤</w:t>
      </w:r>
      <w:r>
        <w:rPr>
          <w:color w:val="000000"/>
        </w:rPr>
        <w:t>喷漆车间：新增一台干式地吸式喷漆房，用于飞机各零部件喷漆工作。喷烤漆房采用电加热热风内循环加热方式烘干，无燃油废气产生。喷烤漆房产生的喷、烤漆废气经</w:t>
      </w:r>
      <w:r>
        <w:rPr>
          <w:color w:val="000000"/>
        </w:rPr>
        <w:t>“</w:t>
      </w:r>
      <w:r>
        <w:rPr>
          <w:color w:val="000000"/>
        </w:rPr>
        <w:t>过滤器</w:t>
      </w:r>
      <w:r>
        <w:rPr>
          <w:color w:val="000000"/>
        </w:rPr>
        <w:t>+UV</w:t>
      </w:r>
      <w:r>
        <w:rPr>
          <w:color w:val="000000"/>
        </w:rPr>
        <w:t>光解</w:t>
      </w:r>
      <w:r>
        <w:rPr>
          <w:color w:val="000000"/>
        </w:rPr>
        <w:t>+</w:t>
      </w:r>
      <w:r>
        <w:rPr>
          <w:color w:val="000000"/>
        </w:rPr>
        <w:t>活性炭吸附</w:t>
      </w:r>
      <w:r>
        <w:rPr>
          <w:color w:val="000000"/>
        </w:rPr>
        <w:t>”</w:t>
      </w:r>
      <w:r>
        <w:rPr>
          <w:color w:val="000000"/>
        </w:rPr>
        <w:t>后排放。废活性炭为危废，定期交有资质单位处理。喷漆车间维修工艺流程图</w:t>
      </w:r>
      <w:r>
        <w:rPr>
          <w:rFonts w:hint="eastAsia"/>
          <w:color w:val="000000"/>
        </w:rPr>
        <w:t>如下图</w:t>
      </w:r>
      <w:r>
        <w:rPr>
          <w:color w:val="000000"/>
        </w:rPr>
        <w:t>。</w:t>
      </w:r>
    </w:p>
    <w:p w:rsidR="00B26DFC" w:rsidRDefault="009C5216">
      <w:pPr>
        <w:ind w:firstLineChars="0" w:firstLine="0"/>
        <w:rPr>
          <w:color w:val="000000"/>
        </w:rPr>
      </w:pPr>
      <w:r>
        <w:rPr>
          <w:noProof/>
        </w:rPr>
        <w:drawing>
          <wp:inline distT="0" distB="0" distL="114300" distR="114300">
            <wp:extent cx="5380355" cy="1875155"/>
            <wp:effectExtent l="0" t="0" r="14605" b="146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cstate="print"/>
                    <a:stretch>
                      <a:fillRect/>
                    </a:stretch>
                  </pic:blipFill>
                  <pic:spPr>
                    <a:xfrm>
                      <a:off x="0" y="0"/>
                      <a:ext cx="5380355" cy="1875155"/>
                    </a:xfrm>
                    <a:prstGeom prst="rect">
                      <a:avLst/>
                    </a:prstGeom>
                    <a:noFill/>
                    <a:ln>
                      <a:noFill/>
                    </a:ln>
                  </pic:spPr>
                </pic:pic>
              </a:graphicData>
            </a:graphic>
          </wp:inline>
        </w:drawing>
      </w:r>
    </w:p>
    <w:p w:rsidR="00B26DFC" w:rsidRDefault="009C5216">
      <w:pPr>
        <w:ind w:firstLine="480"/>
        <w:rPr>
          <w:color w:val="000000"/>
        </w:rPr>
      </w:pPr>
      <w:r>
        <w:rPr>
          <w:rFonts w:hint="eastAsia"/>
          <w:color w:val="000000"/>
        </w:rPr>
        <w:t>调漆：喷漆间设有</w:t>
      </w:r>
      <w:r>
        <w:rPr>
          <w:rFonts w:hint="eastAsia"/>
          <w:color w:val="000000"/>
        </w:rPr>
        <w:t>1</w:t>
      </w:r>
      <w:r>
        <w:rPr>
          <w:rFonts w:hint="eastAsia"/>
          <w:color w:val="000000"/>
        </w:rPr>
        <w:t>个喷漆准备间，在该房间内按比例进行调漆，包括调配底漆及面漆。该工序会产生调漆废气和废原料桶。</w:t>
      </w:r>
    </w:p>
    <w:p w:rsidR="00B26DFC" w:rsidRDefault="009C5216">
      <w:pPr>
        <w:ind w:firstLine="480"/>
        <w:rPr>
          <w:color w:val="000000"/>
        </w:rPr>
      </w:pPr>
      <w:r>
        <w:rPr>
          <w:rFonts w:hint="eastAsia"/>
          <w:color w:val="000000"/>
        </w:rPr>
        <w:lastRenderedPageBreak/>
        <w:t>喷底漆及烘干：采用己调配好的底漆对零部件进行喷涂，喷完底漆成后，喷漆间采用电加热热风内循环加热方式烘干，无燃油废气产生。喷漆及烘干过程喷漆间废气处理系统全程开启。该工序会产生喷漆废气、漆渣和噪声。</w:t>
      </w:r>
    </w:p>
    <w:p w:rsidR="00B26DFC" w:rsidRDefault="009C5216">
      <w:pPr>
        <w:ind w:firstLine="480"/>
        <w:rPr>
          <w:color w:val="000000"/>
        </w:rPr>
      </w:pPr>
      <w:r>
        <w:rPr>
          <w:rFonts w:hint="eastAsia"/>
          <w:color w:val="000000"/>
        </w:rPr>
        <w:t>打磨</w:t>
      </w:r>
      <w:r>
        <w:rPr>
          <w:rFonts w:hint="eastAsia"/>
          <w:color w:val="000000"/>
        </w:rPr>
        <w:t>+</w:t>
      </w:r>
      <w:r>
        <w:rPr>
          <w:rFonts w:hint="eastAsia"/>
          <w:color w:val="000000"/>
        </w:rPr>
        <w:t>清洗：底漆及烘干完成后，为促进底漆涂布的均匀性，通过人工采用砂纸对底漆面进行打磨，使其表面平整；然后人工用布使用飞机设备专用清洗剂</w:t>
      </w:r>
      <w:r>
        <w:rPr>
          <w:rFonts w:hint="eastAsia"/>
          <w:color w:val="000000"/>
        </w:rPr>
        <w:t>(CEE-BEE)</w:t>
      </w:r>
      <w:r>
        <w:rPr>
          <w:rFonts w:hint="eastAsia"/>
          <w:color w:val="000000"/>
        </w:rPr>
        <w:t>对打磨后的表面进行水洗，目的是清除零部件表面打磨产生的粉尘，清洗过程在清洗间完成。打磨粉尘产生量很少，通过打磨间机械排风排放，不再单独进行定量计算。该工序会产生粉尘、清洗废气、废砂纸、废布。</w:t>
      </w:r>
    </w:p>
    <w:p w:rsidR="00B26DFC" w:rsidRDefault="009C5216">
      <w:pPr>
        <w:ind w:firstLine="480"/>
        <w:rPr>
          <w:color w:val="000000"/>
        </w:rPr>
      </w:pPr>
      <w:r>
        <w:rPr>
          <w:rFonts w:hint="eastAsia"/>
          <w:color w:val="000000"/>
        </w:rPr>
        <w:t>喷面漆及烘干：采用己调配好的面漆对零部件进行喷涂，喷完面漆成后，喷漆间采用电加热热风内循环加热方式烘干，无燃油废气产生。喷漆及烘干过程废气处理系统全程开启。该工序会产生喷漆废气、漆渣和噪声。</w:t>
      </w:r>
    </w:p>
    <w:p w:rsidR="00B26DFC" w:rsidRDefault="009C5216">
      <w:pPr>
        <w:ind w:firstLine="480"/>
        <w:rPr>
          <w:color w:val="000000"/>
        </w:rPr>
      </w:pPr>
      <w:r>
        <w:rPr>
          <w:rFonts w:hint="eastAsia"/>
          <w:color w:val="000000"/>
        </w:rPr>
        <w:t>检查：对喷漆完成后的零部件进行漆涂布的均匀性及光泽度检查，检查合格的进行包装入库；对检查不合格的零部件，返回打磨工序重新打磨及喷涂。</w:t>
      </w:r>
    </w:p>
    <w:p w:rsidR="00B26DFC" w:rsidRDefault="009C5216">
      <w:pPr>
        <w:ind w:firstLine="480"/>
        <w:rPr>
          <w:color w:val="000000"/>
        </w:rPr>
      </w:pPr>
      <w:r>
        <w:rPr>
          <w:rFonts w:hint="eastAsia"/>
          <w:color w:val="000000"/>
        </w:rPr>
        <w:t>入库：对检查合格后的零部件存放于航材库。</w:t>
      </w:r>
    </w:p>
    <w:p w:rsidR="00B26DFC" w:rsidRDefault="009C5216">
      <w:pPr>
        <w:ind w:firstLine="480"/>
        <w:rPr>
          <w:color w:val="000000"/>
        </w:rPr>
      </w:pPr>
      <w:r>
        <w:rPr>
          <w:rFonts w:hint="eastAsia"/>
          <w:color w:val="000000"/>
        </w:rPr>
        <w:t>⑥复合修理车间：位于附楼一层，设调胶间和净化间；调胶间为防爆房间，屋顶泄压。调胶间使用飞机维修专用胶，其挥发性非常小，由于调胶的量很小，因此调胶间只产生微量的有机废气，调胶间工作台处采用机械排风；净化间温度</w:t>
      </w:r>
      <w:r>
        <w:rPr>
          <w:rFonts w:hint="eastAsia"/>
          <w:color w:val="000000"/>
        </w:rPr>
        <w:t>18</w:t>
      </w:r>
      <w:r>
        <w:rPr>
          <w:rFonts w:hint="eastAsia"/>
          <w:color w:val="000000"/>
        </w:rPr>
        <w:t>～</w:t>
      </w:r>
      <w:r>
        <w:rPr>
          <w:rFonts w:hint="eastAsia"/>
          <w:color w:val="000000"/>
        </w:rPr>
        <w:t>24</w:t>
      </w:r>
      <w:r>
        <w:rPr>
          <w:rFonts w:hint="eastAsia"/>
          <w:color w:val="000000"/>
        </w:rPr>
        <w:t>℃，湿度</w:t>
      </w:r>
      <w:r>
        <w:rPr>
          <w:rFonts w:hint="eastAsia"/>
          <w:color w:val="000000"/>
        </w:rPr>
        <w:t>48</w:t>
      </w:r>
      <w:r>
        <w:rPr>
          <w:rFonts w:hint="eastAsia"/>
          <w:color w:val="000000"/>
        </w:rPr>
        <w:t>～</w:t>
      </w:r>
      <w:r>
        <w:rPr>
          <w:rFonts w:hint="eastAsia"/>
          <w:color w:val="000000"/>
        </w:rPr>
        <w:t>62%</w:t>
      </w:r>
      <w:r>
        <w:rPr>
          <w:rFonts w:hint="eastAsia"/>
          <w:color w:val="000000"/>
        </w:rPr>
        <w:t>，设</w:t>
      </w:r>
      <w:r>
        <w:rPr>
          <w:rFonts w:hint="eastAsia"/>
          <w:color w:val="000000"/>
        </w:rPr>
        <w:t>1</w:t>
      </w:r>
      <w:r>
        <w:rPr>
          <w:rFonts w:hint="eastAsia"/>
          <w:color w:val="000000"/>
        </w:rPr>
        <w:t>台风淋设备，供维修人员进入净化间时风淋使用。</w:t>
      </w:r>
    </w:p>
    <w:p w:rsidR="00B26DFC" w:rsidRDefault="009C5216">
      <w:pPr>
        <w:ind w:firstLine="480"/>
        <w:rPr>
          <w:color w:val="000000"/>
        </w:rPr>
      </w:pPr>
      <w:r>
        <w:rPr>
          <w:rFonts w:hint="eastAsia"/>
          <w:color w:val="000000"/>
        </w:rPr>
        <w:t>⑦打磨间：位于钣金车间内，设内循环式整体打磨房</w:t>
      </w:r>
      <w:r>
        <w:rPr>
          <w:rFonts w:hint="eastAsia"/>
          <w:color w:val="000000"/>
        </w:rPr>
        <w:t>1</w:t>
      </w:r>
      <w:r>
        <w:rPr>
          <w:rFonts w:hint="eastAsia"/>
          <w:color w:val="000000"/>
        </w:rPr>
        <w:t>套。此工序主要产生设备噪声、废磨削液和打磨粉尘。磨削液与水的配比为</w:t>
      </w:r>
      <w:r>
        <w:rPr>
          <w:rFonts w:hint="eastAsia"/>
          <w:color w:val="000000"/>
        </w:rPr>
        <w:t>1</w:t>
      </w:r>
      <w:r>
        <w:rPr>
          <w:rFonts w:hint="eastAsia"/>
          <w:color w:val="000000"/>
        </w:rPr>
        <w:t>：</w:t>
      </w:r>
      <w:r>
        <w:rPr>
          <w:rFonts w:hint="eastAsia"/>
          <w:color w:val="000000"/>
        </w:rPr>
        <w:t>9</w:t>
      </w:r>
      <w:r>
        <w:rPr>
          <w:rFonts w:hint="eastAsia"/>
          <w:color w:val="000000"/>
        </w:rPr>
        <w:t>，磨削液</w:t>
      </w:r>
      <w:r>
        <w:rPr>
          <w:rFonts w:hint="eastAsia"/>
          <w:color w:val="000000"/>
        </w:rPr>
        <w:t>3</w:t>
      </w:r>
      <w:r>
        <w:rPr>
          <w:rFonts w:hint="eastAsia"/>
          <w:color w:val="000000"/>
        </w:rPr>
        <w:t>个月更换一次，每次更换</w:t>
      </w:r>
      <w:r>
        <w:rPr>
          <w:rFonts w:hint="eastAsia"/>
          <w:color w:val="000000"/>
        </w:rPr>
        <w:t>0.0125t</w:t>
      </w:r>
      <w:r>
        <w:rPr>
          <w:rFonts w:hint="eastAsia"/>
          <w:color w:val="000000"/>
        </w:rPr>
        <w:t>。废磨削液产生量约</w:t>
      </w:r>
      <w:r>
        <w:rPr>
          <w:rFonts w:hint="eastAsia"/>
          <w:color w:val="000000"/>
        </w:rPr>
        <w:t>0.05t/a</w:t>
      </w:r>
      <w:r>
        <w:rPr>
          <w:rFonts w:hint="eastAsia"/>
          <w:color w:val="000000"/>
        </w:rPr>
        <w:t>，属危废。</w:t>
      </w:r>
    </w:p>
    <w:p w:rsidR="00B26DFC" w:rsidRDefault="009C5216">
      <w:pPr>
        <w:ind w:firstLine="480"/>
        <w:rPr>
          <w:color w:val="000000"/>
        </w:rPr>
      </w:pPr>
      <w:r>
        <w:rPr>
          <w:rFonts w:hint="eastAsia"/>
          <w:color w:val="000000"/>
        </w:rPr>
        <w:t>⑧内饰修理间和客舱座椅修理间：主要对飞机内内饰和客舱座椅进行检查和维修工作。此工序主要产生废旧管件、椅套等固废。</w:t>
      </w:r>
    </w:p>
    <w:p w:rsidR="00B26DFC" w:rsidRDefault="009C5216">
      <w:pPr>
        <w:ind w:firstLine="480"/>
        <w:rPr>
          <w:color w:val="000000"/>
        </w:rPr>
      </w:pPr>
      <w:r>
        <w:rPr>
          <w:rFonts w:hint="eastAsia"/>
          <w:color w:val="000000"/>
        </w:rPr>
        <w:t>⑨电气车间：航电车间温度</w:t>
      </w:r>
      <w:r>
        <w:rPr>
          <w:rFonts w:hint="eastAsia"/>
          <w:color w:val="000000"/>
        </w:rPr>
        <w:t>18</w:t>
      </w:r>
      <w:r>
        <w:rPr>
          <w:rFonts w:hint="eastAsia"/>
          <w:color w:val="000000"/>
        </w:rPr>
        <w:t>～</w:t>
      </w:r>
      <w:r>
        <w:rPr>
          <w:rFonts w:hint="eastAsia"/>
          <w:color w:val="000000"/>
        </w:rPr>
        <w:t xml:space="preserve">28 </w:t>
      </w:r>
      <w:r>
        <w:rPr>
          <w:rFonts w:hint="eastAsia"/>
          <w:color w:val="000000"/>
        </w:rPr>
        <w:t>℃，湿度</w:t>
      </w:r>
      <w:r>
        <w:rPr>
          <w:rFonts w:hint="eastAsia"/>
          <w:color w:val="000000"/>
        </w:rPr>
        <w:t>30</w:t>
      </w:r>
      <w:r>
        <w:rPr>
          <w:rFonts w:hint="eastAsia"/>
          <w:color w:val="000000"/>
        </w:rPr>
        <w:t>～</w:t>
      </w:r>
      <w:r>
        <w:rPr>
          <w:rFonts w:hint="eastAsia"/>
          <w:color w:val="000000"/>
        </w:rPr>
        <w:t>60%</w:t>
      </w:r>
      <w:r>
        <w:rPr>
          <w:rFonts w:hint="eastAsia"/>
          <w:color w:val="000000"/>
        </w:rPr>
        <w:t>；对于飞机上安装的导航系统、信息收集系统、照明等电子设备发生故障，将其拆除后进行修理，主要作业内容包括电脑程序的修正、线路排故等。</w:t>
      </w:r>
      <w:r>
        <w:rPr>
          <w:rFonts w:hint="eastAsia"/>
          <w:color w:val="000000"/>
        </w:rPr>
        <w:t xml:space="preserve"> </w:t>
      </w:r>
      <w:r>
        <w:rPr>
          <w:rFonts w:hint="eastAsia"/>
          <w:color w:val="000000"/>
        </w:rPr>
        <w:t>此工序产生噪声及废弃电瓶。</w:t>
      </w:r>
    </w:p>
    <w:p w:rsidR="00B26DFC" w:rsidRDefault="00B26DFC">
      <w:pPr>
        <w:ind w:firstLine="480"/>
        <w:rPr>
          <w:color w:val="000000"/>
        </w:rPr>
      </w:pPr>
      <w:r>
        <w:rPr>
          <w:rFonts w:hint="eastAsia"/>
          <w:color w:val="000000"/>
        </w:rPr>
        <w:fldChar w:fldCharType="begin"/>
      </w:r>
      <w:r w:rsidR="009C5216">
        <w:rPr>
          <w:rFonts w:hint="eastAsia"/>
          <w:color w:val="000000"/>
        </w:rPr>
        <w:instrText xml:space="preserve"> = 10 \* GB3 \* MERGEFORMAT </w:instrText>
      </w:r>
      <w:r>
        <w:rPr>
          <w:rFonts w:hint="eastAsia"/>
          <w:color w:val="000000"/>
        </w:rPr>
        <w:fldChar w:fldCharType="separate"/>
      </w:r>
      <w:r w:rsidR="009C5216">
        <w:t>⑩</w:t>
      </w:r>
      <w:r>
        <w:rPr>
          <w:rFonts w:hint="eastAsia"/>
          <w:color w:val="000000"/>
        </w:rPr>
        <w:fldChar w:fldCharType="end"/>
      </w:r>
      <w:r w:rsidR="009C5216">
        <w:rPr>
          <w:rFonts w:hint="eastAsia"/>
          <w:color w:val="000000"/>
        </w:rPr>
        <w:t>复合修理车间：复合修理车间主要承担航电</w:t>
      </w:r>
      <w:r w:rsidR="009C5216">
        <w:rPr>
          <w:rFonts w:hint="eastAsia"/>
          <w:color w:val="000000"/>
        </w:rPr>
        <w:t>/</w:t>
      </w:r>
      <w:r w:rsidR="009C5216">
        <w:rPr>
          <w:rFonts w:hint="eastAsia"/>
          <w:color w:val="000000"/>
        </w:rPr>
        <w:t>仪表</w:t>
      </w:r>
      <w:r w:rsidR="009C5216">
        <w:rPr>
          <w:rFonts w:hint="eastAsia"/>
          <w:color w:val="000000"/>
        </w:rPr>
        <w:t>LRU</w:t>
      </w:r>
      <w:r w:rsidR="009C5216">
        <w:rPr>
          <w:rFonts w:hint="eastAsia"/>
          <w:color w:val="000000"/>
        </w:rPr>
        <w:t>的试验和简单修理，并对正在进行定检的飞机电子设备进行测试。对于完好的电子件则进入可用件库待再次</w:t>
      </w:r>
      <w:r w:rsidR="009C5216">
        <w:rPr>
          <w:rFonts w:hint="eastAsia"/>
          <w:color w:val="000000"/>
        </w:rPr>
        <w:lastRenderedPageBreak/>
        <w:t>使用；对于损坏不可修复的电子件直接报废置于报废航材库；对于可修复的电子件，则采取更换新件的方式进行处理。此工序产生废弃电子件。</w:t>
      </w:r>
    </w:p>
    <w:p w:rsidR="00B26DFC" w:rsidRDefault="009C5216">
      <w:pPr>
        <w:ind w:firstLine="480"/>
        <w:rPr>
          <w:color w:val="000000"/>
          <w:kern w:val="0"/>
        </w:rPr>
      </w:pPr>
      <w:r>
        <w:rPr>
          <w:rFonts w:hint="eastAsia"/>
          <w:color w:val="000000"/>
          <w:kern w:val="0"/>
        </w:rPr>
        <w:t>项目部分设施照片如下：</w:t>
      </w:r>
    </w:p>
    <w:tbl>
      <w:tblPr>
        <w:tblStyle w:val="ad"/>
        <w:tblW w:w="9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416"/>
      </w:tblGrid>
      <w:tr w:rsidR="00B26DFC">
        <w:trPr>
          <w:trHeight w:val="340"/>
          <w:jc w:val="center"/>
        </w:trPr>
        <w:tc>
          <w:tcPr>
            <w:tcW w:w="4644"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2409190" cy="1778635"/>
                  <wp:effectExtent l="0" t="0" r="13970" b="4445"/>
                  <wp:docPr id="11" name="图片 11" descr="机库维修大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机库维修大厅"/>
                          <pic:cNvPicPr>
                            <a:picLocks noChangeAspect="1"/>
                          </pic:cNvPicPr>
                        </pic:nvPicPr>
                        <pic:blipFill>
                          <a:blip r:embed="rId24" cstate="print"/>
                          <a:stretch>
                            <a:fillRect/>
                          </a:stretch>
                        </pic:blipFill>
                        <pic:spPr>
                          <a:xfrm>
                            <a:off x="0" y="0"/>
                            <a:ext cx="2409190" cy="1778635"/>
                          </a:xfrm>
                          <a:prstGeom prst="rect">
                            <a:avLst/>
                          </a:prstGeom>
                        </pic:spPr>
                      </pic:pic>
                    </a:graphicData>
                  </a:graphic>
                </wp:inline>
              </w:drawing>
            </w:r>
          </w:p>
        </w:tc>
        <w:tc>
          <w:tcPr>
            <w:tcW w:w="4416"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2254250" cy="1691005"/>
                  <wp:effectExtent l="0" t="0" r="1270" b="635"/>
                  <wp:docPr id="22" name="图片 22" descr="打磨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打磨间"/>
                          <pic:cNvPicPr>
                            <a:picLocks noChangeAspect="1"/>
                          </pic:cNvPicPr>
                        </pic:nvPicPr>
                        <pic:blipFill>
                          <a:blip r:embed="rId25" cstate="print"/>
                          <a:stretch>
                            <a:fillRect/>
                          </a:stretch>
                        </pic:blipFill>
                        <pic:spPr>
                          <a:xfrm>
                            <a:off x="0" y="0"/>
                            <a:ext cx="2254250" cy="1691005"/>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z w:val="21"/>
                <w:szCs w:val="21"/>
              </w:rPr>
            </w:pPr>
            <w:r>
              <w:rPr>
                <w:rFonts w:hint="eastAsia"/>
                <w:spacing w:val="16"/>
                <w:sz w:val="19"/>
                <w:szCs w:val="19"/>
              </w:rPr>
              <w:t>机库大厅</w:t>
            </w:r>
          </w:p>
        </w:tc>
        <w:tc>
          <w:tcPr>
            <w:tcW w:w="4416" w:type="dxa"/>
            <w:vAlign w:val="center"/>
          </w:tcPr>
          <w:p w:rsidR="00B26DFC" w:rsidRDefault="009C5216">
            <w:pPr>
              <w:ind w:firstLine="420"/>
              <w:jc w:val="center"/>
              <w:rPr>
                <w:sz w:val="21"/>
                <w:szCs w:val="21"/>
              </w:rPr>
            </w:pPr>
            <w:r>
              <w:rPr>
                <w:rFonts w:hint="eastAsia"/>
                <w:sz w:val="21"/>
                <w:szCs w:val="21"/>
              </w:rPr>
              <w:t>打磨间</w:t>
            </w:r>
          </w:p>
        </w:tc>
      </w:tr>
      <w:tr w:rsidR="00B26DFC">
        <w:trPr>
          <w:trHeight w:val="340"/>
          <w:jc w:val="center"/>
        </w:trPr>
        <w:tc>
          <w:tcPr>
            <w:tcW w:w="4644"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1869440" cy="2493010"/>
                  <wp:effectExtent l="0" t="0" r="5080" b="6350"/>
                  <wp:docPr id="12" name="图片 12" descr="截留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截留沟"/>
                          <pic:cNvPicPr>
                            <a:picLocks noChangeAspect="1"/>
                          </pic:cNvPicPr>
                        </pic:nvPicPr>
                        <pic:blipFill>
                          <a:blip r:embed="rId26" cstate="print"/>
                          <a:stretch>
                            <a:fillRect/>
                          </a:stretch>
                        </pic:blipFill>
                        <pic:spPr>
                          <a:xfrm>
                            <a:off x="0" y="0"/>
                            <a:ext cx="1869440" cy="2493010"/>
                          </a:xfrm>
                          <a:prstGeom prst="rect">
                            <a:avLst/>
                          </a:prstGeom>
                        </pic:spPr>
                      </pic:pic>
                    </a:graphicData>
                  </a:graphic>
                </wp:inline>
              </w:drawing>
            </w:r>
          </w:p>
        </w:tc>
        <w:tc>
          <w:tcPr>
            <w:tcW w:w="4416" w:type="dxa"/>
            <w:vAlign w:val="center"/>
          </w:tcPr>
          <w:p w:rsidR="00B26DFC" w:rsidRDefault="009C5216" w:rsidP="009C5216">
            <w:pPr>
              <w:ind w:firstLine="420"/>
              <w:rPr>
                <w:sz w:val="21"/>
                <w:szCs w:val="21"/>
              </w:rPr>
            </w:pPr>
            <w:r>
              <w:rPr>
                <w:rFonts w:hint="eastAsia"/>
                <w:noProof/>
                <w:sz w:val="21"/>
                <w:szCs w:val="21"/>
              </w:rPr>
              <w:drawing>
                <wp:inline distT="0" distB="0" distL="114300" distR="114300">
                  <wp:extent cx="2024380" cy="2428240"/>
                  <wp:effectExtent l="0" t="0" r="2540" b="10160"/>
                  <wp:docPr id="17" name="图片 17" descr="机库地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机库地井"/>
                          <pic:cNvPicPr>
                            <a:picLocks noChangeAspect="1"/>
                          </pic:cNvPicPr>
                        </pic:nvPicPr>
                        <pic:blipFill>
                          <a:blip r:embed="rId27" cstate="print"/>
                          <a:stretch>
                            <a:fillRect/>
                          </a:stretch>
                        </pic:blipFill>
                        <pic:spPr>
                          <a:xfrm>
                            <a:off x="0" y="0"/>
                            <a:ext cx="2024380" cy="2428240"/>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z w:val="21"/>
                <w:szCs w:val="21"/>
              </w:rPr>
            </w:pPr>
            <w:r>
              <w:rPr>
                <w:rFonts w:hint="eastAsia"/>
                <w:spacing w:val="16"/>
                <w:sz w:val="19"/>
                <w:szCs w:val="19"/>
              </w:rPr>
              <w:t>机库大厅截流沟</w:t>
            </w:r>
          </w:p>
        </w:tc>
        <w:tc>
          <w:tcPr>
            <w:tcW w:w="4416" w:type="dxa"/>
            <w:vAlign w:val="center"/>
          </w:tcPr>
          <w:p w:rsidR="00B26DFC" w:rsidRDefault="009C5216">
            <w:pPr>
              <w:ind w:firstLine="420"/>
              <w:jc w:val="center"/>
              <w:rPr>
                <w:sz w:val="21"/>
                <w:szCs w:val="21"/>
              </w:rPr>
            </w:pPr>
            <w:r>
              <w:rPr>
                <w:rFonts w:hint="eastAsia"/>
                <w:sz w:val="21"/>
                <w:szCs w:val="21"/>
              </w:rPr>
              <w:t>机库大厅地井</w:t>
            </w:r>
          </w:p>
        </w:tc>
      </w:tr>
      <w:tr w:rsidR="00B26DFC">
        <w:trPr>
          <w:trHeight w:val="340"/>
          <w:jc w:val="center"/>
        </w:trPr>
        <w:tc>
          <w:tcPr>
            <w:tcW w:w="4644" w:type="dxa"/>
            <w:vAlign w:val="center"/>
          </w:tcPr>
          <w:p w:rsidR="00B26DFC" w:rsidRDefault="009C5216">
            <w:pPr>
              <w:ind w:firstLine="420"/>
              <w:jc w:val="center"/>
              <w:rPr>
                <w:sz w:val="21"/>
                <w:szCs w:val="21"/>
              </w:rPr>
            </w:pPr>
            <w:bookmarkStart w:id="77" w:name="_Toc27322"/>
            <w:bookmarkStart w:id="78" w:name="_Toc3021"/>
            <w:bookmarkStart w:id="79" w:name="_Toc18588"/>
            <w:bookmarkStart w:id="80" w:name="_Toc17251"/>
            <w:bookmarkStart w:id="81" w:name="_Toc25942"/>
            <w:r>
              <w:rPr>
                <w:rFonts w:hint="eastAsia"/>
                <w:noProof/>
                <w:sz w:val="21"/>
                <w:szCs w:val="21"/>
              </w:rPr>
              <w:drawing>
                <wp:inline distT="0" distB="0" distL="114300" distR="114300">
                  <wp:extent cx="2559685" cy="1919605"/>
                  <wp:effectExtent l="0" t="0" r="635" b="635"/>
                  <wp:docPr id="16" name="图片 16" descr="IMG_20250515_17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0250515_173135"/>
                          <pic:cNvPicPr>
                            <a:picLocks noChangeAspect="1"/>
                          </pic:cNvPicPr>
                        </pic:nvPicPr>
                        <pic:blipFill>
                          <a:blip r:embed="rId28" cstate="print"/>
                          <a:stretch>
                            <a:fillRect/>
                          </a:stretch>
                        </pic:blipFill>
                        <pic:spPr>
                          <a:xfrm>
                            <a:off x="0" y="0"/>
                            <a:ext cx="2559685" cy="1919605"/>
                          </a:xfrm>
                          <a:prstGeom prst="rect">
                            <a:avLst/>
                          </a:prstGeom>
                        </pic:spPr>
                      </pic:pic>
                    </a:graphicData>
                  </a:graphic>
                </wp:inline>
              </w:drawing>
            </w:r>
          </w:p>
        </w:tc>
        <w:tc>
          <w:tcPr>
            <w:tcW w:w="4416" w:type="dxa"/>
            <w:vAlign w:val="center"/>
          </w:tcPr>
          <w:p w:rsidR="00B26DFC" w:rsidRDefault="009C5216">
            <w:pPr>
              <w:ind w:firstLineChars="0" w:firstLine="0"/>
              <w:rPr>
                <w:sz w:val="21"/>
                <w:szCs w:val="21"/>
              </w:rPr>
            </w:pPr>
            <w:r>
              <w:rPr>
                <w:rFonts w:hint="eastAsia"/>
                <w:noProof/>
                <w:sz w:val="21"/>
                <w:szCs w:val="21"/>
              </w:rPr>
              <w:drawing>
                <wp:inline distT="0" distB="0" distL="114300" distR="114300">
                  <wp:extent cx="2653030" cy="1989455"/>
                  <wp:effectExtent l="0" t="0" r="13970" b="6985"/>
                  <wp:docPr id="21" name="图片 21" descr="IMG_20250515_17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IMG_20250515_173346"/>
                          <pic:cNvPicPr>
                            <a:picLocks noChangeAspect="1"/>
                          </pic:cNvPicPr>
                        </pic:nvPicPr>
                        <pic:blipFill>
                          <a:blip r:embed="rId29" cstate="print"/>
                          <a:stretch>
                            <a:fillRect/>
                          </a:stretch>
                        </pic:blipFill>
                        <pic:spPr>
                          <a:xfrm>
                            <a:off x="0" y="0"/>
                            <a:ext cx="2653030" cy="1989455"/>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20"/>
              <w:jc w:val="center"/>
              <w:rPr>
                <w:sz w:val="21"/>
                <w:szCs w:val="21"/>
              </w:rPr>
            </w:pPr>
            <w:r>
              <w:rPr>
                <w:rFonts w:hint="eastAsia"/>
                <w:sz w:val="21"/>
                <w:szCs w:val="21"/>
              </w:rPr>
              <w:t>化学品暂存间</w:t>
            </w:r>
          </w:p>
        </w:tc>
        <w:tc>
          <w:tcPr>
            <w:tcW w:w="4416" w:type="dxa"/>
            <w:vAlign w:val="center"/>
          </w:tcPr>
          <w:p w:rsidR="00B26DFC" w:rsidRDefault="009C5216">
            <w:pPr>
              <w:ind w:firstLine="420"/>
              <w:jc w:val="center"/>
              <w:rPr>
                <w:sz w:val="21"/>
                <w:szCs w:val="21"/>
              </w:rPr>
            </w:pPr>
            <w:r>
              <w:rPr>
                <w:rFonts w:hint="eastAsia"/>
                <w:sz w:val="21"/>
                <w:szCs w:val="21"/>
              </w:rPr>
              <w:t>危废暂存间</w:t>
            </w:r>
          </w:p>
        </w:tc>
      </w:tr>
      <w:tr w:rsidR="00B26DFC">
        <w:trPr>
          <w:trHeight w:val="340"/>
          <w:jc w:val="center"/>
        </w:trPr>
        <w:tc>
          <w:tcPr>
            <w:tcW w:w="4644" w:type="dxa"/>
            <w:vAlign w:val="center"/>
          </w:tcPr>
          <w:p w:rsidR="00B26DFC" w:rsidRDefault="009C5216">
            <w:pPr>
              <w:ind w:firstLine="420"/>
              <w:jc w:val="center"/>
              <w:rPr>
                <w:sz w:val="21"/>
                <w:szCs w:val="21"/>
              </w:rPr>
            </w:pPr>
            <w:r>
              <w:rPr>
                <w:rFonts w:hint="eastAsia"/>
                <w:noProof/>
                <w:sz w:val="21"/>
                <w:szCs w:val="21"/>
              </w:rPr>
              <w:lastRenderedPageBreak/>
              <w:drawing>
                <wp:inline distT="0" distB="0" distL="114300" distR="114300">
                  <wp:extent cx="2523490" cy="1892935"/>
                  <wp:effectExtent l="0" t="0" r="6350" b="12065"/>
                  <wp:docPr id="25" name="图片 25" descr="清洗间收集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清洗间收集池"/>
                          <pic:cNvPicPr>
                            <a:picLocks noChangeAspect="1"/>
                          </pic:cNvPicPr>
                        </pic:nvPicPr>
                        <pic:blipFill>
                          <a:blip r:embed="rId30" cstate="print"/>
                          <a:stretch>
                            <a:fillRect/>
                          </a:stretch>
                        </pic:blipFill>
                        <pic:spPr>
                          <a:xfrm>
                            <a:off x="0" y="0"/>
                            <a:ext cx="2523490" cy="1892935"/>
                          </a:xfrm>
                          <a:prstGeom prst="rect">
                            <a:avLst/>
                          </a:prstGeom>
                        </pic:spPr>
                      </pic:pic>
                    </a:graphicData>
                  </a:graphic>
                </wp:inline>
              </w:drawing>
            </w:r>
          </w:p>
        </w:tc>
        <w:tc>
          <w:tcPr>
            <w:tcW w:w="4416"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2440940" cy="1830705"/>
                  <wp:effectExtent l="0" t="0" r="12700" b="13335"/>
                  <wp:docPr id="27" name="图片 27" descr="密闭喷漆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密闭喷漆间2"/>
                          <pic:cNvPicPr>
                            <a:picLocks noChangeAspect="1"/>
                          </pic:cNvPicPr>
                        </pic:nvPicPr>
                        <pic:blipFill>
                          <a:blip r:embed="rId31" cstate="print"/>
                          <a:stretch>
                            <a:fillRect/>
                          </a:stretch>
                        </pic:blipFill>
                        <pic:spPr>
                          <a:xfrm>
                            <a:off x="0" y="0"/>
                            <a:ext cx="2440940" cy="1830705"/>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20"/>
              <w:jc w:val="center"/>
              <w:rPr>
                <w:sz w:val="21"/>
                <w:szCs w:val="21"/>
              </w:rPr>
            </w:pPr>
            <w:r>
              <w:rPr>
                <w:rFonts w:hint="eastAsia"/>
                <w:sz w:val="21"/>
                <w:szCs w:val="21"/>
              </w:rPr>
              <w:t>清洗间收集池</w:t>
            </w:r>
          </w:p>
        </w:tc>
        <w:tc>
          <w:tcPr>
            <w:tcW w:w="4416" w:type="dxa"/>
            <w:vAlign w:val="center"/>
          </w:tcPr>
          <w:p w:rsidR="00B26DFC" w:rsidRDefault="009C5216">
            <w:pPr>
              <w:ind w:firstLine="420"/>
              <w:jc w:val="center"/>
              <w:rPr>
                <w:sz w:val="21"/>
                <w:szCs w:val="21"/>
              </w:rPr>
            </w:pPr>
            <w:r>
              <w:rPr>
                <w:rFonts w:hint="eastAsia"/>
                <w:sz w:val="21"/>
                <w:szCs w:val="21"/>
              </w:rPr>
              <w:t>密闭喷漆间</w:t>
            </w:r>
          </w:p>
        </w:tc>
      </w:tr>
      <w:tr w:rsidR="00B26DFC">
        <w:trPr>
          <w:trHeight w:val="340"/>
          <w:jc w:val="center"/>
        </w:trPr>
        <w:tc>
          <w:tcPr>
            <w:tcW w:w="4644"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2554605" cy="1917065"/>
                  <wp:effectExtent l="0" t="0" r="5715" b="3175"/>
                  <wp:docPr id="23" name="图片 23" descr="消防水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消防水池"/>
                          <pic:cNvPicPr>
                            <a:picLocks noChangeAspect="1"/>
                          </pic:cNvPicPr>
                        </pic:nvPicPr>
                        <pic:blipFill>
                          <a:blip r:embed="rId32" cstate="print"/>
                          <a:stretch>
                            <a:fillRect/>
                          </a:stretch>
                        </pic:blipFill>
                        <pic:spPr>
                          <a:xfrm>
                            <a:off x="0" y="0"/>
                            <a:ext cx="2554605" cy="1917065"/>
                          </a:xfrm>
                          <a:prstGeom prst="rect">
                            <a:avLst/>
                          </a:prstGeom>
                        </pic:spPr>
                      </pic:pic>
                    </a:graphicData>
                  </a:graphic>
                </wp:inline>
              </w:drawing>
            </w:r>
          </w:p>
        </w:tc>
        <w:tc>
          <w:tcPr>
            <w:tcW w:w="4416" w:type="dxa"/>
            <w:vAlign w:val="center"/>
          </w:tcPr>
          <w:p w:rsidR="00B26DFC" w:rsidRDefault="009C5216">
            <w:pPr>
              <w:ind w:firstLine="480"/>
              <w:jc w:val="center"/>
              <w:rPr>
                <w:sz w:val="21"/>
                <w:szCs w:val="21"/>
              </w:rPr>
            </w:pPr>
            <w:r>
              <w:rPr>
                <w:rFonts w:hint="eastAsia"/>
                <w:noProof/>
              </w:rPr>
              <w:drawing>
                <wp:inline distT="0" distB="0" distL="114300" distR="114300">
                  <wp:extent cx="1753235" cy="1095375"/>
                  <wp:effectExtent l="0" t="0" r="14605" b="1905"/>
                  <wp:docPr id="9" name="图片 9" descr="da40c62087bbd258318ae16297728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a40c62087bbd258318ae16297728c6"/>
                          <pic:cNvPicPr>
                            <a:picLocks noChangeAspect="1"/>
                          </pic:cNvPicPr>
                        </pic:nvPicPr>
                        <pic:blipFill>
                          <a:blip r:embed="rId33" cstate="print"/>
                          <a:stretch>
                            <a:fillRect/>
                          </a:stretch>
                        </pic:blipFill>
                        <pic:spPr>
                          <a:xfrm>
                            <a:off x="0" y="0"/>
                            <a:ext cx="1753235" cy="1095375"/>
                          </a:xfrm>
                          <a:prstGeom prst="rect">
                            <a:avLst/>
                          </a:prstGeom>
                        </pic:spPr>
                      </pic:pic>
                    </a:graphicData>
                  </a:graphic>
                </wp:inline>
              </w:drawing>
            </w:r>
            <w:r>
              <w:rPr>
                <w:rFonts w:hint="eastAsia"/>
                <w:noProof/>
              </w:rPr>
              <w:drawing>
                <wp:inline distT="0" distB="0" distL="114300" distR="114300">
                  <wp:extent cx="945515" cy="1262380"/>
                  <wp:effectExtent l="0" t="0" r="14605" b="2540"/>
                  <wp:docPr id="24" name="图片 24" descr="d995b58ee0bae4d2b429c0f7a9b59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995b58ee0bae4d2b429c0f7a9b59e5"/>
                          <pic:cNvPicPr>
                            <a:picLocks noChangeAspect="1"/>
                          </pic:cNvPicPr>
                        </pic:nvPicPr>
                        <pic:blipFill>
                          <a:blip r:embed="rId34" cstate="print"/>
                          <a:stretch>
                            <a:fillRect/>
                          </a:stretch>
                        </pic:blipFill>
                        <pic:spPr>
                          <a:xfrm>
                            <a:off x="0" y="0"/>
                            <a:ext cx="945515" cy="1262380"/>
                          </a:xfrm>
                          <a:prstGeom prst="rect">
                            <a:avLst/>
                          </a:prstGeom>
                        </pic:spPr>
                      </pic:pic>
                    </a:graphicData>
                  </a:graphic>
                </wp:inline>
              </w:drawing>
            </w:r>
            <w:r>
              <w:rPr>
                <w:rFonts w:hint="eastAsia"/>
                <w:noProof/>
              </w:rPr>
              <w:drawing>
                <wp:inline distT="0" distB="0" distL="114300" distR="114300">
                  <wp:extent cx="911860" cy="1248410"/>
                  <wp:effectExtent l="0" t="0" r="2540" b="1270"/>
                  <wp:docPr id="6" name="图片 6" descr="901e4a2a83a464ed6a804d475cade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01e4a2a83a464ed6a804d475cade4f"/>
                          <pic:cNvPicPr>
                            <a:picLocks noChangeAspect="1"/>
                          </pic:cNvPicPr>
                        </pic:nvPicPr>
                        <pic:blipFill>
                          <a:blip r:embed="rId35" cstate="print"/>
                          <a:stretch>
                            <a:fillRect/>
                          </a:stretch>
                        </pic:blipFill>
                        <pic:spPr>
                          <a:xfrm>
                            <a:off x="0" y="0"/>
                            <a:ext cx="911860" cy="1248410"/>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z w:val="21"/>
                <w:szCs w:val="21"/>
              </w:rPr>
            </w:pPr>
            <w:r>
              <w:rPr>
                <w:rFonts w:hint="eastAsia"/>
                <w:spacing w:val="16"/>
                <w:sz w:val="19"/>
                <w:szCs w:val="19"/>
              </w:rPr>
              <w:t>消防水池</w:t>
            </w:r>
          </w:p>
        </w:tc>
        <w:tc>
          <w:tcPr>
            <w:tcW w:w="4416" w:type="dxa"/>
            <w:vAlign w:val="center"/>
          </w:tcPr>
          <w:p w:rsidR="00B26DFC" w:rsidRDefault="009C5216">
            <w:pPr>
              <w:ind w:firstLine="444"/>
              <w:jc w:val="center"/>
              <w:rPr>
                <w:sz w:val="21"/>
                <w:szCs w:val="21"/>
              </w:rPr>
            </w:pPr>
            <w:r>
              <w:rPr>
                <w:rFonts w:hint="eastAsia"/>
                <w:spacing w:val="16"/>
                <w:sz w:val="19"/>
                <w:szCs w:val="19"/>
              </w:rPr>
              <w:t>应急物资存放点</w:t>
            </w:r>
          </w:p>
        </w:tc>
      </w:tr>
      <w:tr w:rsidR="00B26DFC">
        <w:trPr>
          <w:trHeight w:val="340"/>
          <w:jc w:val="center"/>
        </w:trPr>
        <w:tc>
          <w:tcPr>
            <w:tcW w:w="4644" w:type="dxa"/>
            <w:vAlign w:val="center"/>
          </w:tcPr>
          <w:p w:rsidR="00B26DFC" w:rsidRDefault="009C5216">
            <w:pPr>
              <w:ind w:firstLine="480"/>
              <w:jc w:val="center"/>
              <w:rPr>
                <w:spacing w:val="16"/>
                <w:sz w:val="19"/>
                <w:szCs w:val="19"/>
              </w:rPr>
            </w:pPr>
            <w:r>
              <w:rPr>
                <w:rFonts w:hint="eastAsia"/>
                <w:noProof/>
              </w:rPr>
              <w:drawing>
                <wp:inline distT="0" distB="0" distL="114300" distR="114300">
                  <wp:extent cx="1591945" cy="2124075"/>
                  <wp:effectExtent l="0" t="0" r="8255" b="9525"/>
                  <wp:docPr id="15" name="图片 15" descr="cef8dd862261e9e20ef5e68c61c0b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ef8dd862261e9e20ef5e68c61c0ba5"/>
                          <pic:cNvPicPr>
                            <a:picLocks noChangeAspect="1"/>
                          </pic:cNvPicPr>
                        </pic:nvPicPr>
                        <pic:blipFill>
                          <a:blip r:embed="rId36" cstate="print"/>
                          <a:stretch>
                            <a:fillRect/>
                          </a:stretch>
                        </pic:blipFill>
                        <pic:spPr>
                          <a:xfrm>
                            <a:off x="0" y="0"/>
                            <a:ext cx="1591945" cy="2124075"/>
                          </a:xfrm>
                          <a:prstGeom prst="rect">
                            <a:avLst/>
                          </a:prstGeom>
                        </pic:spPr>
                      </pic:pic>
                    </a:graphicData>
                  </a:graphic>
                </wp:inline>
              </w:drawing>
            </w:r>
          </w:p>
        </w:tc>
        <w:tc>
          <w:tcPr>
            <w:tcW w:w="4416" w:type="dxa"/>
            <w:vAlign w:val="center"/>
          </w:tcPr>
          <w:p w:rsidR="00B26DFC" w:rsidRDefault="009C5216">
            <w:pPr>
              <w:ind w:firstLine="420"/>
              <w:jc w:val="center"/>
              <w:rPr>
                <w:sz w:val="21"/>
                <w:szCs w:val="21"/>
              </w:rPr>
            </w:pPr>
            <w:r>
              <w:rPr>
                <w:rFonts w:hint="eastAsia"/>
                <w:noProof/>
                <w:sz w:val="21"/>
                <w:szCs w:val="21"/>
              </w:rPr>
              <w:drawing>
                <wp:inline distT="0" distB="0" distL="114300" distR="114300">
                  <wp:extent cx="2440940" cy="1989455"/>
                  <wp:effectExtent l="0" t="0" r="12700" b="6985"/>
                  <wp:docPr id="28" name="图片 28" descr="污水处理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污水处理站"/>
                          <pic:cNvPicPr>
                            <a:picLocks noChangeAspect="1"/>
                          </pic:cNvPicPr>
                        </pic:nvPicPr>
                        <pic:blipFill>
                          <a:blip r:embed="rId37" cstate="print"/>
                          <a:stretch>
                            <a:fillRect/>
                          </a:stretch>
                        </pic:blipFill>
                        <pic:spPr>
                          <a:xfrm>
                            <a:off x="0" y="0"/>
                            <a:ext cx="2440940" cy="1989455"/>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pacing w:val="16"/>
                <w:sz w:val="19"/>
                <w:szCs w:val="19"/>
              </w:rPr>
            </w:pPr>
            <w:r>
              <w:rPr>
                <w:rFonts w:hint="eastAsia"/>
                <w:spacing w:val="16"/>
                <w:sz w:val="19"/>
                <w:szCs w:val="19"/>
              </w:rPr>
              <w:t>喷漆废气排气筒</w:t>
            </w:r>
          </w:p>
        </w:tc>
        <w:tc>
          <w:tcPr>
            <w:tcW w:w="4416" w:type="dxa"/>
            <w:vAlign w:val="center"/>
          </w:tcPr>
          <w:p w:rsidR="00B26DFC" w:rsidRDefault="009C5216">
            <w:pPr>
              <w:ind w:firstLine="444"/>
              <w:jc w:val="center"/>
              <w:rPr>
                <w:sz w:val="21"/>
                <w:szCs w:val="21"/>
              </w:rPr>
            </w:pPr>
            <w:r>
              <w:rPr>
                <w:rFonts w:hint="eastAsia"/>
                <w:spacing w:val="16"/>
                <w:sz w:val="19"/>
                <w:szCs w:val="19"/>
              </w:rPr>
              <w:t>污水处理站</w:t>
            </w:r>
          </w:p>
        </w:tc>
      </w:tr>
      <w:tr w:rsidR="00B26DFC">
        <w:trPr>
          <w:trHeight w:val="340"/>
          <w:jc w:val="center"/>
        </w:trPr>
        <w:tc>
          <w:tcPr>
            <w:tcW w:w="4644" w:type="dxa"/>
            <w:vAlign w:val="center"/>
          </w:tcPr>
          <w:p w:rsidR="00B26DFC" w:rsidRDefault="009C5216" w:rsidP="009C5216">
            <w:pPr>
              <w:ind w:firstLine="380"/>
              <w:jc w:val="center"/>
              <w:rPr>
                <w:spacing w:val="16"/>
                <w:sz w:val="19"/>
                <w:szCs w:val="19"/>
              </w:rPr>
            </w:pPr>
            <w:r>
              <w:rPr>
                <w:rFonts w:hint="eastAsia"/>
                <w:noProof/>
                <w:spacing w:val="16"/>
                <w:sz w:val="19"/>
                <w:szCs w:val="19"/>
              </w:rPr>
              <w:lastRenderedPageBreak/>
              <w:drawing>
                <wp:inline distT="0" distB="0" distL="114300" distR="114300">
                  <wp:extent cx="2564130" cy="1923415"/>
                  <wp:effectExtent l="0" t="0" r="11430" b="12065"/>
                  <wp:docPr id="29" name="图片 29" descr="消防泡沫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消防泡沫箱"/>
                          <pic:cNvPicPr>
                            <a:picLocks noChangeAspect="1"/>
                          </pic:cNvPicPr>
                        </pic:nvPicPr>
                        <pic:blipFill>
                          <a:blip r:embed="rId38" cstate="print"/>
                          <a:stretch>
                            <a:fillRect/>
                          </a:stretch>
                        </pic:blipFill>
                        <pic:spPr>
                          <a:xfrm>
                            <a:off x="0" y="0"/>
                            <a:ext cx="2564130" cy="1923415"/>
                          </a:xfrm>
                          <a:prstGeom prst="rect">
                            <a:avLst/>
                          </a:prstGeom>
                        </pic:spPr>
                      </pic:pic>
                    </a:graphicData>
                  </a:graphic>
                </wp:inline>
              </w:drawing>
            </w:r>
          </w:p>
        </w:tc>
        <w:tc>
          <w:tcPr>
            <w:tcW w:w="4416" w:type="dxa"/>
            <w:vAlign w:val="center"/>
          </w:tcPr>
          <w:p w:rsidR="00B26DFC" w:rsidRDefault="009C5216">
            <w:pPr>
              <w:ind w:firstLine="480"/>
              <w:jc w:val="center"/>
              <w:rPr>
                <w:spacing w:val="16"/>
                <w:sz w:val="19"/>
                <w:szCs w:val="19"/>
              </w:rPr>
            </w:pPr>
            <w:r>
              <w:rPr>
                <w:rFonts w:hint="eastAsia"/>
                <w:noProof/>
              </w:rPr>
              <w:drawing>
                <wp:inline distT="0" distB="0" distL="114300" distR="114300">
                  <wp:extent cx="1990725" cy="1946910"/>
                  <wp:effectExtent l="0" t="0" r="5715" b="3810"/>
                  <wp:docPr id="13" name="图片 13" descr="023153cb9273ec9155c2e4ff3bbb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23153cb9273ec9155c2e4ff3bbb565"/>
                          <pic:cNvPicPr>
                            <a:picLocks noChangeAspect="1"/>
                          </pic:cNvPicPr>
                        </pic:nvPicPr>
                        <pic:blipFill>
                          <a:blip r:embed="rId39" cstate="print"/>
                          <a:stretch>
                            <a:fillRect/>
                          </a:stretch>
                        </pic:blipFill>
                        <pic:spPr>
                          <a:xfrm>
                            <a:off x="0" y="0"/>
                            <a:ext cx="1990725" cy="1946910"/>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pacing w:val="16"/>
                <w:sz w:val="19"/>
                <w:szCs w:val="19"/>
              </w:rPr>
            </w:pPr>
            <w:r>
              <w:rPr>
                <w:rFonts w:hint="eastAsia"/>
                <w:spacing w:val="16"/>
                <w:sz w:val="19"/>
                <w:szCs w:val="19"/>
              </w:rPr>
              <w:t>消防泡沫箱</w:t>
            </w:r>
          </w:p>
        </w:tc>
        <w:tc>
          <w:tcPr>
            <w:tcW w:w="4416" w:type="dxa"/>
            <w:vAlign w:val="center"/>
          </w:tcPr>
          <w:p w:rsidR="00B26DFC" w:rsidRDefault="009C5216">
            <w:pPr>
              <w:ind w:firstLine="444"/>
              <w:jc w:val="center"/>
              <w:rPr>
                <w:spacing w:val="16"/>
                <w:sz w:val="19"/>
                <w:szCs w:val="19"/>
              </w:rPr>
            </w:pPr>
            <w:r>
              <w:rPr>
                <w:rFonts w:hint="eastAsia"/>
                <w:spacing w:val="16"/>
                <w:sz w:val="19"/>
                <w:szCs w:val="19"/>
              </w:rPr>
              <w:t>化学品暂存间托盘</w:t>
            </w:r>
          </w:p>
        </w:tc>
      </w:tr>
      <w:tr w:rsidR="00B26DFC">
        <w:trPr>
          <w:trHeight w:val="340"/>
          <w:jc w:val="center"/>
        </w:trPr>
        <w:tc>
          <w:tcPr>
            <w:tcW w:w="4644" w:type="dxa"/>
            <w:vAlign w:val="center"/>
          </w:tcPr>
          <w:p w:rsidR="00B26DFC" w:rsidRDefault="009C5216">
            <w:pPr>
              <w:ind w:firstLine="480"/>
              <w:jc w:val="center"/>
              <w:rPr>
                <w:spacing w:val="16"/>
                <w:sz w:val="19"/>
                <w:szCs w:val="19"/>
              </w:rPr>
            </w:pPr>
            <w:r>
              <w:rPr>
                <w:rFonts w:hint="eastAsia"/>
                <w:noProof/>
              </w:rPr>
              <w:drawing>
                <wp:inline distT="0" distB="0" distL="114300" distR="114300">
                  <wp:extent cx="1844675" cy="1894205"/>
                  <wp:effectExtent l="0" t="0" r="14605" b="10795"/>
                  <wp:docPr id="30" name="图片 30" descr="c8d4d24f14831d0e2c5b557622a90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8d4d24f14831d0e2c5b557622a901d"/>
                          <pic:cNvPicPr>
                            <a:picLocks noChangeAspect="1"/>
                          </pic:cNvPicPr>
                        </pic:nvPicPr>
                        <pic:blipFill>
                          <a:blip r:embed="rId40" cstate="print"/>
                          <a:stretch>
                            <a:fillRect/>
                          </a:stretch>
                        </pic:blipFill>
                        <pic:spPr>
                          <a:xfrm>
                            <a:off x="0" y="0"/>
                            <a:ext cx="1844675" cy="1894205"/>
                          </a:xfrm>
                          <a:prstGeom prst="rect">
                            <a:avLst/>
                          </a:prstGeom>
                        </pic:spPr>
                      </pic:pic>
                    </a:graphicData>
                  </a:graphic>
                </wp:inline>
              </w:drawing>
            </w:r>
          </w:p>
        </w:tc>
        <w:tc>
          <w:tcPr>
            <w:tcW w:w="4416" w:type="dxa"/>
            <w:vAlign w:val="center"/>
          </w:tcPr>
          <w:p w:rsidR="00B26DFC" w:rsidRDefault="009C5216">
            <w:pPr>
              <w:ind w:firstLine="480"/>
              <w:jc w:val="center"/>
              <w:rPr>
                <w:spacing w:val="16"/>
                <w:sz w:val="19"/>
                <w:szCs w:val="19"/>
              </w:rPr>
            </w:pPr>
            <w:r>
              <w:rPr>
                <w:rFonts w:hint="eastAsia"/>
                <w:noProof/>
              </w:rPr>
              <w:drawing>
                <wp:inline distT="0" distB="0" distL="114300" distR="114300">
                  <wp:extent cx="1850390" cy="1844040"/>
                  <wp:effectExtent l="0" t="0" r="8890" b="0"/>
                  <wp:docPr id="4" name="图片 4" descr="危废间的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危废间的标识"/>
                          <pic:cNvPicPr>
                            <a:picLocks noChangeAspect="1"/>
                          </pic:cNvPicPr>
                        </pic:nvPicPr>
                        <pic:blipFill>
                          <a:blip r:embed="rId41" cstate="print"/>
                          <a:stretch>
                            <a:fillRect/>
                          </a:stretch>
                        </pic:blipFill>
                        <pic:spPr>
                          <a:xfrm>
                            <a:off x="0" y="0"/>
                            <a:ext cx="1850390" cy="1844040"/>
                          </a:xfrm>
                          <a:prstGeom prst="rect">
                            <a:avLst/>
                          </a:prstGeom>
                        </pic:spPr>
                      </pic:pic>
                    </a:graphicData>
                  </a:graphic>
                </wp:inline>
              </w:drawing>
            </w:r>
          </w:p>
        </w:tc>
      </w:tr>
      <w:tr w:rsidR="00B26DFC">
        <w:trPr>
          <w:trHeight w:val="340"/>
          <w:jc w:val="center"/>
        </w:trPr>
        <w:tc>
          <w:tcPr>
            <w:tcW w:w="4644" w:type="dxa"/>
            <w:vAlign w:val="center"/>
          </w:tcPr>
          <w:p w:rsidR="00B26DFC" w:rsidRDefault="009C5216">
            <w:pPr>
              <w:ind w:firstLine="444"/>
              <w:jc w:val="center"/>
              <w:rPr>
                <w:spacing w:val="16"/>
                <w:sz w:val="19"/>
                <w:szCs w:val="19"/>
              </w:rPr>
            </w:pPr>
            <w:r>
              <w:rPr>
                <w:rFonts w:hint="eastAsia"/>
                <w:spacing w:val="16"/>
                <w:sz w:val="19"/>
                <w:szCs w:val="19"/>
              </w:rPr>
              <w:t>危险品安全柜（危废暂存间）</w:t>
            </w:r>
          </w:p>
        </w:tc>
        <w:tc>
          <w:tcPr>
            <w:tcW w:w="4416" w:type="dxa"/>
            <w:vAlign w:val="center"/>
          </w:tcPr>
          <w:p w:rsidR="00B26DFC" w:rsidRDefault="009C5216">
            <w:pPr>
              <w:ind w:firstLine="444"/>
              <w:jc w:val="center"/>
              <w:rPr>
                <w:spacing w:val="16"/>
                <w:sz w:val="19"/>
                <w:szCs w:val="19"/>
              </w:rPr>
            </w:pPr>
            <w:r>
              <w:rPr>
                <w:rFonts w:hint="eastAsia"/>
                <w:spacing w:val="16"/>
                <w:sz w:val="19"/>
                <w:szCs w:val="19"/>
              </w:rPr>
              <w:t>标识标牌</w:t>
            </w:r>
          </w:p>
        </w:tc>
      </w:tr>
    </w:tbl>
    <w:p w:rsidR="00B26DFC" w:rsidRDefault="009C5216" w:rsidP="009C5216">
      <w:pPr>
        <w:pStyle w:val="2"/>
        <w:numPr>
          <w:ilvl w:val="1"/>
          <w:numId w:val="0"/>
        </w:numPr>
        <w:spacing w:before="120" w:after="120"/>
      </w:pPr>
      <w:r>
        <w:t>3.6.</w:t>
      </w:r>
      <w:r>
        <w:t>项目变动情况</w:t>
      </w:r>
      <w:bookmarkEnd w:id="77"/>
      <w:bookmarkEnd w:id="78"/>
      <w:bookmarkEnd w:id="79"/>
      <w:bookmarkEnd w:id="80"/>
      <w:bookmarkEnd w:id="81"/>
    </w:p>
    <w:p w:rsidR="00B26DFC" w:rsidRDefault="009C5216" w:rsidP="009C5216">
      <w:pPr>
        <w:ind w:firstLine="482"/>
        <w:rPr>
          <w:b/>
          <w:bCs/>
        </w:rPr>
      </w:pPr>
      <w:r>
        <w:rPr>
          <w:b/>
          <w:bCs/>
        </w:rPr>
        <w:t>环评及批复设计</w:t>
      </w:r>
      <w:r>
        <w:rPr>
          <w:rFonts w:hint="eastAsia"/>
          <w:b/>
          <w:bCs/>
        </w:rPr>
        <w:t>建设</w:t>
      </w:r>
      <w:r>
        <w:rPr>
          <w:b/>
          <w:bCs/>
        </w:rPr>
        <w:t>规模：</w:t>
      </w:r>
    </w:p>
    <w:p w:rsidR="00B26DFC" w:rsidRDefault="009C5216">
      <w:pPr>
        <w:pStyle w:val="L"/>
        <w:ind w:firstLine="480"/>
      </w:pPr>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2"/>
        <w:rPr>
          <w:b/>
          <w:bCs/>
        </w:rPr>
      </w:pPr>
      <w:r>
        <w:rPr>
          <w:b/>
          <w:bCs/>
        </w:rPr>
        <w:t>实际建设规模：</w:t>
      </w:r>
    </w:p>
    <w:p w:rsidR="00B26DFC" w:rsidRDefault="009C5216">
      <w:pPr>
        <w:ind w:firstLine="480"/>
        <w:rPr>
          <w:b/>
          <w:bCs/>
        </w:rPr>
      </w:pPr>
      <w:r>
        <w:rPr>
          <w:kern w:val="24"/>
        </w:rPr>
        <w:t>该项目</w:t>
      </w:r>
      <w:r>
        <w:rPr>
          <w:rFonts w:hint="eastAsia"/>
          <w:kern w:val="24"/>
        </w:rPr>
        <w:t>为重庆机场维修机库项目。已建设维修机库及机坪。其中维修机库建筑面积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。机坪建设场地位于机库东侧，机坪用地</w:t>
      </w:r>
      <w:r>
        <w:rPr>
          <w:rFonts w:hint="eastAsia"/>
          <w:kern w:val="24"/>
        </w:rPr>
        <w:t>110340</w:t>
      </w:r>
      <w:r>
        <w:rPr>
          <w:rFonts w:hint="eastAsia"/>
          <w:kern w:val="24"/>
        </w:rPr>
        <w:t>㎡，</w:t>
      </w:r>
      <w:r>
        <w:rPr>
          <w:rFonts w:hint="eastAsia"/>
          <w:kern w:val="24"/>
        </w:rPr>
        <w:lastRenderedPageBreak/>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2"/>
        <w:rPr>
          <w:color w:val="000000" w:themeColor="text1"/>
        </w:rPr>
      </w:pPr>
      <w:r>
        <w:rPr>
          <w:rFonts w:hint="eastAsia"/>
          <w:b/>
          <w:bCs/>
        </w:rPr>
        <w:t>项目实际建设内容变动如下：</w:t>
      </w:r>
    </w:p>
    <w:p w:rsidR="00B26DFC" w:rsidRDefault="009C5216" w:rsidP="009C5216">
      <w:pPr>
        <w:ind w:firstLine="482"/>
        <w:rPr>
          <w:b/>
          <w:bCs/>
        </w:rPr>
      </w:pPr>
      <w:r>
        <w:rPr>
          <w:rFonts w:hint="eastAsia"/>
          <w:b/>
          <w:bCs/>
        </w:rPr>
        <w:t>1.</w:t>
      </w:r>
      <w:r>
        <w:rPr>
          <w:rFonts w:hint="eastAsia"/>
          <w:b/>
          <w:bCs/>
        </w:rPr>
        <w:t>新建污水处理站，处理设计规模减小：</w:t>
      </w:r>
    </w:p>
    <w:p w:rsidR="00B26DFC" w:rsidRPr="00AB6BBB" w:rsidRDefault="009C5216">
      <w:pPr>
        <w:pStyle w:val="23"/>
        <w:ind w:leftChars="0" w:left="0" w:firstLine="480"/>
        <w:rPr>
          <w:color w:val="000000" w:themeColor="text1"/>
          <w:kern w:val="24"/>
        </w:rPr>
      </w:pPr>
      <w:r w:rsidRPr="00AB6BBB">
        <w:rPr>
          <w:rFonts w:hint="eastAsia"/>
          <w:color w:val="000000" w:themeColor="text1"/>
          <w:kern w:val="24"/>
        </w:rPr>
        <w:t>原环评：新建</w:t>
      </w:r>
      <w:r w:rsidRPr="00AB6BBB">
        <w:rPr>
          <w:rFonts w:hint="eastAsia"/>
          <w:color w:val="000000" w:themeColor="text1"/>
          <w:kern w:val="24"/>
        </w:rPr>
        <w:t>1</w:t>
      </w:r>
      <w:r w:rsidRPr="00AB6BBB">
        <w:rPr>
          <w:rFonts w:hint="eastAsia"/>
          <w:color w:val="000000" w:themeColor="text1"/>
          <w:kern w:val="24"/>
        </w:rPr>
        <w:t>座污水处理站，处理规模为</w:t>
      </w:r>
      <w:r w:rsidRPr="00AB6BBB">
        <w:rPr>
          <w:rFonts w:hint="eastAsia"/>
          <w:color w:val="000000" w:themeColor="text1"/>
          <w:kern w:val="24"/>
        </w:rPr>
        <w:t>40m</w:t>
      </w:r>
      <w:r w:rsidRPr="00AB6BBB">
        <w:rPr>
          <w:rFonts w:hint="eastAsia"/>
          <w:color w:val="000000" w:themeColor="text1"/>
          <w:kern w:val="24"/>
        </w:rPr>
        <w:t>³</w:t>
      </w:r>
      <w:r w:rsidRPr="00AB6BBB">
        <w:rPr>
          <w:rFonts w:hint="eastAsia"/>
          <w:color w:val="000000" w:themeColor="text1"/>
          <w:kern w:val="24"/>
        </w:rPr>
        <w:t>/d</w:t>
      </w:r>
      <w:r w:rsidRPr="00AB6BBB">
        <w:rPr>
          <w:rFonts w:hint="eastAsia"/>
          <w:color w:val="000000" w:themeColor="text1"/>
          <w:kern w:val="24"/>
        </w:rPr>
        <w:t>。</w:t>
      </w:r>
    </w:p>
    <w:p w:rsidR="00B26DFC" w:rsidRDefault="009C5216">
      <w:pPr>
        <w:pStyle w:val="23"/>
        <w:ind w:leftChars="0" w:left="0" w:firstLine="480"/>
        <w:rPr>
          <w:kern w:val="24"/>
        </w:rPr>
      </w:pPr>
      <w:r w:rsidRPr="00AB6BBB">
        <w:rPr>
          <w:rFonts w:hint="eastAsia"/>
          <w:color w:val="000000" w:themeColor="text1"/>
          <w:kern w:val="24"/>
        </w:rPr>
        <w:t>实际情况：</w:t>
      </w:r>
      <w:r w:rsidR="00AB6BBB">
        <w:rPr>
          <w:rFonts w:hint="eastAsia"/>
          <w:color w:val="000000" w:themeColor="text1"/>
          <w:kern w:val="24"/>
        </w:rPr>
        <w:t>因为</w:t>
      </w:r>
      <w:r w:rsidR="006B7F58">
        <w:rPr>
          <w:rFonts w:hint="eastAsia"/>
          <w:color w:val="000000" w:themeColor="text1"/>
          <w:kern w:val="24"/>
        </w:rPr>
        <w:t>“三新技术”的运用和智能化管理水平提高，</w:t>
      </w:r>
      <w:r w:rsidRPr="00AB6BBB">
        <w:rPr>
          <w:rFonts w:hint="eastAsia"/>
          <w:color w:val="000000" w:themeColor="text1"/>
          <w:kern w:val="24"/>
        </w:rPr>
        <w:t>新建</w:t>
      </w:r>
      <w:r w:rsidRPr="00AB6BBB">
        <w:rPr>
          <w:rFonts w:hint="eastAsia"/>
          <w:color w:val="000000" w:themeColor="text1"/>
          <w:kern w:val="24"/>
        </w:rPr>
        <w:t>1</w:t>
      </w:r>
      <w:r w:rsidRPr="00AB6BBB">
        <w:rPr>
          <w:rFonts w:hint="eastAsia"/>
          <w:color w:val="000000" w:themeColor="text1"/>
          <w:kern w:val="24"/>
        </w:rPr>
        <w:t>座污水处理站，处理规模为</w:t>
      </w:r>
      <w:r w:rsidRPr="00AB6BBB">
        <w:rPr>
          <w:rFonts w:hint="eastAsia"/>
          <w:color w:val="000000" w:themeColor="text1"/>
          <w:kern w:val="24"/>
        </w:rPr>
        <w:t>35m</w:t>
      </w:r>
      <w:r w:rsidRPr="00AB6BBB">
        <w:rPr>
          <w:rFonts w:hint="eastAsia"/>
          <w:color w:val="000000" w:themeColor="text1"/>
          <w:kern w:val="24"/>
        </w:rPr>
        <w:t>³</w:t>
      </w:r>
      <w:r w:rsidRPr="00AB6BBB">
        <w:rPr>
          <w:rFonts w:hint="eastAsia"/>
          <w:color w:val="000000" w:themeColor="text1"/>
          <w:kern w:val="24"/>
        </w:rPr>
        <w:t>/d</w:t>
      </w:r>
      <w:r w:rsidRPr="00AB6BBB">
        <w:rPr>
          <w:rFonts w:hint="eastAsia"/>
          <w:color w:val="000000" w:themeColor="text1"/>
          <w:kern w:val="24"/>
        </w:rPr>
        <w:t>，减少</w:t>
      </w:r>
      <w:r w:rsidRPr="00AB6BBB">
        <w:rPr>
          <w:rFonts w:hint="eastAsia"/>
          <w:color w:val="000000" w:themeColor="text1"/>
          <w:kern w:val="24"/>
        </w:rPr>
        <w:t>5m</w:t>
      </w:r>
      <w:r w:rsidRPr="00AB6BBB">
        <w:rPr>
          <w:rFonts w:hint="eastAsia"/>
          <w:color w:val="000000" w:themeColor="text1"/>
          <w:kern w:val="24"/>
        </w:rPr>
        <w:t>³</w:t>
      </w:r>
      <w:r w:rsidRPr="00AB6BBB">
        <w:rPr>
          <w:rFonts w:hint="eastAsia"/>
          <w:color w:val="000000" w:themeColor="text1"/>
          <w:kern w:val="24"/>
        </w:rPr>
        <w:t>/d</w:t>
      </w:r>
      <w:r w:rsidRPr="00AB6BBB">
        <w:rPr>
          <w:rFonts w:hint="eastAsia"/>
          <w:color w:val="000000" w:themeColor="text1"/>
          <w:kern w:val="24"/>
        </w:rPr>
        <w:t>。</w:t>
      </w:r>
      <w:r>
        <w:rPr>
          <w:rFonts w:hint="eastAsia"/>
          <w:kern w:val="24"/>
        </w:rPr>
        <w:t>根据重庆大安检测技术有限公司于</w:t>
      </w:r>
      <w:r>
        <w:rPr>
          <w:rFonts w:hint="eastAsia"/>
          <w:kern w:val="24"/>
        </w:rPr>
        <w:t>2025</w:t>
      </w:r>
      <w:r>
        <w:rPr>
          <w:rFonts w:hint="eastAsia"/>
          <w:kern w:val="24"/>
        </w:rPr>
        <w:t>年</w:t>
      </w:r>
      <w:r>
        <w:rPr>
          <w:rFonts w:hint="eastAsia"/>
          <w:kern w:val="24"/>
        </w:rPr>
        <w:t>5</w:t>
      </w:r>
      <w:r>
        <w:rPr>
          <w:rFonts w:hint="eastAsia"/>
          <w:kern w:val="24"/>
        </w:rPr>
        <w:t>月</w:t>
      </w:r>
      <w:r>
        <w:rPr>
          <w:rFonts w:hint="eastAsia"/>
          <w:kern w:val="24"/>
        </w:rPr>
        <w:t>16</w:t>
      </w:r>
      <w:r>
        <w:rPr>
          <w:rFonts w:hint="eastAsia"/>
          <w:kern w:val="24"/>
        </w:rPr>
        <w:t>日、</w:t>
      </w:r>
      <w:r>
        <w:rPr>
          <w:rFonts w:hint="eastAsia"/>
          <w:kern w:val="24"/>
        </w:rPr>
        <w:t>2025</w:t>
      </w:r>
      <w:r>
        <w:rPr>
          <w:rFonts w:hint="eastAsia"/>
          <w:kern w:val="24"/>
        </w:rPr>
        <w:t>年</w:t>
      </w:r>
      <w:r>
        <w:rPr>
          <w:rFonts w:hint="eastAsia"/>
          <w:kern w:val="24"/>
        </w:rPr>
        <w:t>5</w:t>
      </w:r>
      <w:r>
        <w:rPr>
          <w:rFonts w:hint="eastAsia"/>
          <w:kern w:val="24"/>
        </w:rPr>
        <w:t>月</w:t>
      </w:r>
      <w:r>
        <w:rPr>
          <w:rFonts w:hint="eastAsia"/>
          <w:kern w:val="24"/>
        </w:rPr>
        <w:t>19</w:t>
      </w:r>
      <w:r>
        <w:rPr>
          <w:rFonts w:hint="eastAsia"/>
          <w:kern w:val="24"/>
        </w:rPr>
        <w:t>日对项目废气、废水、噪声、土壤的验收监测报告（报告编号：渝大安（环）检【</w:t>
      </w:r>
      <w:r>
        <w:rPr>
          <w:rFonts w:hint="eastAsia"/>
          <w:kern w:val="24"/>
        </w:rPr>
        <w:t>2025</w:t>
      </w:r>
      <w:r>
        <w:rPr>
          <w:rFonts w:hint="eastAsia"/>
          <w:kern w:val="24"/>
        </w:rPr>
        <w:t>】第</w:t>
      </w:r>
      <w:r>
        <w:rPr>
          <w:rFonts w:hint="eastAsia"/>
          <w:kern w:val="24"/>
        </w:rPr>
        <w:t>YS049</w:t>
      </w:r>
      <w:r>
        <w:rPr>
          <w:rFonts w:hint="eastAsia"/>
          <w:kern w:val="24"/>
        </w:rPr>
        <w:t>号）可知，项目废水污染物浓度及总量均未超标。因此，新建污水处理站日处理规模减小，未对环境造成不良影响。</w:t>
      </w:r>
    </w:p>
    <w:p w:rsidR="00B26DFC" w:rsidRDefault="009C5216" w:rsidP="009C5216">
      <w:pPr>
        <w:ind w:firstLine="482"/>
        <w:rPr>
          <w:b/>
          <w:bCs/>
        </w:rPr>
      </w:pPr>
      <w:r>
        <w:rPr>
          <w:rFonts w:hint="eastAsia"/>
          <w:b/>
          <w:bCs/>
        </w:rPr>
        <w:t>2.</w:t>
      </w:r>
      <w:r>
        <w:rPr>
          <w:rFonts w:hint="eastAsia"/>
          <w:b/>
          <w:bCs/>
        </w:rPr>
        <w:t>废气处理工艺优化，排气筒高度降低：</w:t>
      </w:r>
    </w:p>
    <w:p w:rsidR="00B26DFC" w:rsidRDefault="009C5216">
      <w:pPr>
        <w:pStyle w:val="23"/>
        <w:ind w:leftChars="0" w:left="0" w:firstLine="480"/>
        <w:rPr>
          <w:kern w:val="24"/>
        </w:rPr>
      </w:pPr>
      <w:r>
        <w:rPr>
          <w:rFonts w:hint="eastAsia"/>
          <w:kern w:val="24"/>
        </w:rPr>
        <w:t>原环评：项目在喷漆房设置</w:t>
      </w:r>
      <w:r>
        <w:rPr>
          <w:rFonts w:hint="eastAsia"/>
          <w:kern w:val="24"/>
        </w:rPr>
        <w:t>1</w:t>
      </w:r>
      <w:r>
        <w:rPr>
          <w:rFonts w:hint="eastAsia"/>
          <w:kern w:val="24"/>
        </w:rPr>
        <w:t>套有机废气处理系统，通过上送下排风系统收集废气，通过“过滤器</w:t>
      </w:r>
      <w:r>
        <w:rPr>
          <w:rFonts w:hint="eastAsia"/>
          <w:kern w:val="24"/>
        </w:rPr>
        <w:t>+UV</w:t>
      </w:r>
      <w:r>
        <w:rPr>
          <w:rFonts w:hint="eastAsia"/>
          <w:kern w:val="24"/>
        </w:rPr>
        <w:t>光解</w:t>
      </w:r>
      <w:r>
        <w:rPr>
          <w:rFonts w:hint="eastAsia"/>
          <w:kern w:val="24"/>
        </w:rPr>
        <w:t>+</w:t>
      </w:r>
      <w:r>
        <w:rPr>
          <w:rFonts w:hint="eastAsia"/>
          <w:kern w:val="24"/>
        </w:rPr>
        <w:t>活性炭吸附”有机废气处理系统处理达标后通过</w:t>
      </w:r>
      <w:r>
        <w:rPr>
          <w:rFonts w:hint="eastAsia"/>
          <w:kern w:val="24"/>
        </w:rPr>
        <w:t>1</w:t>
      </w:r>
      <w:r>
        <w:rPr>
          <w:rFonts w:hint="eastAsia"/>
          <w:kern w:val="24"/>
        </w:rPr>
        <w:t>根</w:t>
      </w:r>
      <w:r>
        <w:rPr>
          <w:rFonts w:hint="eastAsia"/>
          <w:kern w:val="24"/>
        </w:rPr>
        <w:t>30m</w:t>
      </w:r>
      <w:r>
        <w:rPr>
          <w:rFonts w:hint="eastAsia"/>
          <w:kern w:val="24"/>
        </w:rPr>
        <w:t>排气筒排放。钣金车间金属粉尘经滤芯筒除尘器除尘处理后通过管道引至有机废气处理系统排气筒排放。</w:t>
      </w:r>
    </w:p>
    <w:p w:rsidR="00B26DFC" w:rsidRDefault="009C5216" w:rsidP="009C5216">
      <w:pPr>
        <w:pStyle w:val="a1"/>
        <w:ind w:firstLine="480"/>
        <w:rPr>
          <w:kern w:val="24"/>
          <w:sz w:val="24"/>
          <w:szCs w:val="24"/>
        </w:rPr>
      </w:pPr>
      <w:r>
        <w:rPr>
          <w:rFonts w:hint="eastAsia"/>
          <w:kern w:val="24"/>
          <w:sz w:val="24"/>
          <w:szCs w:val="24"/>
        </w:rPr>
        <w:t>实际情况：因</w:t>
      </w:r>
      <w:r>
        <w:rPr>
          <w:rFonts w:hint="eastAsia"/>
          <w:kern w:val="24"/>
          <w:sz w:val="24"/>
          <w:szCs w:val="24"/>
        </w:rPr>
        <w:t>UV</w:t>
      </w:r>
      <w:r>
        <w:rPr>
          <w:rFonts w:hint="eastAsia"/>
          <w:kern w:val="24"/>
          <w:sz w:val="24"/>
          <w:szCs w:val="24"/>
        </w:rPr>
        <w:t>光氧催化的废气处理工艺已经落后淘汰，故项目在喷漆房设置</w:t>
      </w:r>
      <w:r>
        <w:rPr>
          <w:rFonts w:hint="eastAsia"/>
          <w:kern w:val="24"/>
          <w:sz w:val="24"/>
          <w:szCs w:val="24"/>
        </w:rPr>
        <w:t>1</w:t>
      </w:r>
      <w:r>
        <w:rPr>
          <w:rFonts w:hint="eastAsia"/>
          <w:kern w:val="24"/>
          <w:sz w:val="24"/>
          <w:szCs w:val="24"/>
        </w:rPr>
        <w:t>套有机废气处理系统，通过上送下排风系统收集废气，通过</w:t>
      </w:r>
      <w:r>
        <w:rPr>
          <w:rFonts w:hint="eastAsia"/>
          <w:kern w:val="24"/>
          <w:sz w:val="24"/>
          <w:szCs w:val="24"/>
        </w:rPr>
        <w:t>1</w:t>
      </w:r>
      <w:r>
        <w:rPr>
          <w:rFonts w:hint="eastAsia"/>
          <w:kern w:val="24"/>
          <w:sz w:val="24"/>
          <w:szCs w:val="24"/>
        </w:rPr>
        <w:t>道初效过滤</w:t>
      </w:r>
      <w:r>
        <w:rPr>
          <w:rFonts w:hint="eastAsia"/>
          <w:kern w:val="24"/>
          <w:sz w:val="24"/>
          <w:szCs w:val="24"/>
        </w:rPr>
        <w:t>+1</w:t>
      </w:r>
      <w:r>
        <w:rPr>
          <w:rFonts w:hint="eastAsia"/>
          <w:kern w:val="24"/>
          <w:sz w:val="24"/>
          <w:szCs w:val="24"/>
        </w:rPr>
        <w:t>道</w:t>
      </w:r>
      <w:r>
        <w:rPr>
          <w:rFonts w:hint="eastAsia"/>
          <w:kern w:val="24"/>
          <w:sz w:val="24"/>
          <w:szCs w:val="24"/>
        </w:rPr>
        <w:t>F6</w:t>
      </w:r>
      <w:r>
        <w:rPr>
          <w:rFonts w:hint="eastAsia"/>
          <w:kern w:val="24"/>
          <w:sz w:val="24"/>
          <w:szCs w:val="24"/>
        </w:rPr>
        <w:t>中效过滤</w:t>
      </w:r>
      <w:r>
        <w:rPr>
          <w:rFonts w:hint="eastAsia"/>
          <w:kern w:val="24"/>
          <w:sz w:val="24"/>
          <w:szCs w:val="24"/>
        </w:rPr>
        <w:t>+4</w:t>
      </w:r>
      <w:r>
        <w:rPr>
          <w:rFonts w:hint="eastAsia"/>
          <w:kern w:val="24"/>
          <w:sz w:val="24"/>
          <w:szCs w:val="24"/>
        </w:rPr>
        <w:t>级活性炭过滤有机废气处理系统处理达标后通过</w:t>
      </w:r>
      <w:r>
        <w:rPr>
          <w:rFonts w:hint="eastAsia"/>
          <w:kern w:val="24"/>
          <w:sz w:val="24"/>
          <w:szCs w:val="24"/>
        </w:rPr>
        <w:t>1</w:t>
      </w:r>
      <w:r>
        <w:rPr>
          <w:rFonts w:hint="eastAsia"/>
          <w:kern w:val="24"/>
          <w:sz w:val="24"/>
          <w:szCs w:val="24"/>
        </w:rPr>
        <w:t>根</w:t>
      </w:r>
      <w:r>
        <w:rPr>
          <w:rFonts w:hint="eastAsia"/>
          <w:kern w:val="24"/>
          <w:sz w:val="24"/>
          <w:szCs w:val="24"/>
        </w:rPr>
        <w:t>16m</w:t>
      </w:r>
      <w:r>
        <w:rPr>
          <w:rFonts w:hint="eastAsia"/>
          <w:kern w:val="24"/>
          <w:sz w:val="24"/>
          <w:szCs w:val="24"/>
        </w:rPr>
        <w:t>排气筒排放。钣金车间金属粉尘经滤芯筒除尘器除尘处理后直接变成固体粉尘，作一般固废处理。根据重庆大安检测技术有限公司于</w:t>
      </w:r>
      <w:r>
        <w:rPr>
          <w:rFonts w:hint="eastAsia"/>
          <w:kern w:val="24"/>
          <w:sz w:val="24"/>
          <w:szCs w:val="24"/>
        </w:rPr>
        <w:t>2025</w:t>
      </w:r>
      <w:r>
        <w:rPr>
          <w:rFonts w:hint="eastAsia"/>
          <w:kern w:val="24"/>
          <w:sz w:val="24"/>
          <w:szCs w:val="24"/>
        </w:rPr>
        <w:t>年</w:t>
      </w:r>
      <w:r>
        <w:rPr>
          <w:rFonts w:hint="eastAsia"/>
          <w:kern w:val="24"/>
          <w:sz w:val="24"/>
          <w:szCs w:val="24"/>
        </w:rPr>
        <w:t>5</w:t>
      </w:r>
      <w:r>
        <w:rPr>
          <w:rFonts w:hint="eastAsia"/>
          <w:kern w:val="24"/>
          <w:sz w:val="24"/>
          <w:szCs w:val="24"/>
        </w:rPr>
        <w:t>月</w:t>
      </w:r>
      <w:r>
        <w:rPr>
          <w:rFonts w:hint="eastAsia"/>
          <w:kern w:val="24"/>
          <w:sz w:val="24"/>
          <w:szCs w:val="24"/>
        </w:rPr>
        <w:t>16</w:t>
      </w:r>
      <w:r>
        <w:rPr>
          <w:rFonts w:hint="eastAsia"/>
          <w:kern w:val="24"/>
          <w:sz w:val="24"/>
          <w:szCs w:val="24"/>
        </w:rPr>
        <w:t>日、</w:t>
      </w:r>
      <w:r>
        <w:rPr>
          <w:rFonts w:hint="eastAsia"/>
          <w:kern w:val="24"/>
          <w:sz w:val="24"/>
          <w:szCs w:val="24"/>
        </w:rPr>
        <w:t>2025</w:t>
      </w:r>
      <w:r>
        <w:rPr>
          <w:rFonts w:hint="eastAsia"/>
          <w:kern w:val="24"/>
          <w:sz w:val="24"/>
          <w:szCs w:val="24"/>
        </w:rPr>
        <w:t>年</w:t>
      </w:r>
      <w:r>
        <w:rPr>
          <w:rFonts w:hint="eastAsia"/>
          <w:kern w:val="24"/>
          <w:sz w:val="24"/>
          <w:szCs w:val="24"/>
        </w:rPr>
        <w:t>5</w:t>
      </w:r>
      <w:r>
        <w:rPr>
          <w:rFonts w:hint="eastAsia"/>
          <w:kern w:val="24"/>
          <w:sz w:val="24"/>
          <w:szCs w:val="24"/>
        </w:rPr>
        <w:t>月</w:t>
      </w:r>
      <w:r>
        <w:rPr>
          <w:rFonts w:hint="eastAsia"/>
          <w:kern w:val="24"/>
          <w:sz w:val="24"/>
          <w:szCs w:val="24"/>
        </w:rPr>
        <w:t>19</w:t>
      </w:r>
      <w:r>
        <w:rPr>
          <w:rFonts w:hint="eastAsia"/>
          <w:kern w:val="24"/>
          <w:sz w:val="24"/>
          <w:szCs w:val="24"/>
        </w:rPr>
        <w:t>日对项目废气、废水、噪声、土壤的验收监测报告（报告编号：渝大安（环）检【</w:t>
      </w:r>
      <w:r>
        <w:rPr>
          <w:rFonts w:hint="eastAsia"/>
          <w:kern w:val="24"/>
          <w:sz w:val="24"/>
          <w:szCs w:val="24"/>
        </w:rPr>
        <w:t>2025</w:t>
      </w:r>
      <w:r>
        <w:rPr>
          <w:rFonts w:hint="eastAsia"/>
          <w:kern w:val="24"/>
          <w:sz w:val="24"/>
          <w:szCs w:val="24"/>
        </w:rPr>
        <w:t>】第</w:t>
      </w:r>
      <w:r>
        <w:rPr>
          <w:rFonts w:hint="eastAsia"/>
          <w:kern w:val="24"/>
          <w:sz w:val="24"/>
          <w:szCs w:val="24"/>
        </w:rPr>
        <w:t>YS049</w:t>
      </w:r>
      <w:r>
        <w:rPr>
          <w:rFonts w:hint="eastAsia"/>
          <w:kern w:val="24"/>
          <w:sz w:val="24"/>
          <w:szCs w:val="24"/>
        </w:rPr>
        <w:t>号）可知，项目废气污染物浓度及总量均未超标。因此，废气处理工艺优化，且未对环境造成不良影响。</w:t>
      </w:r>
    </w:p>
    <w:p w:rsidR="00B26DFC" w:rsidRDefault="009C5216" w:rsidP="009C5216">
      <w:pPr>
        <w:pStyle w:val="a1"/>
        <w:ind w:firstLine="480"/>
      </w:pPr>
      <w:r>
        <w:rPr>
          <w:rFonts w:hint="eastAsia"/>
          <w:kern w:val="24"/>
          <w:sz w:val="24"/>
          <w:szCs w:val="24"/>
        </w:rPr>
        <w:t>根据《关于印发《污染影响类建设项目重大变动清单（试行）》的通知》（环办环评函〔</w:t>
      </w:r>
      <w:r>
        <w:rPr>
          <w:rFonts w:hint="eastAsia"/>
          <w:kern w:val="24"/>
          <w:sz w:val="24"/>
          <w:szCs w:val="24"/>
        </w:rPr>
        <w:t>2020</w:t>
      </w:r>
      <w:r>
        <w:rPr>
          <w:rFonts w:hint="eastAsia"/>
          <w:kern w:val="24"/>
          <w:sz w:val="24"/>
          <w:szCs w:val="24"/>
        </w:rPr>
        <w:t>〕号）、《关于印发重庆市建设项目重大变动界定程序规定的通知》（渝环发（</w:t>
      </w:r>
      <w:r>
        <w:rPr>
          <w:rFonts w:hint="eastAsia"/>
          <w:kern w:val="24"/>
          <w:sz w:val="24"/>
          <w:szCs w:val="24"/>
        </w:rPr>
        <w:t>2014</w:t>
      </w:r>
      <w:r>
        <w:rPr>
          <w:rFonts w:hint="eastAsia"/>
          <w:kern w:val="24"/>
          <w:sz w:val="24"/>
          <w:szCs w:val="24"/>
        </w:rPr>
        <w:t>）</w:t>
      </w:r>
      <w:r>
        <w:rPr>
          <w:rFonts w:hint="eastAsia"/>
          <w:kern w:val="24"/>
          <w:sz w:val="24"/>
          <w:szCs w:val="24"/>
        </w:rPr>
        <w:t>65</w:t>
      </w:r>
      <w:r>
        <w:rPr>
          <w:rFonts w:hint="eastAsia"/>
          <w:kern w:val="24"/>
          <w:sz w:val="24"/>
          <w:szCs w:val="24"/>
        </w:rPr>
        <w:t>号）和《关于印发环评管理中部分行业建设项目重大变动清单的通知》（渝办（</w:t>
      </w:r>
      <w:r>
        <w:rPr>
          <w:rFonts w:hint="eastAsia"/>
          <w:kern w:val="24"/>
          <w:sz w:val="24"/>
          <w:szCs w:val="24"/>
        </w:rPr>
        <w:t>2015</w:t>
      </w:r>
      <w:r>
        <w:rPr>
          <w:rFonts w:hint="eastAsia"/>
          <w:kern w:val="24"/>
          <w:sz w:val="24"/>
          <w:szCs w:val="24"/>
        </w:rPr>
        <w:t>）</w:t>
      </w:r>
      <w:r>
        <w:rPr>
          <w:rFonts w:hint="eastAsia"/>
          <w:kern w:val="24"/>
          <w:sz w:val="24"/>
          <w:szCs w:val="24"/>
        </w:rPr>
        <w:t>52</w:t>
      </w:r>
      <w:r>
        <w:rPr>
          <w:rFonts w:hint="eastAsia"/>
          <w:kern w:val="24"/>
          <w:sz w:val="24"/>
          <w:szCs w:val="24"/>
        </w:rPr>
        <w:t>号），认为项目以上变化不会加重对环境的不利影响，不属重大变动。</w:t>
      </w:r>
      <w:bookmarkStart w:id="82" w:name="_Toc8865"/>
      <w:r>
        <w:br w:type="page"/>
      </w:r>
    </w:p>
    <w:p w:rsidR="00B26DFC" w:rsidRDefault="009C5216" w:rsidP="009C5216">
      <w:pPr>
        <w:pStyle w:val="1"/>
        <w:spacing w:before="480" w:after="240"/>
        <w:rPr>
          <w:rFonts w:ascii="Times New Roman" w:hAnsi="Times New Roman"/>
        </w:rPr>
      </w:pPr>
      <w:bookmarkStart w:id="83" w:name="_Toc7069"/>
      <w:r>
        <w:rPr>
          <w:rFonts w:ascii="Times New Roman" w:hAnsi="Times New Roman"/>
        </w:rPr>
        <w:lastRenderedPageBreak/>
        <w:t>环境保护设施</w:t>
      </w:r>
      <w:bookmarkEnd w:id="82"/>
      <w:bookmarkEnd w:id="83"/>
    </w:p>
    <w:p w:rsidR="00B26DFC" w:rsidRDefault="009C5216" w:rsidP="009C5216">
      <w:pPr>
        <w:pStyle w:val="2"/>
        <w:spacing w:before="120" w:after="120"/>
      </w:pPr>
      <w:bookmarkStart w:id="84" w:name="_Toc20503"/>
      <w:bookmarkStart w:id="85" w:name="_Toc20177"/>
      <w:r>
        <w:t>污染物治理设施</w:t>
      </w:r>
      <w:bookmarkEnd w:id="84"/>
      <w:bookmarkEnd w:id="85"/>
    </w:p>
    <w:p w:rsidR="00B26DFC" w:rsidRDefault="009C5216" w:rsidP="009C5216">
      <w:pPr>
        <w:pStyle w:val="3"/>
        <w:spacing w:before="120" w:after="240"/>
      </w:pPr>
      <w:bookmarkStart w:id="86" w:name="_Toc1551"/>
      <w:bookmarkStart w:id="87" w:name="_Toc1871"/>
      <w:r>
        <w:t>废水</w:t>
      </w:r>
      <w:bookmarkEnd w:id="86"/>
      <w:bookmarkEnd w:id="87"/>
    </w:p>
    <w:p w:rsidR="00B26DFC" w:rsidRDefault="009C5216" w:rsidP="009C5216">
      <w:pPr>
        <w:ind w:firstLine="480"/>
      </w:pPr>
      <w:r>
        <w:t>本项目</w:t>
      </w:r>
      <w:r>
        <w:rPr>
          <w:rFonts w:hint="eastAsia"/>
        </w:rPr>
        <w:t>清洗废水、地面清洁废水经隔油池预处理后与生活污水一起排入污水处理站处理达</w:t>
      </w:r>
      <w:r>
        <w:rPr>
          <w:rFonts w:hint="eastAsia"/>
        </w:rPr>
        <w:t>GB8978-1996</w:t>
      </w:r>
      <w:r>
        <w:rPr>
          <w:rFonts w:hint="eastAsia"/>
        </w:rPr>
        <w:t>《污水综合排放标准》三级标准后（根据渝北区实际情况，石油类执行《污水综合排放标准》（</w:t>
      </w:r>
      <w:r>
        <w:rPr>
          <w:rFonts w:hint="eastAsia"/>
        </w:rPr>
        <w:t>GB8978</w:t>
      </w:r>
      <w:r>
        <w:rPr>
          <w:rFonts w:hint="eastAsia"/>
        </w:rPr>
        <w:t>－</w:t>
      </w:r>
      <w:r>
        <w:rPr>
          <w:rFonts w:hint="eastAsia"/>
        </w:rPr>
        <w:t>1996</w:t>
      </w:r>
      <w:r>
        <w:rPr>
          <w:rFonts w:hint="eastAsia"/>
        </w:rPr>
        <w:t>）一级排放标准，氨氮类执行《污水排入城镇下水道水质标准》（</w:t>
      </w:r>
      <w:r>
        <w:rPr>
          <w:rFonts w:hint="eastAsia"/>
        </w:rPr>
        <w:t>GB/T31962-2015</w:t>
      </w:r>
      <w:r>
        <w:rPr>
          <w:rFonts w:hint="eastAsia"/>
        </w:rPr>
        <w:t>）</w:t>
      </w:r>
      <w:r>
        <w:rPr>
          <w:rFonts w:hint="eastAsia"/>
        </w:rPr>
        <w:t>B</w:t>
      </w:r>
      <w:r>
        <w:rPr>
          <w:rFonts w:hint="eastAsia"/>
        </w:rPr>
        <w:t>级标准），经渝北区市政污水管网，进入城北污水处理厂处理达</w:t>
      </w:r>
      <w:r>
        <w:rPr>
          <w:rFonts w:hint="eastAsia"/>
        </w:rPr>
        <w:t>GB18918-2002</w:t>
      </w:r>
      <w:r>
        <w:rPr>
          <w:rFonts w:hint="eastAsia"/>
        </w:rPr>
        <w:t>《城镇污水处理厂污染物排放标准》一级</w:t>
      </w:r>
      <w:r>
        <w:rPr>
          <w:rFonts w:hint="eastAsia"/>
        </w:rPr>
        <w:t>A</w:t>
      </w:r>
      <w:r>
        <w:rPr>
          <w:rFonts w:hint="eastAsia"/>
        </w:rPr>
        <w:t>标准后排入后河。</w:t>
      </w:r>
    </w:p>
    <w:p w:rsidR="00B26DFC" w:rsidRDefault="009C5216" w:rsidP="009C5216">
      <w:pPr>
        <w:ind w:firstLine="480"/>
      </w:pPr>
      <w:r>
        <w:t>清洁废水主要污染物为：</w:t>
      </w:r>
      <w:r>
        <w:t>pH</w:t>
      </w:r>
      <w:r>
        <w:t>、</w:t>
      </w:r>
      <w:r>
        <w:t>COD</w:t>
      </w:r>
      <w:r>
        <w:t>、</w:t>
      </w:r>
      <w:r>
        <w:t>SS</w:t>
      </w:r>
      <w:r>
        <w:t>、石油类、</w:t>
      </w:r>
      <w:r>
        <w:t>LAS</w:t>
      </w:r>
      <w:r>
        <w:t>，地面清洁废水主要污染物为：</w:t>
      </w:r>
      <w:r>
        <w:t>COD</w:t>
      </w:r>
      <w:r>
        <w:t>、</w:t>
      </w:r>
      <w:r>
        <w:t>SS</w:t>
      </w:r>
      <w:r>
        <w:t>、石油类，生活污水主要污染物为：</w:t>
      </w:r>
      <w:r>
        <w:t>COD</w:t>
      </w:r>
      <w:r>
        <w:t>、</w:t>
      </w:r>
      <w:r>
        <w:t>BOD5</w:t>
      </w:r>
      <w:r>
        <w:t>、</w:t>
      </w:r>
      <w:r>
        <w:t>SS</w:t>
      </w:r>
      <w:r>
        <w:t>、氨氮、</w:t>
      </w:r>
      <w:r>
        <w:t>TP</w:t>
      </w:r>
      <w:r>
        <w:t>。</w:t>
      </w:r>
    </w:p>
    <w:p w:rsidR="00B26DFC" w:rsidRDefault="009C5216" w:rsidP="009C5216">
      <w:pPr>
        <w:pStyle w:val="3"/>
        <w:spacing w:before="120" w:after="240"/>
      </w:pPr>
      <w:bookmarkStart w:id="88" w:name="_Toc10999"/>
      <w:bookmarkStart w:id="89" w:name="_Toc5706"/>
      <w:bookmarkStart w:id="90" w:name="_Toc18335"/>
      <w:r>
        <w:t>废气</w:t>
      </w:r>
      <w:bookmarkEnd w:id="88"/>
      <w:bookmarkEnd w:id="89"/>
    </w:p>
    <w:p w:rsidR="00B26DFC" w:rsidRDefault="009C5216">
      <w:pPr>
        <w:ind w:firstLine="480"/>
        <w:rPr>
          <w:bCs/>
          <w:snapToGrid w:val="0"/>
          <w:kern w:val="0"/>
        </w:rPr>
      </w:pPr>
      <w:r>
        <w:rPr>
          <w:rFonts w:hint="eastAsia"/>
          <w:bCs/>
          <w:snapToGrid w:val="0"/>
          <w:kern w:val="0"/>
        </w:rPr>
        <w:t>本</w:t>
      </w:r>
      <w:r>
        <w:rPr>
          <w:bCs/>
          <w:snapToGrid w:val="0"/>
          <w:kern w:val="0"/>
        </w:rPr>
        <w:t>项目</w:t>
      </w:r>
      <w:r>
        <w:rPr>
          <w:rFonts w:hint="eastAsia"/>
          <w:bCs/>
          <w:snapToGrid w:val="0"/>
          <w:kern w:val="0"/>
        </w:rPr>
        <w:t>废气主要为油漆废气、复合修理车间调胶产生的有机废气和飞机进出停机坪产生的尾气。</w:t>
      </w:r>
    </w:p>
    <w:p w:rsidR="00B26DFC" w:rsidRDefault="009C5216">
      <w:pPr>
        <w:ind w:firstLine="480"/>
        <w:rPr>
          <w:bCs/>
          <w:snapToGrid w:val="0"/>
          <w:kern w:val="0"/>
        </w:rPr>
      </w:pPr>
      <w:r>
        <w:rPr>
          <w:rFonts w:hint="eastAsia"/>
          <w:bCs/>
          <w:snapToGrid w:val="0"/>
          <w:kern w:val="0"/>
        </w:rPr>
        <w:t>喷漆房油漆废气污染物主要为颗粒物、非甲烷总烃、二甲苯，通过上送下排风系统收集废气，通过</w:t>
      </w:r>
      <w:r>
        <w:rPr>
          <w:rFonts w:hint="eastAsia"/>
          <w:bCs/>
          <w:snapToGrid w:val="0"/>
          <w:kern w:val="0"/>
        </w:rPr>
        <w:t>1</w:t>
      </w:r>
      <w:r>
        <w:rPr>
          <w:rFonts w:hint="eastAsia"/>
          <w:bCs/>
          <w:snapToGrid w:val="0"/>
          <w:kern w:val="0"/>
        </w:rPr>
        <w:t>道初效过滤</w:t>
      </w:r>
      <w:r>
        <w:rPr>
          <w:rFonts w:hint="eastAsia"/>
          <w:bCs/>
          <w:snapToGrid w:val="0"/>
          <w:kern w:val="0"/>
        </w:rPr>
        <w:t>+1</w:t>
      </w:r>
      <w:r>
        <w:rPr>
          <w:rFonts w:hint="eastAsia"/>
          <w:bCs/>
          <w:snapToGrid w:val="0"/>
          <w:kern w:val="0"/>
        </w:rPr>
        <w:t>道</w:t>
      </w:r>
      <w:r>
        <w:rPr>
          <w:rFonts w:hint="eastAsia"/>
          <w:bCs/>
          <w:snapToGrid w:val="0"/>
          <w:kern w:val="0"/>
        </w:rPr>
        <w:t>F6</w:t>
      </w:r>
      <w:r>
        <w:rPr>
          <w:rFonts w:hint="eastAsia"/>
          <w:bCs/>
          <w:snapToGrid w:val="0"/>
          <w:kern w:val="0"/>
        </w:rPr>
        <w:t>中效过滤</w:t>
      </w:r>
      <w:r>
        <w:rPr>
          <w:rFonts w:hint="eastAsia"/>
          <w:bCs/>
          <w:snapToGrid w:val="0"/>
          <w:kern w:val="0"/>
        </w:rPr>
        <w:t>+4</w:t>
      </w:r>
      <w:r>
        <w:rPr>
          <w:rFonts w:hint="eastAsia"/>
          <w:bCs/>
          <w:snapToGrid w:val="0"/>
          <w:kern w:val="0"/>
        </w:rPr>
        <w:t>级活性炭过滤有机废气处理系统处理达标后通过</w:t>
      </w:r>
      <w:r>
        <w:rPr>
          <w:rFonts w:hint="eastAsia"/>
          <w:bCs/>
          <w:snapToGrid w:val="0"/>
          <w:kern w:val="0"/>
        </w:rPr>
        <w:t>1</w:t>
      </w:r>
      <w:r>
        <w:rPr>
          <w:rFonts w:hint="eastAsia"/>
          <w:bCs/>
          <w:snapToGrid w:val="0"/>
          <w:kern w:val="0"/>
        </w:rPr>
        <w:t>根</w:t>
      </w:r>
      <w:r>
        <w:rPr>
          <w:rFonts w:hint="eastAsia"/>
          <w:bCs/>
          <w:snapToGrid w:val="0"/>
          <w:kern w:val="0"/>
        </w:rPr>
        <w:t>16m</w:t>
      </w:r>
      <w:r>
        <w:rPr>
          <w:rFonts w:hint="eastAsia"/>
          <w:bCs/>
          <w:snapToGrid w:val="0"/>
          <w:kern w:val="0"/>
        </w:rPr>
        <w:t>排气筒排放，满足重庆市地方标准《大气污染物综合排放标准》（</w:t>
      </w:r>
      <w:r>
        <w:rPr>
          <w:rFonts w:hint="eastAsia"/>
          <w:bCs/>
          <w:snapToGrid w:val="0"/>
          <w:kern w:val="0"/>
        </w:rPr>
        <w:t>DB50/418-2016</w:t>
      </w:r>
      <w:r>
        <w:rPr>
          <w:rFonts w:hint="eastAsia"/>
          <w:bCs/>
          <w:snapToGrid w:val="0"/>
          <w:kern w:val="0"/>
        </w:rPr>
        <w:t>）中的主城区排放标准要求。打磨粉尘污染物主要为颗粒物，</w:t>
      </w:r>
      <w:r>
        <w:rPr>
          <w:rFonts w:hint="eastAsia"/>
        </w:rPr>
        <w:t>经滤芯筒除尘器除尘处理后直接变为</w:t>
      </w:r>
      <w:r>
        <w:rPr>
          <w:rFonts w:hint="eastAsia"/>
          <w:kern w:val="24"/>
        </w:rPr>
        <w:t>固体粉尘</w:t>
      </w:r>
      <w:r>
        <w:rPr>
          <w:rFonts w:hint="eastAsia"/>
        </w:rPr>
        <w:t>，作一般固废处理。</w:t>
      </w:r>
      <w:r>
        <w:rPr>
          <w:rFonts w:hint="eastAsia"/>
          <w:bCs/>
          <w:snapToGrid w:val="0"/>
          <w:kern w:val="0"/>
        </w:rPr>
        <w:t>有机废气和飞机尾气以无组织的方式排入环境，满足《大气污染物综合排放标准》（</w:t>
      </w:r>
      <w:r>
        <w:rPr>
          <w:rFonts w:hint="eastAsia"/>
          <w:bCs/>
          <w:snapToGrid w:val="0"/>
          <w:kern w:val="0"/>
        </w:rPr>
        <w:t>DB50/418-2016</w:t>
      </w:r>
      <w:r>
        <w:rPr>
          <w:rFonts w:hint="eastAsia"/>
          <w:bCs/>
          <w:snapToGrid w:val="0"/>
          <w:kern w:val="0"/>
        </w:rPr>
        <w:t>）中的无组织排放监控浓度和臭气浓度执行《恶臭污染物排放标准（</w:t>
      </w:r>
      <w:r>
        <w:rPr>
          <w:rFonts w:hint="eastAsia"/>
          <w:bCs/>
          <w:snapToGrid w:val="0"/>
          <w:kern w:val="0"/>
        </w:rPr>
        <w:t>GB14554-93</w:t>
      </w:r>
      <w:r>
        <w:rPr>
          <w:rFonts w:hint="eastAsia"/>
          <w:bCs/>
          <w:snapToGrid w:val="0"/>
          <w:kern w:val="0"/>
        </w:rPr>
        <w:t>）》中二级标准。</w:t>
      </w:r>
    </w:p>
    <w:p w:rsidR="00B26DFC" w:rsidRDefault="009C5216" w:rsidP="009C5216">
      <w:pPr>
        <w:pStyle w:val="3"/>
        <w:spacing w:before="120" w:after="240"/>
      </w:pPr>
      <w:bookmarkStart w:id="91" w:name="_Toc20040"/>
      <w:r>
        <w:t>噪声</w:t>
      </w:r>
      <w:bookmarkEnd w:id="90"/>
      <w:bookmarkEnd w:id="91"/>
    </w:p>
    <w:p w:rsidR="00B26DFC" w:rsidRDefault="009C5216" w:rsidP="009C5216">
      <w:pPr>
        <w:ind w:firstLine="480"/>
      </w:pPr>
      <w:r>
        <w:t>本项目</w:t>
      </w:r>
      <w:r>
        <w:rPr>
          <w:rFonts w:hint="eastAsia"/>
        </w:rPr>
        <w:t>噪声源</w:t>
      </w:r>
      <w:r>
        <w:t>主要</w:t>
      </w:r>
      <w:r>
        <w:rPr>
          <w:rFonts w:hint="eastAsia"/>
        </w:rPr>
        <w:t>为飞机进出机坪时产生的飞机噪声及空压机、风机、机加钣金车间内各机加设备、打磨房设备等设备噪声</w:t>
      </w:r>
      <w:r>
        <w:t>，其噪声值分别约为</w:t>
      </w:r>
      <w:r>
        <w:rPr>
          <w:rFonts w:hint="eastAsia"/>
        </w:rPr>
        <w:t>53~64dB</w:t>
      </w:r>
      <w:r>
        <w:rPr>
          <w:rFonts w:hint="eastAsia"/>
        </w:rPr>
        <w:t>（</w:t>
      </w:r>
      <w:r>
        <w:rPr>
          <w:rFonts w:hint="eastAsia"/>
        </w:rPr>
        <w:t>A</w:t>
      </w:r>
      <w:r>
        <w:rPr>
          <w:rFonts w:hint="eastAsia"/>
        </w:rPr>
        <w:t>）</w:t>
      </w:r>
      <w:r>
        <w:t>。</w:t>
      </w:r>
      <w:r>
        <w:rPr>
          <w:rFonts w:hint="eastAsia"/>
        </w:rPr>
        <w:t>由于设备均设置在相对封闭的环境中，建筑对噪声有一定阻隔作用，在采取建筑隔声、</w:t>
      </w:r>
      <w:r>
        <w:rPr>
          <w:rFonts w:hint="eastAsia"/>
        </w:rPr>
        <w:lastRenderedPageBreak/>
        <w:t>减震等降噪综合治理措施后，满足《工业企业厂界环境噪声排放标准》（</w:t>
      </w:r>
      <w:r>
        <w:rPr>
          <w:rFonts w:hint="eastAsia"/>
        </w:rPr>
        <w:t>GB12348-2008</w:t>
      </w:r>
      <w:r>
        <w:rPr>
          <w:rFonts w:hint="eastAsia"/>
        </w:rPr>
        <w:t>）</w:t>
      </w:r>
      <w:r>
        <w:rPr>
          <w:rFonts w:hint="eastAsia"/>
        </w:rPr>
        <w:t>2</w:t>
      </w:r>
      <w:r>
        <w:rPr>
          <w:rFonts w:hint="eastAsia"/>
        </w:rPr>
        <w:t>类标准。</w:t>
      </w:r>
    </w:p>
    <w:p w:rsidR="00B26DFC" w:rsidRDefault="009C5216" w:rsidP="009C5216">
      <w:pPr>
        <w:pStyle w:val="3"/>
        <w:spacing w:before="120" w:after="240"/>
      </w:pPr>
      <w:bookmarkStart w:id="92" w:name="_Toc6245"/>
      <w:bookmarkStart w:id="93" w:name="_Toc25663"/>
      <w:r>
        <w:t>固（液）体废物</w:t>
      </w:r>
      <w:bookmarkEnd w:id="92"/>
      <w:bookmarkEnd w:id="93"/>
    </w:p>
    <w:p w:rsidR="00B26DFC" w:rsidRDefault="009C5216" w:rsidP="009C5216">
      <w:pPr>
        <w:adjustRightInd w:val="0"/>
        <w:snapToGrid w:val="0"/>
        <w:ind w:firstLine="480"/>
        <w:rPr>
          <w:snapToGrid w:val="0"/>
          <w:kern w:val="0"/>
        </w:rPr>
      </w:pPr>
      <w:r>
        <w:t>项目固体废弃物主要分为生活垃圾，</w:t>
      </w:r>
      <w:r>
        <w:rPr>
          <w:rFonts w:hint="eastAsia"/>
        </w:rPr>
        <w:t>一般固废、</w:t>
      </w:r>
      <w:r>
        <w:t>危险废物。</w:t>
      </w:r>
    </w:p>
    <w:p w:rsidR="00B26DFC" w:rsidRDefault="009C5216" w:rsidP="009C5216">
      <w:pPr>
        <w:numPr>
          <w:ilvl w:val="0"/>
          <w:numId w:val="3"/>
        </w:numPr>
        <w:adjustRightInd w:val="0"/>
        <w:snapToGrid w:val="0"/>
        <w:spacing w:beforeLines="50"/>
        <w:ind w:firstLineChars="0"/>
      </w:pPr>
      <w:r>
        <w:t>生活垃圾</w:t>
      </w:r>
    </w:p>
    <w:p w:rsidR="00B26DFC" w:rsidRDefault="009C5216" w:rsidP="009C5216">
      <w:pPr>
        <w:adjustRightInd w:val="0"/>
        <w:snapToGrid w:val="0"/>
        <w:ind w:firstLine="480"/>
      </w:pPr>
      <w:r>
        <w:t>生活垃圾</w:t>
      </w:r>
      <w:r>
        <w:rPr>
          <w:rFonts w:hint="eastAsia"/>
        </w:rPr>
        <w:t>集中收集，由市政环卫部门统一清运处置</w:t>
      </w:r>
      <w:r>
        <w:t>。</w:t>
      </w:r>
      <w:r>
        <w:rPr>
          <w:rFonts w:hint="eastAsia"/>
          <w:kern w:val="0"/>
        </w:rPr>
        <w:t>污水处理站</w:t>
      </w:r>
      <w:r>
        <w:rPr>
          <w:kern w:val="0"/>
        </w:rPr>
        <w:t>污泥</w:t>
      </w:r>
      <w:r>
        <w:rPr>
          <w:rFonts w:hint="eastAsia"/>
          <w:kern w:val="0"/>
        </w:rPr>
        <w:t>定期</w:t>
      </w:r>
      <w:r>
        <w:rPr>
          <w:rFonts w:hint="eastAsia"/>
        </w:rPr>
        <w:t>委托环卫部门清掏处理。</w:t>
      </w:r>
    </w:p>
    <w:p w:rsidR="00B26DFC" w:rsidRDefault="009C5216">
      <w:pPr>
        <w:numPr>
          <w:ilvl w:val="0"/>
          <w:numId w:val="3"/>
        </w:numPr>
        <w:adjustRightInd w:val="0"/>
        <w:snapToGrid w:val="0"/>
        <w:ind w:firstLineChars="0"/>
      </w:pPr>
      <w:r>
        <w:rPr>
          <w:rFonts w:hint="eastAsia"/>
        </w:rPr>
        <w:t>一般固废</w:t>
      </w:r>
    </w:p>
    <w:p w:rsidR="00B26DFC" w:rsidRDefault="009C5216">
      <w:pPr>
        <w:adjustRightInd w:val="0"/>
        <w:snapToGrid w:val="0"/>
        <w:ind w:firstLine="480"/>
      </w:pPr>
      <w:r>
        <w:rPr>
          <w:rFonts w:hint="eastAsia"/>
        </w:rPr>
        <w:t>边角料、废屑、废内饰及座椅配件、废包装材料、打磨粉尘通过采取分类收集、暂存，外售至废品回收公司进行综合利用。</w:t>
      </w:r>
    </w:p>
    <w:p w:rsidR="00B26DFC" w:rsidRDefault="009C5216">
      <w:pPr>
        <w:adjustRightInd w:val="0"/>
        <w:snapToGrid w:val="0"/>
        <w:ind w:left="480" w:firstLineChars="0" w:firstLine="0"/>
      </w:pPr>
      <w:r>
        <w:rPr>
          <w:rFonts w:hint="eastAsia"/>
        </w:rPr>
        <w:t>（</w:t>
      </w:r>
      <w:r>
        <w:rPr>
          <w:rFonts w:hint="eastAsia"/>
        </w:rPr>
        <w:t>3</w:t>
      </w:r>
      <w:r>
        <w:rPr>
          <w:rFonts w:hint="eastAsia"/>
        </w:rPr>
        <w:t>）危险废物</w:t>
      </w:r>
    </w:p>
    <w:p w:rsidR="00B26DFC" w:rsidRDefault="009C5216">
      <w:pPr>
        <w:adjustRightInd w:val="0"/>
        <w:snapToGrid w:val="0"/>
        <w:ind w:firstLine="480"/>
        <w:rPr>
          <w:color w:val="000000"/>
        </w:rPr>
      </w:pPr>
      <w:r>
        <w:rPr>
          <w:rFonts w:hint="eastAsia"/>
        </w:rPr>
        <w:t>废漆渣废布、废原料桶、废砂纸、废弃电瓶、废弃电子件、废机油等，危险废物均暂存在危废暂存间，定期委托有危废处置资质的单位安全处置。</w:t>
      </w:r>
    </w:p>
    <w:p w:rsidR="00B26DFC" w:rsidRDefault="009C5216" w:rsidP="009C5216">
      <w:pPr>
        <w:pStyle w:val="2"/>
        <w:spacing w:before="120" w:after="120"/>
      </w:pPr>
      <w:bookmarkStart w:id="94" w:name="_Toc14452"/>
      <w:bookmarkStart w:id="95" w:name="_Toc16657"/>
      <w:r>
        <w:t>其他环保设施</w:t>
      </w:r>
      <w:bookmarkEnd w:id="94"/>
      <w:bookmarkEnd w:id="95"/>
    </w:p>
    <w:p w:rsidR="00B26DFC" w:rsidRDefault="009C5216" w:rsidP="009C5216">
      <w:pPr>
        <w:pStyle w:val="3"/>
        <w:spacing w:before="120" w:after="240"/>
      </w:pPr>
      <w:bookmarkStart w:id="96" w:name="_Toc2163"/>
      <w:bookmarkStart w:id="97" w:name="_Toc18885"/>
      <w:r>
        <w:t>环境风险防范设施</w:t>
      </w:r>
      <w:bookmarkEnd w:id="96"/>
      <w:bookmarkEnd w:id="97"/>
    </w:p>
    <w:p w:rsidR="00B26DFC" w:rsidRDefault="009C5216" w:rsidP="009C5216">
      <w:pPr>
        <w:ind w:firstLine="480"/>
      </w:pPr>
      <w:r>
        <w:t>项目涉及的主要危险物质为</w:t>
      </w:r>
      <w:r>
        <w:rPr>
          <w:rFonts w:hint="eastAsia"/>
        </w:rPr>
        <w:t>底漆、面漆、稀释剂、固化剂、清洗剂</w:t>
      </w:r>
      <w:r>
        <w:t>，</w:t>
      </w:r>
      <w:r>
        <w:rPr>
          <w:rFonts w:hint="eastAsia"/>
        </w:rPr>
        <w:t>均由专车运输</w:t>
      </w:r>
      <w:r>
        <w:t>。</w:t>
      </w:r>
      <w:r>
        <w:rPr>
          <w:rFonts w:hint="eastAsia"/>
        </w:rPr>
        <w:t>因此，项目发生环境风险事故，但危险物质储存量小，危险性不高，故对厂界附近及厂界内的工作人员造成一定程度的危害。</w:t>
      </w:r>
      <w:r>
        <w:t>为预防该风险情况的环境污染，已设置</w:t>
      </w:r>
      <w:r>
        <w:rPr>
          <w:rFonts w:hint="eastAsia"/>
        </w:rPr>
        <w:t>相应应急防范措施</w:t>
      </w:r>
      <w:r>
        <w:t>。具体要求本项目环境风险防范设施环评及实际情况对比一览表见下表：</w:t>
      </w:r>
    </w:p>
    <w:p w:rsidR="00B26DFC" w:rsidRDefault="009C5216" w:rsidP="009C5216">
      <w:pPr>
        <w:ind w:firstLine="420"/>
        <w:rPr>
          <w:sz w:val="21"/>
          <w:szCs w:val="21"/>
        </w:rPr>
      </w:pPr>
      <w:r>
        <w:rPr>
          <w:sz w:val="21"/>
          <w:szCs w:val="21"/>
        </w:rPr>
        <w:br w:type="page"/>
      </w:r>
    </w:p>
    <w:p w:rsidR="00B26DFC" w:rsidRDefault="009C5216" w:rsidP="009C5216">
      <w:pPr>
        <w:pStyle w:val="af0"/>
        <w:spacing w:before="120" w:after="120"/>
        <w:rPr>
          <w:szCs w:val="21"/>
        </w:rPr>
      </w:pPr>
      <w:r>
        <w:rPr>
          <w:szCs w:val="21"/>
        </w:rPr>
        <w:lastRenderedPageBreak/>
        <w:t>表</w:t>
      </w:r>
      <w:r>
        <w:rPr>
          <w:szCs w:val="21"/>
        </w:rPr>
        <w:t>4.2-1</w:t>
      </w:r>
      <w:r>
        <w:rPr>
          <w:szCs w:val="21"/>
        </w:rPr>
        <w:t>环评与实际风险防范设施对比一览表</w:t>
      </w:r>
    </w:p>
    <w:tbl>
      <w:tblPr>
        <w:tblW w:w="548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4A0"/>
      </w:tblPr>
      <w:tblGrid>
        <w:gridCol w:w="535"/>
        <w:gridCol w:w="3450"/>
        <w:gridCol w:w="3568"/>
        <w:gridCol w:w="1110"/>
        <w:gridCol w:w="1106"/>
      </w:tblGrid>
      <w:tr w:rsidR="00B26DFC">
        <w:trPr>
          <w:cantSplit/>
          <w:trHeight w:val="454"/>
          <w:jc w:val="center"/>
        </w:trPr>
        <w:tc>
          <w:tcPr>
            <w:tcW w:w="274"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序号</w:t>
            </w:r>
          </w:p>
        </w:tc>
        <w:tc>
          <w:tcPr>
            <w:tcW w:w="1765"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环评要求</w:t>
            </w:r>
            <w:r>
              <w:rPr>
                <w:spacing w:val="10"/>
                <w:sz w:val="18"/>
                <w:szCs w:val="18"/>
              </w:rPr>
              <w:t>风险防范措施</w:t>
            </w:r>
          </w:p>
        </w:tc>
        <w:tc>
          <w:tcPr>
            <w:tcW w:w="1825"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实际建设</w:t>
            </w:r>
            <w:r>
              <w:rPr>
                <w:spacing w:val="10"/>
                <w:sz w:val="18"/>
                <w:szCs w:val="18"/>
              </w:rPr>
              <w:t>风险防范措施</w:t>
            </w:r>
          </w:p>
        </w:tc>
        <w:tc>
          <w:tcPr>
            <w:tcW w:w="568"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变化情况</w:t>
            </w:r>
          </w:p>
        </w:tc>
        <w:tc>
          <w:tcPr>
            <w:tcW w:w="566"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备注</w:t>
            </w:r>
          </w:p>
        </w:tc>
      </w:tr>
      <w:tr w:rsidR="00B26DFC">
        <w:trPr>
          <w:cantSplit/>
          <w:trHeight w:val="2496"/>
          <w:jc w:val="center"/>
        </w:trPr>
        <w:tc>
          <w:tcPr>
            <w:tcW w:w="274"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1</w:t>
            </w:r>
          </w:p>
        </w:tc>
        <w:tc>
          <w:tcPr>
            <w:tcW w:w="1765" w:type="pct"/>
            <w:vAlign w:val="center"/>
          </w:tcPr>
          <w:p w:rsidR="00B26DFC" w:rsidRDefault="009C5216">
            <w:pPr>
              <w:adjustRightInd w:val="0"/>
              <w:snapToGrid w:val="0"/>
              <w:spacing w:line="240" w:lineRule="exact"/>
              <w:ind w:firstLineChars="0" w:firstLine="0"/>
              <w:jc w:val="center"/>
              <w:rPr>
                <w:spacing w:val="10"/>
                <w:sz w:val="18"/>
                <w:szCs w:val="18"/>
              </w:rPr>
            </w:pPr>
            <w:r>
              <w:rPr>
                <w:spacing w:val="10"/>
                <w:sz w:val="18"/>
                <w:szCs w:val="18"/>
              </w:rPr>
              <w:t>建立安全管理体系；设置标识牌及应急物资；化学品暂存间及危废暂存间采取分类、分区储存，地面及墙面应做好防渗处理，各原料容器下设置托盘；使用符合标准的容器盛装危险废物，应在危废暂存间内设置导流沟和应急事故池（</w:t>
            </w:r>
            <w:r>
              <w:rPr>
                <w:spacing w:val="10"/>
                <w:sz w:val="18"/>
                <w:szCs w:val="18"/>
              </w:rPr>
              <w:t>2m³</w:t>
            </w:r>
            <w:r>
              <w:rPr>
                <w:spacing w:val="10"/>
                <w:sz w:val="18"/>
                <w:szCs w:val="18"/>
              </w:rPr>
              <w:t>）；每天每班多次进行周期巡回检查；加强企业员工的环境风险培训及演练，设置应急事故池，一旦发生火灾事故，应将事故废水导入事故池暂存。</w:t>
            </w:r>
          </w:p>
        </w:tc>
        <w:tc>
          <w:tcPr>
            <w:tcW w:w="1825"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已</w:t>
            </w:r>
            <w:r>
              <w:rPr>
                <w:spacing w:val="10"/>
                <w:sz w:val="18"/>
                <w:szCs w:val="18"/>
              </w:rPr>
              <w:t>建立安全管理体系；</w:t>
            </w:r>
            <w:r>
              <w:rPr>
                <w:rFonts w:hint="eastAsia"/>
                <w:spacing w:val="10"/>
                <w:sz w:val="18"/>
                <w:szCs w:val="18"/>
              </w:rPr>
              <w:t>已</w:t>
            </w:r>
            <w:r>
              <w:rPr>
                <w:spacing w:val="10"/>
                <w:sz w:val="18"/>
                <w:szCs w:val="18"/>
              </w:rPr>
              <w:t>设置标识牌及应急物资；化学品暂存间及危废暂存间采取分类、分区储存，地面及墙面</w:t>
            </w:r>
            <w:r>
              <w:rPr>
                <w:rFonts w:hint="eastAsia"/>
                <w:spacing w:val="10"/>
                <w:sz w:val="18"/>
                <w:szCs w:val="18"/>
              </w:rPr>
              <w:t>已</w:t>
            </w:r>
            <w:r>
              <w:rPr>
                <w:spacing w:val="10"/>
                <w:sz w:val="18"/>
                <w:szCs w:val="18"/>
              </w:rPr>
              <w:t>做好防渗处理，各原料容器下设置托盘；</w:t>
            </w:r>
            <w:r>
              <w:rPr>
                <w:rFonts w:hint="eastAsia"/>
                <w:bCs/>
                <w:sz w:val="18"/>
                <w:szCs w:val="18"/>
              </w:rPr>
              <w:t>使用符合标准的容器盛装危险废物，危废暂存间内已设置收集井（</w:t>
            </w:r>
            <w:r>
              <w:rPr>
                <w:rFonts w:hint="eastAsia"/>
                <w:bCs/>
                <w:sz w:val="18"/>
                <w:szCs w:val="18"/>
              </w:rPr>
              <w:t>0.5m</w:t>
            </w:r>
            <w:r>
              <w:rPr>
                <w:bCs/>
                <w:sz w:val="18"/>
                <w:szCs w:val="18"/>
              </w:rPr>
              <w:t>³</w:t>
            </w:r>
            <w:r>
              <w:rPr>
                <w:rFonts w:hint="eastAsia"/>
                <w:bCs/>
                <w:sz w:val="18"/>
                <w:szCs w:val="18"/>
              </w:rPr>
              <w:t>）、放置空桶（</w:t>
            </w:r>
            <w:r>
              <w:rPr>
                <w:rFonts w:hint="eastAsia"/>
                <w:bCs/>
                <w:sz w:val="18"/>
                <w:szCs w:val="18"/>
              </w:rPr>
              <w:t>2m</w:t>
            </w:r>
            <w:r>
              <w:rPr>
                <w:bCs/>
                <w:sz w:val="18"/>
                <w:szCs w:val="18"/>
              </w:rPr>
              <w:t>³</w:t>
            </w:r>
            <w:r>
              <w:rPr>
                <w:rFonts w:hint="eastAsia"/>
                <w:bCs/>
                <w:sz w:val="18"/>
                <w:szCs w:val="18"/>
              </w:rPr>
              <w:t>）</w:t>
            </w:r>
            <w:r>
              <w:rPr>
                <w:spacing w:val="10"/>
                <w:sz w:val="18"/>
                <w:szCs w:val="18"/>
              </w:rPr>
              <w:t>；每天每班多次进行周期巡回检查；加强企业员工的环境风险培训及演练，</w:t>
            </w:r>
            <w:r>
              <w:rPr>
                <w:rFonts w:hint="eastAsia"/>
                <w:spacing w:val="10"/>
                <w:sz w:val="18"/>
                <w:szCs w:val="18"/>
              </w:rPr>
              <w:t>已</w:t>
            </w:r>
            <w:r>
              <w:rPr>
                <w:spacing w:val="10"/>
                <w:sz w:val="18"/>
                <w:szCs w:val="18"/>
              </w:rPr>
              <w:t>设置</w:t>
            </w:r>
            <w:r>
              <w:rPr>
                <w:rFonts w:hint="eastAsia"/>
                <w:spacing w:val="10"/>
                <w:sz w:val="18"/>
                <w:szCs w:val="18"/>
              </w:rPr>
              <w:t>消防水池</w:t>
            </w:r>
            <w:r>
              <w:rPr>
                <w:spacing w:val="10"/>
                <w:sz w:val="18"/>
                <w:szCs w:val="18"/>
              </w:rPr>
              <w:t>，一旦发生火灾事故，应将事故废水导入</w:t>
            </w:r>
            <w:r>
              <w:rPr>
                <w:rFonts w:hint="eastAsia"/>
                <w:spacing w:val="10"/>
                <w:sz w:val="18"/>
                <w:szCs w:val="18"/>
              </w:rPr>
              <w:t>消防水池</w:t>
            </w:r>
            <w:r>
              <w:rPr>
                <w:spacing w:val="10"/>
                <w:sz w:val="18"/>
                <w:szCs w:val="18"/>
              </w:rPr>
              <w:t>暂存。</w:t>
            </w:r>
          </w:p>
        </w:tc>
        <w:tc>
          <w:tcPr>
            <w:tcW w:w="568"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危废暂存间内未设置应急事故池，以空桶代替。</w:t>
            </w:r>
          </w:p>
        </w:tc>
        <w:tc>
          <w:tcPr>
            <w:tcW w:w="566" w:type="pct"/>
            <w:vAlign w:val="center"/>
          </w:tcPr>
          <w:p w:rsidR="00B26DFC" w:rsidRDefault="009C5216">
            <w:pPr>
              <w:adjustRightInd w:val="0"/>
              <w:snapToGrid w:val="0"/>
              <w:spacing w:line="240" w:lineRule="exact"/>
              <w:ind w:firstLineChars="0" w:firstLine="0"/>
              <w:jc w:val="center"/>
              <w:rPr>
                <w:spacing w:val="10"/>
                <w:sz w:val="18"/>
                <w:szCs w:val="18"/>
              </w:rPr>
            </w:pPr>
            <w:r>
              <w:rPr>
                <w:rFonts w:hint="eastAsia"/>
                <w:spacing w:val="10"/>
                <w:sz w:val="18"/>
                <w:szCs w:val="18"/>
              </w:rPr>
              <w:t>已基本落实并已开展环境风险应急预案工作。</w:t>
            </w:r>
          </w:p>
        </w:tc>
      </w:tr>
    </w:tbl>
    <w:p w:rsidR="00B26DFC" w:rsidRDefault="009C5216" w:rsidP="009C5216">
      <w:pPr>
        <w:pStyle w:val="3"/>
        <w:spacing w:before="120" w:after="240"/>
      </w:pPr>
      <w:bookmarkStart w:id="98" w:name="_Toc1907"/>
      <w:bookmarkStart w:id="99" w:name="_Toc10951"/>
      <w:r>
        <w:t>在线监测装置</w:t>
      </w:r>
      <w:bookmarkEnd w:id="98"/>
      <w:bookmarkEnd w:id="99"/>
    </w:p>
    <w:p w:rsidR="00B26DFC" w:rsidRDefault="009C5216" w:rsidP="009C5216">
      <w:pPr>
        <w:ind w:firstLine="480"/>
      </w:pPr>
      <w:r>
        <w:rPr>
          <w:rFonts w:hint="eastAsia"/>
        </w:rPr>
        <w:t>本项目不涉及在线监测。</w:t>
      </w:r>
    </w:p>
    <w:p w:rsidR="00B26DFC" w:rsidRDefault="009C5216" w:rsidP="009C5216">
      <w:pPr>
        <w:pStyle w:val="2"/>
        <w:spacing w:before="120" w:after="120"/>
      </w:pPr>
      <w:bookmarkStart w:id="100" w:name="_Toc25679"/>
      <w:bookmarkStart w:id="101" w:name="_Toc26427"/>
      <w:r>
        <w:t>环保设施投资及</w:t>
      </w:r>
      <w:r>
        <w:rPr>
          <w:rFonts w:hint="eastAsia"/>
        </w:rPr>
        <w:t>“</w:t>
      </w:r>
      <w:r>
        <w:t>三同时</w:t>
      </w:r>
      <w:r>
        <w:rPr>
          <w:rFonts w:hint="eastAsia"/>
        </w:rPr>
        <w:t>”</w:t>
      </w:r>
      <w:r>
        <w:t>落实情况</w:t>
      </w:r>
      <w:bookmarkEnd w:id="100"/>
      <w:bookmarkEnd w:id="101"/>
    </w:p>
    <w:p w:rsidR="00B26DFC" w:rsidRDefault="009C5216" w:rsidP="009C5216">
      <w:pPr>
        <w:pStyle w:val="3"/>
        <w:spacing w:before="120" w:after="240"/>
      </w:pPr>
      <w:bookmarkStart w:id="102" w:name="_Toc30816"/>
      <w:bookmarkStart w:id="103" w:name="_Toc29792"/>
      <w:r>
        <w:t>环境保护设施及投资情况</w:t>
      </w:r>
      <w:bookmarkEnd w:id="102"/>
      <w:bookmarkEnd w:id="103"/>
    </w:p>
    <w:p w:rsidR="00B26DFC" w:rsidRDefault="009C5216" w:rsidP="009C5216">
      <w:pPr>
        <w:ind w:firstLine="480"/>
      </w:pPr>
      <w:bookmarkStart w:id="104" w:name="_Toc3028"/>
      <w:bookmarkStart w:id="105" w:name="_Toc15179"/>
      <w:r>
        <w:rPr>
          <w:rFonts w:hint="eastAsia"/>
        </w:rPr>
        <w:t>项目总投资</w:t>
      </w:r>
      <w:r>
        <w:rPr>
          <w:rFonts w:hint="eastAsia"/>
        </w:rPr>
        <w:t>36645.56</w:t>
      </w:r>
      <w:r>
        <w:rPr>
          <w:rFonts w:hint="eastAsia"/>
        </w:rPr>
        <w:t>万元，其中环保投资</w:t>
      </w:r>
      <w:r>
        <w:rPr>
          <w:rFonts w:hint="eastAsia"/>
        </w:rPr>
        <w:t>220</w:t>
      </w:r>
      <w:r>
        <w:rPr>
          <w:rFonts w:hint="eastAsia"/>
        </w:rPr>
        <w:t>万元，占总投资的</w:t>
      </w:r>
      <w:r>
        <w:rPr>
          <w:rFonts w:hint="eastAsia"/>
        </w:rPr>
        <w:t>0.6%</w:t>
      </w:r>
      <w:r>
        <w:t>，环保费用包括环保设施投资费用和运行费用两部分，运行费用主要包括人工费、水电费、维护管理费用以及其他费用。本项目实际总</w:t>
      </w:r>
      <w:r>
        <w:rPr>
          <w:rFonts w:hint="eastAsia"/>
        </w:rPr>
        <w:t>投资</w:t>
      </w:r>
      <w:r>
        <w:rPr>
          <w:rFonts w:hint="eastAsia"/>
        </w:rPr>
        <w:t>36645</w:t>
      </w:r>
      <w:r>
        <w:rPr>
          <w:rFonts w:hint="eastAsia"/>
        </w:rPr>
        <w:t>万元，其中环保投资</w:t>
      </w:r>
      <w:r>
        <w:rPr>
          <w:rFonts w:hint="eastAsia"/>
        </w:rPr>
        <w:t>220</w:t>
      </w:r>
      <w:r>
        <w:rPr>
          <w:rFonts w:hint="eastAsia"/>
        </w:rPr>
        <w:t>万元，占总投资的</w:t>
      </w:r>
      <w:r>
        <w:rPr>
          <w:rFonts w:hint="eastAsia"/>
        </w:rPr>
        <w:t>0.6%</w:t>
      </w:r>
      <w:r>
        <w:t>。环保投资明细</w:t>
      </w:r>
      <w:r>
        <w:rPr>
          <w:rFonts w:hint="eastAsia"/>
        </w:rPr>
        <w:t>及估算</w:t>
      </w:r>
      <w:r>
        <w:t>见表</w:t>
      </w:r>
      <w:r>
        <w:t>4.3-1</w:t>
      </w:r>
      <w:r>
        <w:t>。</w:t>
      </w:r>
    </w:p>
    <w:p w:rsidR="00B26DFC" w:rsidRDefault="009C5216" w:rsidP="009C5216">
      <w:pPr>
        <w:pStyle w:val="af0"/>
        <w:spacing w:before="120" w:after="120"/>
        <w:rPr>
          <w:szCs w:val="21"/>
          <w:highlight w:val="yellow"/>
        </w:rPr>
      </w:pPr>
      <w:r>
        <w:rPr>
          <w:szCs w:val="21"/>
        </w:rPr>
        <w:t>表</w:t>
      </w:r>
      <w:r>
        <w:rPr>
          <w:szCs w:val="21"/>
        </w:rPr>
        <w:t>4.3-1</w:t>
      </w:r>
      <w:r>
        <w:rPr>
          <w:szCs w:val="21"/>
        </w:rPr>
        <w:t>项目环保投资估算一览表</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5"/>
        <w:gridCol w:w="1615"/>
        <w:gridCol w:w="5159"/>
        <w:gridCol w:w="1699"/>
      </w:tblGrid>
      <w:tr w:rsidR="00B26DFC">
        <w:trPr>
          <w:trHeight w:val="340"/>
          <w:tblHeader/>
          <w:jc w:val="center"/>
        </w:trPr>
        <w:tc>
          <w:tcPr>
            <w:tcW w:w="1412" w:type="pct"/>
            <w:gridSpan w:val="2"/>
            <w:vAlign w:val="center"/>
          </w:tcPr>
          <w:p w:rsidR="00B26DFC" w:rsidRDefault="009C5216" w:rsidP="009C5216">
            <w:pPr>
              <w:pStyle w:val="af0"/>
              <w:spacing w:before="120" w:after="120"/>
              <w:rPr>
                <w:szCs w:val="21"/>
              </w:rPr>
            </w:pPr>
            <w:bookmarkStart w:id="106" w:name="_Toc8874"/>
            <w:bookmarkStart w:id="107" w:name="_Toc8764"/>
            <w:bookmarkStart w:id="108" w:name="_Toc23697"/>
            <w:bookmarkEnd w:id="104"/>
            <w:bookmarkEnd w:id="105"/>
            <w:r>
              <w:rPr>
                <w:rFonts w:hint="eastAsia"/>
                <w:szCs w:val="21"/>
              </w:rPr>
              <w:t>项目名称</w:t>
            </w:r>
          </w:p>
        </w:tc>
        <w:tc>
          <w:tcPr>
            <w:tcW w:w="2697" w:type="pct"/>
            <w:vAlign w:val="center"/>
          </w:tcPr>
          <w:p w:rsidR="00B26DFC" w:rsidRDefault="009C5216" w:rsidP="009C5216">
            <w:pPr>
              <w:pStyle w:val="af0"/>
              <w:spacing w:before="120" w:after="120"/>
              <w:rPr>
                <w:szCs w:val="21"/>
              </w:rPr>
            </w:pPr>
            <w:r>
              <w:rPr>
                <w:rFonts w:hint="eastAsia"/>
                <w:szCs w:val="21"/>
              </w:rPr>
              <w:t>环保治理设施（措施）</w:t>
            </w:r>
          </w:p>
        </w:tc>
        <w:tc>
          <w:tcPr>
            <w:tcW w:w="889" w:type="pct"/>
            <w:vAlign w:val="center"/>
          </w:tcPr>
          <w:p w:rsidR="00B26DFC" w:rsidRDefault="009C5216" w:rsidP="009C5216">
            <w:pPr>
              <w:pStyle w:val="af0"/>
              <w:spacing w:before="120" w:after="120"/>
              <w:rPr>
                <w:color w:val="0000FF"/>
                <w:szCs w:val="21"/>
              </w:rPr>
            </w:pPr>
            <w:r>
              <w:rPr>
                <w:rFonts w:hint="eastAsia"/>
                <w:szCs w:val="21"/>
              </w:rPr>
              <w:t>实际估算（万元）</w:t>
            </w: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t>废水</w:t>
            </w:r>
          </w:p>
        </w:tc>
        <w:tc>
          <w:tcPr>
            <w:tcW w:w="845" w:type="pct"/>
            <w:vAlign w:val="center"/>
          </w:tcPr>
          <w:p w:rsidR="00B26DFC" w:rsidRDefault="009C5216" w:rsidP="009C5216">
            <w:pPr>
              <w:pStyle w:val="af0"/>
              <w:spacing w:before="120" w:after="120"/>
              <w:rPr>
                <w:szCs w:val="21"/>
              </w:rPr>
            </w:pPr>
            <w:r>
              <w:rPr>
                <w:rFonts w:hint="eastAsia"/>
                <w:szCs w:val="21"/>
              </w:rPr>
              <w:t>生产废水</w:t>
            </w:r>
          </w:p>
          <w:p w:rsidR="00B26DFC" w:rsidRDefault="009C5216" w:rsidP="009C5216">
            <w:pPr>
              <w:pStyle w:val="af0"/>
              <w:spacing w:before="120" w:after="120"/>
              <w:rPr>
                <w:szCs w:val="21"/>
              </w:rPr>
            </w:pPr>
            <w:r>
              <w:rPr>
                <w:rFonts w:hint="eastAsia"/>
                <w:szCs w:val="21"/>
              </w:rPr>
              <w:t>生活污水</w:t>
            </w:r>
          </w:p>
        </w:tc>
        <w:tc>
          <w:tcPr>
            <w:tcW w:w="2697" w:type="pct"/>
            <w:vAlign w:val="center"/>
          </w:tcPr>
          <w:p w:rsidR="00B26DFC" w:rsidRDefault="009C5216" w:rsidP="009C5216">
            <w:pPr>
              <w:pStyle w:val="af0"/>
              <w:spacing w:before="120" w:after="120"/>
              <w:rPr>
                <w:szCs w:val="21"/>
              </w:rPr>
            </w:pPr>
            <w:r>
              <w:rPr>
                <w:rFonts w:hint="eastAsia"/>
                <w:bCs/>
                <w:kern w:val="0"/>
              </w:rPr>
              <w:t>清洗废水、地面清洁废水经隔油池预处理后与生活污水一起排入污水处理站处理达达</w:t>
            </w:r>
            <w:r>
              <w:rPr>
                <w:rFonts w:hint="eastAsia"/>
                <w:bCs/>
                <w:kern w:val="0"/>
              </w:rPr>
              <w:t>GB8978-1996</w:t>
            </w:r>
            <w:r>
              <w:rPr>
                <w:rFonts w:hint="eastAsia"/>
                <w:bCs/>
                <w:kern w:val="0"/>
              </w:rPr>
              <w:t>《污水综合排放标准》三级标准后</w:t>
            </w:r>
            <w:r>
              <w:rPr>
                <w:rFonts w:hint="eastAsia"/>
                <w:szCs w:val="21"/>
              </w:rPr>
              <w:t>（根据渝北区实际情况，石油类执行</w:t>
            </w:r>
            <w:r>
              <w:rPr>
                <w:szCs w:val="21"/>
              </w:rPr>
              <w:t>《污水综合排放标准》（</w:t>
            </w:r>
            <w:r>
              <w:rPr>
                <w:szCs w:val="21"/>
              </w:rPr>
              <w:t>GB8978</w:t>
            </w:r>
            <w:r>
              <w:rPr>
                <w:szCs w:val="21"/>
              </w:rPr>
              <w:t>－</w:t>
            </w:r>
            <w:r>
              <w:rPr>
                <w:szCs w:val="21"/>
              </w:rPr>
              <w:t>1996</w:t>
            </w:r>
            <w:r>
              <w:rPr>
                <w:szCs w:val="21"/>
              </w:rPr>
              <w:t>）</w:t>
            </w:r>
            <w:r>
              <w:rPr>
                <w:rFonts w:hint="eastAsia"/>
                <w:szCs w:val="21"/>
              </w:rPr>
              <w:t>一级排放标准，氨氮类执行《污水排入城镇下水道水质标准》（</w:t>
            </w:r>
            <w:r>
              <w:rPr>
                <w:rFonts w:hint="eastAsia"/>
                <w:szCs w:val="21"/>
              </w:rPr>
              <w:t>GB/T31962-2015</w:t>
            </w:r>
            <w:r>
              <w:rPr>
                <w:rFonts w:hint="eastAsia"/>
                <w:szCs w:val="21"/>
              </w:rPr>
              <w:t>）</w:t>
            </w:r>
            <w:r>
              <w:rPr>
                <w:rFonts w:hint="eastAsia"/>
                <w:szCs w:val="21"/>
              </w:rPr>
              <w:t>B</w:t>
            </w:r>
            <w:r>
              <w:rPr>
                <w:rFonts w:hint="eastAsia"/>
                <w:szCs w:val="21"/>
              </w:rPr>
              <w:t>级标准</w:t>
            </w:r>
            <w:r>
              <w:rPr>
                <w:rFonts w:hint="eastAsia"/>
                <w:bCs/>
                <w:kern w:val="0"/>
                <w:szCs w:val="21"/>
              </w:rPr>
              <w:t>）</w:t>
            </w:r>
            <w:r>
              <w:rPr>
                <w:rFonts w:hint="eastAsia"/>
                <w:bCs/>
                <w:kern w:val="0"/>
              </w:rPr>
              <w:t>，经渝北区市政污水管网，进入城北污水处理厂处理达</w:t>
            </w:r>
            <w:r>
              <w:rPr>
                <w:rFonts w:hint="eastAsia"/>
                <w:bCs/>
                <w:kern w:val="0"/>
              </w:rPr>
              <w:t>GB18918-2002</w:t>
            </w:r>
            <w:r>
              <w:rPr>
                <w:rFonts w:hint="eastAsia"/>
                <w:bCs/>
                <w:kern w:val="0"/>
              </w:rPr>
              <w:t>《城镇污水处理厂污染物排放标准》一级</w:t>
            </w:r>
            <w:r>
              <w:rPr>
                <w:rFonts w:hint="eastAsia"/>
                <w:bCs/>
                <w:kern w:val="0"/>
              </w:rPr>
              <w:t>A</w:t>
            </w:r>
            <w:r>
              <w:rPr>
                <w:rFonts w:hint="eastAsia"/>
                <w:bCs/>
                <w:kern w:val="0"/>
              </w:rPr>
              <w:t>标准后排入后河</w:t>
            </w:r>
            <w:r>
              <w:rPr>
                <w:rFonts w:hint="eastAsia"/>
                <w:szCs w:val="21"/>
              </w:rPr>
              <w:t>。</w:t>
            </w:r>
          </w:p>
        </w:tc>
        <w:tc>
          <w:tcPr>
            <w:tcW w:w="889" w:type="pct"/>
            <w:vAlign w:val="center"/>
          </w:tcPr>
          <w:p w:rsidR="00B26DFC" w:rsidRDefault="009C5216" w:rsidP="009C5216">
            <w:pPr>
              <w:pStyle w:val="af0"/>
              <w:spacing w:before="120" w:after="120"/>
              <w:rPr>
                <w:szCs w:val="21"/>
              </w:rPr>
            </w:pPr>
            <w:r>
              <w:rPr>
                <w:rFonts w:hint="eastAsia"/>
                <w:szCs w:val="21"/>
              </w:rPr>
              <w:t>80</w:t>
            </w: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lastRenderedPageBreak/>
              <w:t>废气</w:t>
            </w:r>
          </w:p>
        </w:tc>
        <w:tc>
          <w:tcPr>
            <w:tcW w:w="845" w:type="pct"/>
            <w:vAlign w:val="center"/>
          </w:tcPr>
          <w:p w:rsidR="00B26DFC" w:rsidRDefault="009C5216" w:rsidP="009C5216">
            <w:pPr>
              <w:pStyle w:val="af0"/>
              <w:spacing w:before="120" w:after="120"/>
              <w:rPr>
                <w:szCs w:val="21"/>
              </w:rPr>
            </w:pPr>
            <w:r>
              <w:rPr>
                <w:rFonts w:hint="eastAsia"/>
                <w:szCs w:val="21"/>
              </w:rPr>
              <w:t>生产废气</w:t>
            </w:r>
          </w:p>
        </w:tc>
        <w:tc>
          <w:tcPr>
            <w:tcW w:w="2697" w:type="pct"/>
            <w:vAlign w:val="center"/>
          </w:tcPr>
          <w:p w:rsidR="00B26DFC" w:rsidRDefault="009C5216" w:rsidP="009C5216">
            <w:pPr>
              <w:pStyle w:val="af0"/>
              <w:spacing w:before="120" w:after="120"/>
              <w:jc w:val="both"/>
              <w:rPr>
                <w:bCs/>
                <w:kern w:val="0"/>
              </w:rPr>
            </w:pPr>
            <w:r>
              <w:rPr>
                <w:rFonts w:hint="eastAsia"/>
                <w:bCs/>
                <w:kern w:val="0"/>
              </w:rPr>
              <w:t>喷漆房油漆废气污染物主要为颗粒物、非甲烷总烃、二甲苯，通过上送下排风系统收集废气，通过</w:t>
            </w:r>
            <w:r>
              <w:rPr>
                <w:rFonts w:hint="eastAsia"/>
                <w:bCs/>
                <w:kern w:val="0"/>
              </w:rPr>
              <w:t>1</w:t>
            </w:r>
            <w:r>
              <w:rPr>
                <w:rFonts w:hint="eastAsia"/>
                <w:bCs/>
                <w:kern w:val="0"/>
              </w:rPr>
              <w:t>道初效过滤</w:t>
            </w:r>
            <w:r>
              <w:rPr>
                <w:rFonts w:hint="eastAsia"/>
                <w:bCs/>
                <w:kern w:val="0"/>
              </w:rPr>
              <w:t>+1</w:t>
            </w:r>
            <w:r>
              <w:rPr>
                <w:rFonts w:hint="eastAsia"/>
                <w:bCs/>
                <w:kern w:val="0"/>
              </w:rPr>
              <w:t>道</w:t>
            </w:r>
            <w:r>
              <w:rPr>
                <w:rFonts w:hint="eastAsia"/>
                <w:bCs/>
                <w:kern w:val="0"/>
              </w:rPr>
              <w:t>F6</w:t>
            </w:r>
            <w:r>
              <w:rPr>
                <w:rFonts w:hint="eastAsia"/>
                <w:bCs/>
                <w:kern w:val="0"/>
              </w:rPr>
              <w:t>中效过滤</w:t>
            </w:r>
            <w:r>
              <w:rPr>
                <w:rFonts w:hint="eastAsia"/>
                <w:bCs/>
                <w:kern w:val="0"/>
              </w:rPr>
              <w:t>+4</w:t>
            </w:r>
            <w:r>
              <w:rPr>
                <w:rFonts w:hint="eastAsia"/>
                <w:bCs/>
                <w:kern w:val="0"/>
              </w:rPr>
              <w:t>级活性炭过滤有机废气处理系统处理达标后通过</w:t>
            </w:r>
            <w:r>
              <w:rPr>
                <w:rFonts w:hint="eastAsia"/>
                <w:bCs/>
                <w:kern w:val="0"/>
              </w:rPr>
              <w:t>1</w:t>
            </w:r>
            <w:r>
              <w:rPr>
                <w:rFonts w:hint="eastAsia"/>
                <w:bCs/>
                <w:kern w:val="0"/>
              </w:rPr>
              <w:t>根</w:t>
            </w:r>
            <w:r>
              <w:rPr>
                <w:rFonts w:hint="eastAsia"/>
                <w:bCs/>
                <w:kern w:val="0"/>
              </w:rPr>
              <w:t>16m</w:t>
            </w:r>
            <w:r>
              <w:rPr>
                <w:rFonts w:hint="eastAsia"/>
                <w:bCs/>
                <w:kern w:val="0"/>
              </w:rPr>
              <w:t>排气筒排放，满足重庆市地方标准《大气污染物综合排放标准》（</w:t>
            </w:r>
            <w:r>
              <w:rPr>
                <w:rFonts w:hint="eastAsia"/>
                <w:bCs/>
                <w:kern w:val="0"/>
              </w:rPr>
              <w:t>DB50/418-2016</w:t>
            </w:r>
            <w:r>
              <w:rPr>
                <w:rFonts w:hint="eastAsia"/>
                <w:bCs/>
                <w:kern w:val="0"/>
              </w:rPr>
              <w:t>）中的主城区排放标准要求。打磨粉尘污染物主要为颗粒物，经滤芯筒除尘器除尘处理后直接变为固体粉尘，作一般固废处理。有机废气和飞机尾气以无组织的方式排入环境，满足《大气污染物综合排放标准》（</w:t>
            </w:r>
            <w:r>
              <w:rPr>
                <w:rFonts w:hint="eastAsia"/>
                <w:bCs/>
                <w:kern w:val="0"/>
              </w:rPr>
              <w:t>DB50/418-2016</w:t>
            </w:r>
            <w:r>
              <w:rPr>
                <w:rFonts w:hint="eastAsia"/>
                <w:bCs/>
                <w:kern w:val="0"/>
              </w:rPr>
              <w:t>）中的无组织排放监控浓度和臭气浓度执行《恶臭污染物排放标准（</w:t>
            </w:r>
            <w:r>
              <w:rPr>
                <w:rFonts w:hint="eastAsia"/>
                <w:bCs/>
                <w:kern w:val="0"/>
              </w:rPr>
              <w:t>GB14554-93</w:t>
            </w:r>
            <w:r>
              <w:rPr>
                <w:rFonts w:hint="eastAsia"/>
                <w:bCs/>
                <w:kern w:val="0"/>
              </w:rPr>
              <w:t>）》中二级标准。</w:t>
            </w:r>
          </w:p>
        </w:tc>
        <w:tc>
          <w:tcPr>
            <w:tcW w:w="889" w:type="pct"/>
            <w:vAlign w:val="center"/>
          </w:tcPr>
          <w:p w:rsidR="00B26DFC" w:rsidRDefault="009C5216" w:rsidP="009C5216">
            <w:pPr>
              <w:pStyle w:val="af0"/>
              <w:spacing w:before="120" w:after="120"/>
              <w:rPr>
                <w:szCs w:val="21"/>
              </w:rPr>
            </w:pPr>
            <w:r>
              <w:rPr>
                <w:rFonts w:hint="eastAsia"/>
                <w:szCs w:val="21"/>
              </w:rPr>
              <w:t>35</w:t>
            </w:r>
          </w:p>
        </w:tc>
      </w:tr>
      <w:tr w:rsidR="00B26DFC">
        <w:trPr>
          <w:trHeight w:val="340"/>
          <w:tblHeader/>
          <w:jc w:val="center"/>
        </w:trPr>
        <w:tc>
          <w:tcPr>
            <w:tcW w:w="1412" w:type="pct"/>
            <w:gridSpan w:val="2"/>
            <w:vAlign w:val="center"/>
          </w:tcPr>
          <w:p w:rsidR="00B26DFC" w:rsidRDefault="009C5216" w:rsidP="009C5216">
            <w:pPr>
              <w:pStyle w:val="af0"/>
              <w:spacing w:before="120" w:after="120"/>
              <w:rPr>
                <w:szCs w:val="21"/>
              </w:rPr>
            </w:pPr>
            <w:r>
              <w:rPr>
                <w:rFonts w:hint="eastAsia"/>
                <w:szCs w:val="21"/>
              </w:rPr>
              <w:t>噪声</w:t>
            </w:r>
          </w:p>
        </w:tc>
        <w:tc>
          <w:tcPr>
            <w:tcW w:w="2697" w:type="pct"/>
            <w:vAlign w:val="center"/>
          </w:tcPr>
          <w:p w:rsidR="00B26DFC" w:rsidRDefault="009C5216" w:rsidP="009C5216">
            <w:pPr>
              <w:pStyle w:val="af0"/>
              <w:spacing w:before="120" w:after="120"/>
              <w:rPr>
                <w:szCs w:val="21"/>
              </w:rPr>
            </w:pPr>
            <w:r>
              <w:rPr>
                <w:rFonts w:hint="eastAsia"/>
                <w:szCs w:val="21"/>
              </w:rPr>
              <w:t>采用减震措施</w:t>
            </w:r>
          </w:p>
        </w:tc>
        <w:tc>
          <w:tcPr>
            <w:tcW w:w="889" w:type="pct"/>
            <w:vAlign w:val="center"/>
          </w:tcPr>
          <w:p w:rsidR="00B26DFC" w:rsidRDefault="009C5216" w:rsidP="009C5216">
            <w:pPr>
              <w:pStyle w:val="af0"/>
              <w:spacing w:before="120" w:after="120"/>
              <w:rPr>
                <w:szCs w:val="21"/>
              </w:rPr>
            </w:pPr>
            <w:r>
              <w:rPr>
                <w:rFonts w:hint="eastAsia"/>
                <w:szCs w:val="21"/>
              </w:rPr>
              <w:t>15</w:t>
            </w: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t>危险废物</w:t>
            </w:r>
          </w:p>
        </w:tc>
        <w:tc>
          <w:tcPr>
            <w:tcW w:w="845" w:type="pct"/>
            <w:vAlign w:val="center"/>
          </w:tcPr>
          <w:p w:rsidR="00B26DFC" w:rsidRDefault="009C5216" w:rsidP="009C5216">
            <w:pPr>
              <w:pStyle w:val="af0"/>
              <w:spacing w:before="120" w:after="120"/>
              <w:rPr>
                <w:szCs w:val="21"/>
              </w:rPr>
            </w:pPr>
            <w:r>
              <w:rPr>
                <w:rFonts w:hint="eastAsia"/>
                <w:szCs w:val="21"/>
              </w:rPr>
              <w:t>废漆渣废布、废原料桶、废砂纸、废弃电瓶、废弃电子件、废机油</w:t>
            </w:r>
          </w:p>
        </w:tc>
        <w:tc>
          <w:tcPr>
            <w:tcW w:w="2697" w:type="pct"/>
            <w:vAlign w:val="center"/>
          </w:tcPr>
          <w:p w:rsidR="00B26DFC" w:rsidRDefault="009C5216" w:rsidP="009C5216">
            <w:pPr>
              <w:pStyle w:val="af0"/>
              <w:spacing w:before="120" w:after="120"/>
              <w:rPr>
                <w:szCs w:val="21"/>
              </w:rPr>
            </w:pPr>
            <w:r>
              <w:rPr>
                <w:rFonts w:hint="eastAsia"/>
                <w:szCs w:val="21"/>
              </w:rPr>
              <w:t>均分类暂存在危废暂存间，定期委托有危废处置资质的单位安全处置。</w:t>
            </w:r>
          </w:p>
        </w:tc>
        <w:tc>
          <w:tcPr>
            <w:tcW w:w="889" w:type="pct"/>
            <w:vMerge w:val="restart"/>
            <w:vAlign w:val="center"/>
          </w:tcPr>
          <w:p w:rsidR="00B26DFC" w:rsidRDefault="009C5216" w:rsidP="009C5216">
            <w:pPr>
              <w:pStyle w:val="af0"/>
              <w:spacing w:before="120" w:after="120"/>
              <w:rPr>
                <w:szCs w:val="21"/>
              </w:rPr>
            </w:pPr>
            <w:r>
              <w:rPr>
                <w:rFonts w:hint="eastAsia"/>
                <w:szCs w:val="21"/>
              </w:rPr>
              <w:t>50</w:t>
            </w: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t>一般固废</w:t>
            </w:r>
          </w:p>
        </w:tc>
        <w:tc>
          <w:tcPr>
            <w:tcW w:w="845" w:type="pct"/>
            <w:vAlign w:val="center"/>
          </w:tcPr>
          <w:p w:rsidR="00B26DFC" w:rsidRDefault="009C5216" w:rsidP="009C5216">
            <w:pPr>
              <w:pStyle w:val="af0"/>
              <w:spacing w:before="120" w:after="120"/>
              <w:rPr>
                <w:szCs w:val="21"/>
              </w:rPr>
            </w:pPr>
            <w:r>
              <w:rPr>
                <w:rFonts w:hint="eastAsia"/>
              </w:rPr>
              <w:t>边角料、废屑、废内饰及座椅配件、废包装材料、打磨粉尘</w:t>
            </w:r>
          </w:p>
        </w:tc>
        <w:tc>
          <w:tcPr>
            <w:tcW w:w="2697" w:type="pct"/>
            <w:vAlign w:val="center"/>
          </w:tcPr>
          <w:p w:rsidR="00B26DFC" w:rsidRDefault="009C5216" w:rsidP="009C5216">
            <w:pPr>
              <w:pStyle w:val="af0"/>
              <w:spacing w:before="120" w:after="120"/>
              <w:rPr>
                <w:szCs w:val="21"/>
              </w:rPr>
            </w:pPr>
            <w:r>
              <w:rPr>
                <w:rFonts w:hint="eastAsia"/>
              </w:rPr>
              <w:t>外售至废品回收公司进行综合利用。</w:t>
            </w:r>
          </w:p>
        </w:tc>
        <w:tc>
          <w:tcPr>
            <w:tcW w:w="889" w:type="pct"/>
            <w:vMerge/>
            <w:vAlign w:val="center"/>
          </w:tcPr>
          <w:p w:rsidR="00B26DFC" w:rsidRDefault="00B26DFC" w:rsidP="009C5216">
            <w:pPr>
              <w:pStyle w:val="af0"/>
              <w:spacing w:before="120" w:after="120"/>
              <w:rPr>
                <w:szCs w:val="21"/>
              </w:rPr>
            </w:pP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t>生活垃圾</w:t>
            </w:r>
          </w:p>
        </w:tc>
        <w:tc>
          <w:tcPr>
            <w:tcW w:w="845" w:type="pct"/>
            <w:vAlign w:val="center"/>
          </w:tcPr>
          <w:p w:rsidR="00B26DFC" w:rsidRDefault="009C5216" w:rsidP="009C5216">
            <w:pPr>
              <w:pStyle w:val="af0"/>
              <w:spacing w:before="120" w:after="120"/>
              <w:rPr>
                <w:szCs w:val="21"/>
              </w:rPr>
            </w:pPr>
            <w:r>
              <w:rPr>
                <w:rFonts w:hint="eastAsia"/>
                <w:szCs w:val="21"/>
              </w:rPr>
              <w:t>生活垃圾、</w:t>
            </w:r>
            <w:r>
              <w:rPr>
                <w:rFonts w:hint="eastAsia"/>
              </w:rPr>
              <w:t>污水处理站污泥</w:t>
            </w:r>
          </w:p>
        </w:tc>
        <w:tc>
          <w:tcPr>
            <w:tcW w:w="2697" w:type="pct"/>
            <w:vAlign w:val="center"/>
          </w:tcPr>
          <w:p w:rsidR="00B26DFC" w:rsidRDefault="009C5216" w:rsidP="009C5216">
            <w:pPr>
              <w:pStyle w:val="af0"/>
              <w:spacing w:before="120" w:after="120"/>
              <w:rPr>
                <w:szCs w:val="21"/>
              </w:rPr>
            </w:pPr>
            <w:r>
              <w:rPr>
                <w:rFonts w:hint="eastAsia"/>
              </w:rPr>
              <w:t>生活垃圾集中收集，由市政环卫部门统一清运处置。污水处理站污泥定期委托环卫部门清掏处理。</w:t>
            </w:r>
          </w:p>
        </w:tc>
        <w:tc>
          <w:tcPr>
            <w:tcW w:w="889" w:type="pct"/>
            <w:vMerge/>
            <w:vAlign w:val="center"/>
          </w:tcPr>
          <w:p w:rsidR="00B26DFC" w:rsidRDefault="00B26DFC" w:rsidP="009C5216">
            <w:pPr>
              <w:pStyle w:val="af0"/>
              <w:spacing w:before="120" w:after="120"/>
              <w:rPr>
                <w:szCs w:val="21"/>
              </w:rPr>
            </w:pPr>
          </w:p>
        </w:tc>
      </w:tr>
      <w:tr w:rsidR="00B26DFC">
        <w:trPr>
          <w:trHeight w:val="340"/>
          <w:tblHeader/>
          <w:jc w:val="center"/>
        </w:trPr>
        <w:tc>
          <w:tcPr>
            <w:tcW w:w="567" w:type="pct"/>
            <w:vAlign w:val="center"/>
          </w:tcPr>
          <w:p w:rsidR="00B26DFC" w:rsidRDefault="009C5216" w:rsidP="009C5216">
            <w:pPr>
              <w:pStyle w:val="af0"/>
              <w:spacing w:before="120" w:after="120"/>
              <w:rPr>
                <w:szCs w:val="21"/>
              </w:rPr>
            </w:pPr>
            <w:r>
              <w:rPr>
                <w:rFonts w:hint="eastAsia"/>
                <w:szCs w:val="21"/>
              </w:rPr>
              <w:t>环境风险防范</w:t>
            </w:r>
          </w:p>
        </w:tc>
        <w:tc>
          <w:tcPr>
            <w:tcW w:w="3543" w:type="pct"/>
            <w:gridSpan w:val="2"/>
            <w:vAlign w:val="center"/>
          </w:tcPr>
          <w:p w:rsidR="00B26DFC" w:rsidRDefault="009C5216" w:rsidP="009C5216">
            <w:pPr>
              <w:pStyle w:val="af0"/>
              <w:spacing w:before="120" w:after="120"/>
              <w:jc w:val="both"/>
              <w:rPr>
                <w:szCs w:val="21"/>
              </w:rPr>
            </w:pPr>
            <w:r>
              <w:rPr>
                <w:rFonts w:hint="eastAsia"/>
                <w:szCs w:val="21"/>
              </w:rPr>
              <w:t>建立安全管理体系；设置标识牌及应急物资；化学品暂存间及危废暂存间采取分类、分区储存，地面及墙面应做好防渗处理，各原料容器下设置托盘；使用符合标准的容器盛装危险废物，使用符合标准的容器盛装危险废物，危废暂存间内已设置收集井（</w:t>
            </w:r>
            <w:r>
              <w:rPr>
                <w:rFonts w:hint="eastAsia"/>
                <w:szCs w:val="21"/>
              </w:rPr>
              <w:t>0.5m</w:t>
            </w:r>
            <w:r>
              <w:rPr>
                <w:rFonts w:hint="eastAsia"/>
                <w:szCs w:val="21"/>
              </w:rPr>
              <w:t>³）、放置空桶（</w:t>
            </w:r>
            <w:r>
              <w:rPr>
                <w:rFonts w:hint="eastAsia"/>
                <w:szCs w:val="21"/>
              </w:rPr>
              <w:t>2m</w:t>
            </w:r>
            <w:r>
              <w:rPr>
                <w:rFonts w:hint="eastAsia"/>
                <w:szCs w:val="21"/>
              </w:rPr>
              <w:t>³）；每天每班多次进行周期巡回检查；加强企业员工的环境风险培训及演练，设置应急事故池，一旦发生火灾事故，应将事故废水导入事故池暂存。</w:t>
            </w:r>
          </w:p>
        </w:tc>
        <w:tc>
          <w:tcPr>
            <w:tcW w:w="889" w:type="pct"/>
            <w:vAlign w:val="center"/>
          </w:tcPr>
          <w:p w:rsidR="00B26DFC" w:rsidRDefault="009C5216" w:rsidP="009C5216">
            <w:pPr>
              <w:pStyle w:val="af0"/>
              <w:spacing w:before="120" w:after="120"/>
              <w:rPr>
                <w:szCs w:val="21"/>
              </w:rPr>
            </w:pPr>
            <w:r>
              <w:rPr>
                <w:rFonts w:hint="eastAsia"/>
                <w:szCs w:val="21"/>
              </w:rPr>
              <w:t>30</w:t>
            </w:r>
          </w:p>
        </w:tc>
      </w:tr>
      <w:tr w:rsidR="00B26DFC">
        <w:trPr>
          <w:trHeight w:val="148"/>
          <w:tblHeader/>
          <w:jc w:val="center"/>
        </w:trPr>
        <w:tc>
          <w:tcPr>
            <w:tcW w:w="4110" w:type="pct"/>
            <w:gridSpan w:val="3"/>
            <w:vAlign w:val="center"/>
          </w:tcPr>
          <w:p w:rsidR="00B26DFC" w:rsidRDefault="009C5216" w:rsidP="009C5216">
            <w:pPr>
              <w:pStyle w:val="af0"/>
              <w:spacing w:before="120" w:after="120"/>
            </w:pPr>
            <w:r>
              <w:t>工程竣工环境保护验收</w:t>
            </w:r>
          </w:p>
        </w:tc>
        <w:tc>
          <w:tcPr>
            <w:tcW w:w="889" w:type="pct"/>
            <w:vAlign w:val="center"/>
          </w:tcPr>
          <w:p w:rsidR="00B26DFC" w:rsidRDefault="009C5216" w:rsidP="009C5216">
            <w:pPr>
              <w:pStyle w:val="af0"/>
              <w:spacing w:before="120" w:after="120"/>
              <w:rPr>
                <w:szCs w:val="21"/>
              </w:rPr>
            </w:pPr>
            <w:r>
              <w:rPr>
                <w:rFonts w:hint="eastAsia"/>
                <w:szCs w:val="21"/>
              </w:rPr>
              <w:t>10</w:t>
            </w:r>
          </w:p>
        </w:tc>
      </w:tr>
      <w:tr w:rsidR="00B26DFC">
        <w:trPr>
          <w:trHeight w:val="116"/>
          <w:tblHeader/>
          <w:jc w:val="center"/>
        </w:trPr>
        <w:tc>
          <w:tcPr>
            <w:tcW w:w="4110" w:type="pct"/>
            <w:gridSpan w:val="3"/>
            <w:vAlign w:val="center"/>
          </w:tcPr>
          <w:p w:rsidR="00B26DFC" w:rsidRDefault="009C5216" w:rsidP="009C5216">
            <w:pPr>
              <w:pStyle w:val="af0"/>
              <w:spacing w:before="120" w:after="120"/>
            </w:pPr>
            <w:r>
              <w:t>投资总计</w:t>
            </w:r>
          </w:p>
        </w:tc>
        <w:tc>
          <w:tcPr>
            <w:tcW w:w="889" w:type="pct"/>
          </w:tcPr>
          <w:p w:rsidR="00B26DFC" w:rsidRDefault="009C5216" w:rsidP="009C5216">
            <w:pPr>
              <w:pStyle w:val="af0"/>
              <w:spacing w:before="120" w:after="120"/>
              <w:rPr>
                <w:szCs w:val="21"/>
              </w:rPr>
            </w:pPr>
            <w:r>
              <w:rPr>
                <w:rFonts w:hint="eastAsia"/>
                <w:szCs w:val="21"/>
              </w:rPr>
              <w:t>220</w:t>
            </w:r>
          </w:p>
        </w:tc>
      </w:tr>
    </w:tbl>
    <w:p w:rsidR="00B26DFC" w:rsidRDefault="00B26DFC" w:rsidP="009C5216">
      <w:pPr>
        <w:pStyle w:val="3"/>
        <w:numPr>
          <w:ilvl w:val="2"/>
          <w:numId w:val="0"/>
        </w:numPr>
        <w:spacing w:before="120" w:after="240"/>
        <w:sectPr w:rsidR="00B26DFC">
          <w:footerReference w:type="default" r:id="rId42"/>
          <w:pgSz w:w="11906" w:h="16838"/>
          <w:pgMar w:top="1984" w:right="1531" w:bottom="1474" w:left="1531" w:header="1361" w:footer="794" w:gutter="0"/>
          <w:cols w:space="720"/>
          <w:docGrid w:linePitch="312"/>
        </w:sectPr>
      </w:pPr>
      <w:bookmarkStart w:id="109" w:name="_Toc21413"/>
    </w:p>
    <w:p w:rsidR="00B26DFC" w:rsidRDefault="009C5216" w:rsidP="009C5216">
      <w:pPr>
        <w:pStyle w:val="3"/>
        <w:spacing w:before="120" w:after="240"/>
      </w:pPr>
      <w:r>
        <w:lastRenderedPageBreak/>
        <w:t>环境保护设施设计及施工情况</w:t>
      </w:r>
      <w:bookmarkEnd w:id="106"/>
      <w:bookmarkEnd w:id="107"/>
      <w:bookmarkEnd w:id="108"/>
      <w:bookmarkEnd w:id="109"/>
    </w:p>
    <w:p w:rsidR="00B26DFC" w:rsidRDefault="009C5216" w:rsidP="009C5216">
      <w:pPr>
        <w:ind w:firstLine="480"/>
      </w:pPr>
      <w:r>
        <w:t>环境保护设施环评、实际建设情况详见表</w:t>
      </w:r>
      <w:r>
        <w:t>4.3-2</w:t>
      </w:r>
      <w:r>
        <w:t>。</w:t>
      </w:r>
      <w:bookmarkStart w:id="110" w:name="_Toc16118"/>
    </w:p>
    <w:p w:rsidR="00B26DFC" w:rsidRDefault="009C5216">
      <w:pPr>
        <w:ind w:firstLineChars="0" w:firstLine="0"/>
        <w:jc w:val="center"/>
        <w:rPr>
          <w:sz w:val="22"/>
          <w:szCs w:val="22"/>
        </w:rPr>
      </w:pPr>
      <w:r>
        <w:rPr>
          <w:sz w:val="22"/>
          <w:szCs w:val="22"/>
        </w:rPr>
        <w:t>表</w:t>
      </w:r>
      <w:r>
        <w:rPr>
          <w:sz w:val="22"/>
          <w:szCs w:val="22"/>
        </w:rPr>
        <w:t>4.3-2</w:t>
      </w:r>
      <w:r>
        <w:rPr>
          <w:sz w:val="22"/>
          <w:szCs w:val="22"/>
        </w:rPr>
        <w:t>环境保护设施环评、实际建设一览表</w:t>
      </w:r>
      <w:bookmarkEnd w:id="110"/>
    </w:p>
    <w:tbl>
      <w:tblPr>
        <w:tblW w:w="52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2"/>
        <w:gridCol w:w="814"/>
        <w:gridCol w:w="5615"/>
        <w:gridCol w:w="3781"/>
        <w:gridCol w:w="2308"/>
        <w:gridCol w:w="939"/>
      </w:tblGrid>
      <w:tr w:rsidR="00B26DFC">
        <w:trPr>
          <w:trHeight w:val="517"/>
          <w:tblHeader/>
          <w:jc w:val="center"/>
        </w:trPr>
        <w:tc>
          <w:tcPr>
            <w:tcW w:w="330" w:type="pct"/>
            <w:vAlign w:val="center"/>
          </w:tcPr>
          <w:p w:rsidR="00B26DFC" w:rsidRDefault="009C5216" w:rsidP="009C5216">
            <w:pPr>
              <w:pStyle w:val="af0"/>
              <w:spacing w:before="120" w:after="120"/>
              <w:rPr>
                <w:sz w:val="18"/>
                <w:szCs w:val="18"/>
              </w:rPr>
            </w:pPr>
            <w:r>
              <w:rPr>
                <w:sz w:val="18"/>
                <w:szCs w:val="18"/>
              </w:rPr>
              <w:t>项目类别</w:t>
            </w:r>
          </w:p>
        </w:tc>
        <w:tc>
          <w:tcPr>
            <w:tcW w:w="282" w:type="pct"/>
            <w:vAlign w:val="center"/>
          </w:tcPr>
          <w:p w:rsidR="00B26DFC" w:rsidRDefault="009C5216" w:rsidP="009C5216">
            <w:pPr>
              <w:pStyle w:val="af0"/>
              <w:spacing w:before="120" w:after="120"/>
              <w:rPr>
                <w:sz w:val="18"/>
                <w:szCs w:val="18"/>
              </w:rPr>
            </w:pPr>
            <w:r>
              <w:rPr>
                <w:sz w:val="18"/>
                <w:szCs w:val="18"/>
              </w:rPr>
              <w:t>位置</w:t>
            </w:r>
          </w:p>
        </w:tc>
        <w:tc>
          <w:tcPr>
            <w:tcW w:w="1947" w:type="pct"/>
            <w:vAlign w:val="center"/>
          </w:tcPr>
          <w:p w:rsidR="00B26DFC" w:rsidRDefault="009C5216" w:rsidP="009C5216">
            <w:pPr>
              <w:pStyle w:val="af0"/>
              <w:spacing w:before="120" w:after="120"/>
              <w:rPr>
                <w:sz w:val="18"/>
                <w:szCs w:val="18"/>
              </w:rPr>
            </w:pPr>
            <w:r>
              <w:rPr>
                <w:sz w:val="18"/>
                <w:szCs w:val="18"/>
              </w:rPr>
              <w:t>环评及批复要求</w:t>
            </w:r>
          </w:p>
        </w:tc>
        <w:tc>
          <w:tcPr>
            <w:tcW w:w="1311" w:type="pct"/>
            <w:vAlign w:val="center"/>
          </w:tcPr>
          <w:p w:rsidR="00B26DFC" w:rsidRDefault="009C5216" w:rsidP="009C5216">
            <w:pPr>
              <w:pStyle w:val="af0"/>
              <w:spacing w:before="120" w:after="120"/>
              <w:rPr>
                <w:sz w:val="18"/>
                <w:szCs w:val="18"/>
              </w:rPr>
            </w:pPr>
            <w:r>
              <w:rPr>
                <w:sz w:val="18"/>
                <w:szCs w:val="18"/>
              </w:rPr>
              <w:t>实际建设情况</w:t>
            </w:r>
          </w:p>
        </w:tc>
        <w:tc>
          <w:tcPr>
            <w:tcW w:w="801" w:type="pct"/>
            <w:vAlign w:val="center"/>
          </w:tcPr>
          <w:p w:rsidR="00B26DFC" w:rsidRDefault="009C5216" w:rsidP="009C5216">
            <w:pPr>
              <w:pStyle w:val="af0"/>
              <w:spacing w:before="120" w:after="120"/>
              <w:rPr>
                <w:sz w:val="18"/>
                <w:szCs w:val="18"/>
              </w:rPr>
            </w:pPr>
            <w:r>
              <w:rPr>
                <w:sz w:val="18"/>
                <w:szCs w:val="18"/>
              </w:rPr>
              <w:t>执行标准</w:t>
            </w:r>
          </w:p>
        </w:tc>
        <w:tc>
          <w:tcPr>
            <w:tcW w:w="326" w:type="pct"/>
            <w:vAlign w:val="center"/>
          </w:tcPr>
          <w:p w:rsidR="00B26DFC" w:rsidRDefault="009C5216" w:rsidP="009C5216">
            <w:pPr>
              <w:pStyle w:val="af0"/>
              <w:spacing w:before="120" w:after="120"/>
              <w:rPr>
                <w:sz w:val="18"/>
                <w:szCs w:val="18"/>
              </w:rPr>
            </w:pPr>
            <w:r>
              <w:rPr>
                <w:sz w:val="18"/>
                <w:szCs w:val="18"/>
              </w:rPr>
              <w:t>落实情况</w:t>
            </w:r>
          </w:p>
        </w:tc>
      </w:tr>
      <w:tr w:rsidR="00B26DFC">
        <w:trPr>
          <w:trHeight w:val="454"/>
          <w:jc w:val="center"/>
        </w:trPr>
        <w:tc>
          <w:tcPr>
            <w:tcW w:w="330" w:type="pct"/>
            <w:vAlign w:val="center"/>
          </w:tcPr>
          <w:p w:rsidR="00B26DFC" w:rsidRDefault="009C5216" w:rsidP="009C5216">
            <w:pPr>
              <w:pStyle w:val="af0"/>
              <w:spacing w:before="120" w:after="120"/>
              <w:rPr>
                <w:sz w:val="18"/>
                <w:szCs w:val="18"/>
              </w:rPr>
            </w:pPr>
            <w:r>
              <w:rPr>
                <w:sz w:val="18"/>
                <w:szCs w:val="18"/>
              </w:rPr>
              <w:t>废水</w:t>
            </w:r>
          </w:p>
        </w:tc>
        <w:tc>
          <w:tcPr>
            <w:tcW w:w="282" w:type="pct"/>
            <w:vAlign w:val="center"/>
          </w:tcPr>
          <w:p w:rsidR="00B26DFC" w:rsidRDefault="009C5216" w:rsidP="009C5216">
            <w:pPr>
              <w:pStyle w:val="af0"/>
              <w:spacing w:before="120" w:after="120"/>
              <w:rPr>
                <w:sz w:val="18"/>
                <w:szCs w:val="18"/>
              </w:rPr>
            </w:pPr>
            <w:r>
              <w:rPr>
                <w:sz w:val="18"/>
                <w:szCs w:val="18"/>
              </w:rPr>
              <w:t>生产废水</w:t>
            </w:r>
            <w:r>
              <w:rPr>
                <w:rFonts w:hint="eastAsia"/>
                <w:sz w:val="18"/>
                <w:szCs w:val="18"/>
              </w:rPr>
              <w:t>、</w:t>
            </w:r>
            <w:r>
              <w:rPr>
                <w:sz w:val="18"/>
                <w:szCs w:val="18"/>
              </w:rPr>
              <w:t>生活污水</w:t>
            </w:r>
          </w:p>
        </w:tc>
        <w:tc>
          <w:tcPr>
            <w:tcW w:w="1947" w:type="pct"/>
            <w:vAlign w:val="center"/>
          </w:tcPr>
          <w:p w:rsidR="00B26DFC" w:rsidRDefault="009C5216" w:rsidP="009C5216">
            <w:pPr>
              <w:pStyle w:val="af0"/>
              <w:spacing w:before="120" w:after="120"/>
              <w:jc w:val="both"/>
              <w:rPr>
                <w:sz w:val="18"/>
                <w:szCs w:val="18"/>
              </w:rPr>
            </w:pPr>
            <w:r>
              <w:rPr>
                <w:sz w:val="18"/>
                <w:szCs w:val="18"/>
              </w:rPr>
              <w:t>环评要求：</w:t>
            </w:r>
            <w:r>
              <w:rPr>
                <w:rFonts w:hint="eastAsia"/>
                <w:sz w:val="18"/>
                <w:szCs w:val="18"/>
              </w:rPr>
              <w:t>新建</w:t>
            </w:r>
            <w:r>
              <w:rPr>
                <w:rFonts w:hint="eastAsia"/>
                <w:sz w:val="18"/>
                <w:szCs w:val="18"/>
              </w:rPr>
              <w:t>1</w:t>
            </w:r>
            <w:r>
              <w:rPr>
                <w:rFonts w:hint="eastAsia"/>
                <w:sz w:val="18"/>
                <w:szCs w:val="18"/>
              </w:rPr>
              <w:t>座污水处理站，处理规模为</w:t>
            </w:r>
            <w:r>
              <w:rPr>
                <w:rFonts w:hint="eastAsia"/>
                <w:sz w:val="18"/>
                <w:szCs w:val="18"/>
              </w:rPr>
              <w:t>40m</w:t>
            </w:r>
            <w:r>
              <w:rPr>
                <w:sz w:val="18"/>
                <w:szCs w:val="18"/>
              </w:rPr>
              <w:t>³</w:t>
            </w:r>
            <w:r>
              <w:rPr>
                <w:rFonts w:hint="eastAsia"/>
                <w:sz w:val="18"/>
                <w:szCs w:val="18"/>
              </w:rPr>
              <w:t>/d</w:t>
            </w:r>
            <w:r>
              <w:rPr>
                <w:rFonts w:hint="eastAsia"/>
                <w:sz w:val="18"/>
                <w:szCs w:val="18"/>
              </w:rPr>
              <w:t>，清洗废水、地面清洁废水经隔油池预处理后与生活污水一起排入污水处理站处理达达</w:t>
            </w:r>
            <w:r>
              <w:rPr>
                <w:rFonts w:hint="eastAsia"/>
                <w:sz w:val="18"/>
                <w:szCs w:val="18"/>
              </w:rPr>
              <w:t>GB8978-1996</w:t>
            </w:r>
            <w:r>
              <w:rPr>
                <w:rFonts w:hint="eastAsia"/>
                <w:sz w:val="18"/>
                <w:szCs w:val="18"/>
              </w:rPr>
              <w:t>《污水综合排放标准》三级标准后（根据渝北区实际情况，石油类执行《污水综合排放标准》（</w:t>
            </w:r>
            <w:r>
              <w:rPr>
                <w:rFonts w:hint="eastAsia"/>
                <w:sz w:val="18"/>
                <w:szCs w:val="18"/>
              </w:rPr>
              <w:t>GB8978</w:t>
            </w:r>
            <w:r>
              <w:rPr>
                <w:rFonts w:hint="eastAsia"/>
                <w:sz w:val="18"/>
                <w:szCs w:val="18"/>
              </w:rPr>
              <w:t>－</w:t>
            </w:r>
            <w:r>
              <w:rPr>
                <w:rFonts w:hint="eastAsia"/>
                <w:sz w:val="18"/>
                <w:szCs w:val="18"/>
              </w:rPr>
              <w:t>1996</w:t>
            </w:r>
            <w:r>
              <w:rPr>
                <w:rFonts w:hint="eastAsia"/>
                <w:sz w:val="18"/>
                <w:szCs w:val="18"/>
              </w:rPr>
              <w:t>）一级排放标准，氨氮类执行《污水排入城镇下水道水质标准》（</w:t>
            </w:r>
            <w:r>
              <w:rPr>
                <w:rFonts w:hint="eastAsia"/>
                <w:sz w:val="18"/>
                <w:szCs w:val="18"/>
              </w:rPr>
              <w:t>GB/T31962-2015</w:t>
            </w:r>
            <w:r>
              <w:rPr>
                <w:rFonts w:hint="eastAsia"/>
                <w:sz w:val="18"/>
                <w:szCs w:val="18"/>
              </w:rPr>
              <w:t>）</w:t>
            </w:r>
            <w:r>
              <w:rPr>
                <w:rFonts w:hint="eastAsia"/>
                <w:sz w:val="18"/>
                <w:szCs w:val="18"/>
              </w:rPr>
              <w:t>B</w:t>
            </w:r>
            <w:r>
              <w:rPr>
                <w:rFonts w:hint="eastAsia"/>
                <w:sz w:val="18"/>
                <w:szCs w:val="18"/>
              </w:rPr>
              <w:t>级标准），经渝北区市政污水管网，进入城北污水处理厂处理达</w:t>
            </w:r>
            <w:r>
              <w:rPr>
                <w:rFonts w:hint="eastAsia"/>
                <w:sz w:val="18"/>
                <w:szCs w:val="18"/>
              </w:rPr>
              <w:t>GB18918-2002</w:t>
            </w:r>
            <w:r>
              <w:rPr>
                <w:rFonts w:hint="eastAsia"/>
                <w:sz w:val="18"/>
                <w:szCs w:val="18"/>
              </w:rPr>
              <w:t>《城镇污水处理厂污染物排放标准》一级</w:t>
            </w:r>
            <w:r>
              <w:rPr>
                <w:rFonts w:hint="eastAsia"/>
                <w:sz w:val="18"/>
                <w:szCs w:val="18"/>
              </w:rPr>
              <w:t>A</w:t>
            </w:r>
            <w:r>
              <w:rPr>
                <w:rFonts w:hint="eastAsia"/>
                <w:sz w:val="18"/>
                <w:szCs w:val="18"/>
              </w:rPr>
              <w:t>标准后排入后河</w:t>
            </w:r>
            <w:r>
              <w:rPr>
                <w:sz w:val="18"/>
                <w:szCs w:val="18"/>
              </w:rPr>
              <w:t>。</w:t>
            </w:r>
          </w:p>
          <w:p w:rsidR="00B26DFC" w:rsidRDefault="009C5216">
            <w:pPr>
              <w:spacing w:line="240" w:lineRule="auto"/>
              <w:ind w:firstLineChars="0" w:firstLine="0"/>
              <w:rPr>
                <w:sz w:val="18"/>
                <w:szCs w:val="18"/>
              </w:rPr>
            </w:pPr>
            <w:r>
              <w:rPr>
                <w:sz w:val="18"/>
                <w:szCs w:val="18"/>
              </w:rPr>
              <w:t>批复要求：</w:t>
            </w:r>
            <w:r>
              <w:rPr>
                <w:rFonts w:hint="eastAsia"/>
                <w:sz w:val="18"/>
                <w:szCs w:val="18"/>
              </w:rPr>
              <w:t>严格落实运营期水污染防治措施，按雨污分流，清污分流原则布设厂区排水管网。</w:t>
            </w:r>
          </w:p>
          <w:p w:rsidR="00B26DFC" w:rsidRDefault="009C5216">
            <w:pPr>
              <w:spacing w:line="240" w:lineRule="auto"/>
              <w:ind w:firstLineChars="0" w:firstLine="0"/>
              <w:rPr>
                <w:sz w:val="18"/>
                <w:szCs w:val="18"/>
              </w:rPr>
            </w:pPr>
            <w:r>
              <w:rPr>
                <w:rFonts w:hint="eastAsia"/>
                <w:sz w:val="18"/>
                <w:szCs w:val="18"/>
              </w:rPr>
              <w:t>清洗废水、地面清洁废水经新建隔油池预处理后与生活污水一道进入污水处理站</w:t>
            </w:r>
            <w:r>
              <w:rPr>
                <w:rFonts w:hint="eastAsia"/>
                <w:sz w:val="18"/>
                <w:szCs w:val="18"/>
              </w:rPr>
              <w:t xml:space="preserve">(40t/d) </w:t>
            </w:r>
            <w:r>
              <w:rPr>
                <w:rFonts w:hint="eastAsia"/>
                <w:sz w:val="18"/>
                <w:szCs w:val="18"/>
              </w:rPr>
              <w:t>处理后经市政污水管网排入城北污水处理厂，最后进入后河，厂区总排口排放的</w:t>
            </w:r>
            <w:r>
              <w:rPr>
                <w:rFonts w:hint="eastAsia"/>
                <w:sz w:val="18"/>
                <w:szCs w:val="18"/>
              </w:rPr>
              <w:t>pH</w:t>
            </w:r>
            <w:r>
              <w:rPr>
                <w:rFonts w:hint="eastAsia"/>
                <w:sz w:val="18"/>
                <w:szCs w:val="18"/>
              </w:rPr>
              <w:t>、化学需氧量、氨氮、悬浮物、五日生化需氧量、总磷、石油类、</w:t>
            </w:r>
            <w:r>
              <w:rPr>
                <w:rFonts w:hint="eastAsia"/>
                <w:sz w:val="18"/>
                <w:szCs w:val="18"/>
              </w:rPr>
              <w:t>LAS</w:t>
            </w:r>
            <w:r>
              <w:rPr>
                <w:rFonts w:hint="eastAsia"/>
                <w:sz w:val="18"/>
                <w:szCs w:val="18"/>
              </w:rPr>
              <w:t>浓度应满足《污水综合排放标准》</w:t>
            </w:r>
            <w:r>
              <w:rPr>
                <w:rFonts w:hint="eastAsia"/>
                <w:sz w:val="18"/>
                <w:szCs w:val="18"/>
              </w:rPr>
              <w:t>(GB8978-1996)</w:t>
            </w:r>
            <w:r>
              <w:rPr>
                <w:rFonts w:hint="eastAsia"/>
                <w:sz w:val="18"/>
                <w:szCs w:val="18"/>
              </w:rPr>
              <w:t>三级标准限值要求</w:t>
            </w:r>
            <w:r>
              <w:rPr>
                <w:rFonts w:hint="eastAsia"/>
                <w:sz w:val="18"/>
                <w:szCs w:val="18"/>
              </w:rPr>
              <w:t>(</w:t>
            </w:r>
            <w:r>
              <w:rPr>
                <w:rFonts w:hint="eastAsia"/>
                <w:sz w:val="18"/>
                <w:szCs w:val="18"/>
              </w:rPr>
              <w:t>石油类执行一级标准，氨氮参照执行《污水排入城镇下水道水质标准》</w:t>
            </w:r>
            <w:r>
              <w:rPr>
                <w:rFonts w:hint="eastAsia"/>
                <w:sz w:val="18"/>
                <w:szCs w:val="18"/>
              </w:rPr>
              <w:t>(GB/T31962-2015)</w:t>
            </w:r>
            <w:r>
              <w:rPr>
                <w:rFonts w:hint="eastAsia"/>
                <w:sz w:val="18"/>
                <w:szCs w:val="18"/>
              </w:rPr>
              <w:t>。</w:t>
            </w:r>
          </w:p>
        </w:tc>
        <w:tc>
          <w:tcPr>
            <w:tcW w:w="1311" w:type="pct"/>
            <w:vAlign w:val="center"/>
          </w:tcPr>
          <w:p w:rsidR="00B26DFC" w:rsidRDefault="009C5216" w:rsidP="009C5216">
            <w:pPr>
              <w:pStyle w:val="af0"/>
              <w:spacing w:before="120" w:after="120"/>
              <w:rPr>
                <w:sz w:val="18"/>
                <w:szCs w:val="18"/>
              </w:rPr>
            </w:pPr>
            <w:r>
              <w:rPr>
                <w:rFonts w:hint="eastAsia"/>
                <w:kern w:val="0"/>
                <w:sz w:val="18"/>
                <w:szCs w:val="18"/>
              </w:rPr>
              <w:t>已新建</w:t>
            </w:r>
            <w:r>
              <w:rPr>
                <w:rFonts w:hint="eastAsia"/>
                <w:kern w:val="0"/>
                <w:sz w:val="18"/>
                <w:szCs w:val="18"/>
              </w:rPr>
              <w:t>1</w:t>
            </w:r>
            <w:r>
              <w:rPr>
                <w:rFonts w:hint="eastAsia"/>
                <w:kern w:val="0"/>
                <w:sz w:val="18"/>
                <w:szCs w:val="18"/>
              </w:rPr>
              <w:t>座污水处理站，处理规模为</w:t>
            </w:r>
            <w:r>
              <w:rPr>
                <w:rFonts w:hint="eastAsia"/>
                <w:kern w:val="0"/>
                <w:sz w:val="18"/>
                <w:szCs w:val="18"/>
              </w:rPr>
              <w:t>35m</w:t>
            </w:r>
            <w:r>
              <w:rPr>
                <w:kern w:val="0"/>
                <w:sz w:val="18"/>
                <w:szCs w:val="18"/>
              </w:rPr>
              <w:t>³</w:t>
            </w:r>
            <w:r>
              <w:rPr>
                <w:rFonts w:hint="eastAsia"/>
                <w:kern w:val="0"/>
                <w:sz w:val="18"/>
                <w:szCs w:val="18"/>
              </w:rPr>
              <w:t>/d</w:t>
            </w:r>
            <w:r>
              <w:rPr>
                <w:rFonts w:hint="eastAsia"/>
                <w:kern w:val="0"/>
                <w:sz w:val="18"/>
                <w:szCs w:val="18"/>
              </w:rPr>
              <w:t>，清洗废水、地面清洁废水经隔油池预处理后与生活污水一起排入污水处理站处理达达</w:t>
            </w:r>
            <w:r>
              <w:rPr>
                <w:rFonts w:hint="eastAsia"/>
                <w:kern w:val="0"/>
                <w:sz w:val="18"/>
                <w:szCs w:val="18"/>
              </w:rPr>
              <w:t>GB8978-1996</w:t>
            </w:r>
            <w:r>
              <w:rPr>
                <w:rFonts w:hint="eastAsia"/>
                <w:kern w:val="0"/>
                <w:sz w:val="18"/>
                <w:szCs w:val="18"/>
              </w:rPr>
              <w:t>《污水综合排放标准》三级标准后（根据渝北区实际情况，石油类执行《污水综合排放标准》（</w:t>
            </w:r>
            <w:r>
              <w:rPr>
                <w:rFonts w:hint="eastAsia"/>
                <w:kern w:val="0"/>
                <w:sz w:val="18"/>
                <w:szCs w:val="18"/>
              </w:rPr>
              <w:t>GB8978</w:t>
            </w:r>
            <w:r>
              <w:rPr>
                <w:rFonts w:hint="eastAsia"/>
                <w:kern w:val="0"/>
                <w:sz w:val="18"/>
                <w:szCs w:val="18"/>
              </w:rPr>
              <w:t>－</w:t>
            </w:r>
            <w:r>
              <w:rPr>
                <w:rFonts w:hint="eastAsia"/>
                <w:kern w:val="0"/>
                <w:sz w:val="18"/>
                <w:szCs w:val="18"/>
              </w:rPr>
              <w:t>1996</w:t>
            </w:r>
            <w:r>
              <w:rPr>
                <w:rFonts w:hint="eastAsia"/>
                <w:kern w:val="0"/>
                <w:sz w:val="18"/>
                <w:szCs w:val="18"/>
              </w:rPr>
              <w:t>）一级排放标准，氨氮类执行《污水排入城镇下水道水质标准》（</w:t>
            </w:r>
            <w:r>
              <w:rPr>
                <w:rFonts w:hint="eastAsia"/>
                <w:kern w:val="0"/>
                <w:sz w:val="18"/>
                <w:szCs w:val="18"/>
              </w:rPr>
              <w:t>GB/T31962-2015</w:t>
            </w:r>
            <w:r>
              <w:rPr>
                <w:rFonts w:hint="eastAsia"/>
                <w:kern w:val="0"/>
                <w:sz w:val="18"/>
                <w:szCs w:val="18"/>
              </w:rPr>
              <w:t>）</w:t>
            </w:r>
            <w:r>
              <w:rPr>
                <w:rFonts w:hint="eastAsia"/>
                <w:kern w:val="0"/>
                <w:sz w:val="18"/>
                <w:szCs w:val="18"/>
              </w:rPr>
              <w:t>B</w:t>
            </w:r>
            <w:r>
              <w:rPr>
                <w:rFonts w:hint="eastAsia"/>
                <w:kern w:val="0"/>
                <w:sz w:val="18"/>
                <w:szCs w:val="18"/>
              </w:rPr>
              <w:t>级标准），经渝北区市政污水管网，进入城北污水处理厂处理达</w:t>
            </w:r>
            <w:r>
              <w:rPr>
                <w:rFonts w:hint="eastAsia"/>
                <w:kern w:val="0"/>
                <w:sz w:val="18"/>
                <w:szCs w:val="18"/>
              </w:rPr>
              <w:t>GB18918-2002</w:t>
            </w:r>
            <w:r>
              <w:rPr>
                <w:rFonts w:hint="eastAsia"/>
                <w:kern w:val="0"/>
                <w:sz w:val="18"/>
                <w:szCs w:val="18"/>
              </w:rPr>
              <w:t>《城镇污水处理厂污染物排放标准》一级</w:t>
            </w:r>
            <w:r>
              <w:rPr>
                <w:rFonts w:hint="eastAsia"/>
                <w:kern w:val="0"/>
                <w:sz w:val="18"/>
                <w:szCs w:val="18"/>
              </w:rPr>
              <w:t>A</w:t>
            </w:r>
            <w:r>
              <w:rPr>
                <w:rFonts w:hint="eastAsia"/>
                <w:kern w:val="0"/>
                <w:sz w:val="18"/>
                <w:szCs w:val="18"/>
              </w:rPr>
              <w:t>标准后排入后河。</w:t>
            </w:r>
          </w:p>
        </w:tc>
        <w:tc>
          <w:tcPr>
            <w:tcW w:w="801" w:type="pct"/>
            <w:vAlign w:val="center"/>
          </w:tcPr>
          <w:p w:rsidR="00B26DFC" w:rsidRDefault="009C5216">
            <w:pPr>
              <w:adjustRightInd w:val="0"/>
              <w:snapToGrid w:val="0"/>
              <w:spacing w:line="240" w:lineRule="auto"/>
              <w:ind w:firstLineChars="0" w:firstLine="0"/>
              <w:jc w:val="center"/>
              <w:rPr>
                <w:kern w:val="0"/>
                <w:sz w:val="18"/>
                <w:szCs w:val="18"/>
              </w:rPr>
            </w:pPr>
            <w:r>
              <w:rPr>
                <w:rFonts w:hint="eastAsia"/>
                <w:kern w:val="0"/>
                <w:sz w:val="18"/>
                <w:szCs w:val="18"/>
              </w:rPr>
              <w:t>《污水综合排放标准》</w:t>
            </w:r>
            <w:r>
              <w:rPr>
                <w:rFonts w:hint="eastAsia"/>
                <w:kern w:val="0"/>
                <w:sz w:val="18"/>
                <w:szCs w:val="18"/>
              </w:rPr>
              <w:t xml:space="preserve"> </w:t>
            </w:r>
            <w:r>
              <w:rPr>
                <w:rFonts w:hint="eastAsia"/>
                <w:kern w:val="0"/>
                <w:sz w:val="18"/>
                <w:szCs w:val="18"/>
              </w:rPr>
              <w:t>（</w:t>
            </w:r>
            <w:r>
              <w:rPr>
                <w:rFonts w:hint="eastAsia"/>
                <w:kern w:val="0"/>
                <w:sz w:val="18"/>
                <w:szCs w:val="18"/>
              </w:rPr>
              <w:t>GB8978-1996</w:t>
            </w:r>
            <w:r>
              <w:rPr>
                <w:rFonts w:hint="eastAsia"/>
                <w:kern w:val="0"/>
                <w:sz w:val="18"/>
                <w:szCs w:val="18"/>
              </w:rPr>
              <w:t>）的三级标准</w:t>
            </w:r>
          </w:p>
          <w:p w:rsidR="00B26DFC" w:rsidRDefault="009C5216">
            <w:pPr>
              <w:adjustRightInd w:val="0"/>
              <w:snapToGrid w:val="0"/>
              <w:spacing w:line="240" w:lineRule="auto"/>
              <w:ind w:firstLineChars="0" w:firstLine="0"/>
              <w:jc w:val="center"/>
              <w:rPr>
                <w:sz w:val="18"/>
                <w:szCs w:val="18"/>
              </w:rPr>
            </w:pPr>
            <w:r>
              <w:rPr>
                <w:rFonts w:hint="eastAsia"/>
                <w:kern w:val="0"/>
                <w:sz w:val="18"/>
                <w:szCs w:val="18"/>
              </w:rPr>
              <w:t>（根据渝北区实际情况，石油类执行《污水综合排放标准》（</w:t>
            </w:r>
            <w:r>
              <w:rPr>
                <w:rFonts w:hint="eastAsia"/>
                <w:kern w:val="0"/>
                <w:sz w:val="18"/>
                <w:szCs w:val="18"/>
              </w:rPr>
              <w:t>GB8978</w:t>
            </w:r>
            <w:r>
              <w:rPr>
                <w:rFonts w:hint="eastAsia"/>
                <w:kern w:val="0"/>
                <w:sz w:val="18"/>
                <w:szCs w:val="18"/>
              </w:rPr>
              <w:t>－</w:t>
            </w:r>
            <w:r>
              <w:rPr>
                <w:rFonts w:hint="eastAsia"/>
                <w:kern w:val="0"/>
                <w:sz w:val="18"/>
                <w:szCs w:val="18"/>
              </w:rPr>
              <w:t>1996</w:t>
            </w:r>
            <w:r>
              <w:rPr>
                <w:rFonts w:hint="eastAsia"/>
                <w:kern w:val="0"/>
                <w:sz w:val="18"/>
                <w:szCs w:val="18"/>
              </w:rPr>
              <w:t>）一级排放标准，氨氮类执行《污水排入城镇下水道水质标准》（</w:t>
            </w:r>
            <w:r>
              <w:rPr>
                <w:rFonts w:hint="eastAsia"/>
                <w:kern w:val="0"/>
                <w:sz w:val="18"/>
                <w:szCs w:val="18"/>
              </w:rPr>
              <w:t>GB/T31962-2015</w:t>
            </w:r>
            <w:r>
              <w:rPr>
                <w:rFonts w:hint="eastAsia"/>
                <w:kern w:val="0"/>
                <w:sz w:val="18"/>
                <w:szCs w:val="18"/>
              </w:rPr>
              <w:t>）</w:t>
            </w:r>
            <w:r>
              <w:rPr>
                <w:rFonts w:hint="eastAsia"/>
                <w:kern w:val="0"/>
                <w:sz w:val="18"/>
                <w:szCs w:val="18"/>
              </w:rPr>
              <w:t>B</w:t>
            </w:r>
            <w:r>
              <w:rPr>
                <w:rFonts w:hint="eastAsia"/>
                <w:kern w:val="0"/>
                <w:sz w:val="18"/>
                <w:szCs w:val="18"/>
              </w:rPr>
              <w:t>级标准）</w:t>
            </w:r>
          </w:p>
        </w:tc>
        <w:tc>
          <w:tcPr>
            <w:tcW w:w="326" w:type="pct"/>
            <w:vAlign w:val="center"/>
          </w:tcPr>
          <w:p w:rsidR="00B26DFC" w:rsidRDefault="009C5216" w:rsidP="009C5216">
            <w:pPr>
              <w:pStyle w:val="af0"/>
              <w:spacing w:before="120" w:after="120"/>
              <w:rPr>
                <w:sz w:val="18"/>
                <w:szCs w:val="18"/>
              </w:rPr>
            </w:pPr>
            <w:r>
              <w:rPr>
                <w:sz w:val="18"/>
                <w:szCs w:val="18"/>
              </w:rPr>
              <w:t>已落实</w:t>
            </w:r>
          </w:p>
        </w:tc>
      </w:tr>
      <w:tr w:rsidR="00B26DFC">
        <w:trPr>
          <w:trHeight w:val="454"/>
          <w:jc w:val="center"/>
        </w:trPr>
        <w:tc>
          <w:tcPr>
            <w:tcW w:w="330" w:type="pct"/>
            <w:vAlign w:val="center"/>
          </w:tcPr>
          <w:p w:rsidR="00B26DFC" w:rsidRDefault="009C5216" w:rsidP="009C5216">
            <w:pPr>
              <w:pStyle w:val="af0"/>
              <w:spacing w:before="120" w:after="120"/>
              <w:rPr>
                <w:sz w:val="18"/>
                <w:szCs w:val="18"/>
              </w:rPr>
            </w:pPr>
            <w:r>
              <w:rPr>
                <w:rFonts w:hint="eastAsia"/>
                <w:sz w:val="18"/>
                <w:szCs w:val="18"/>
              </w:rPr>
              <w:t>废气</w:t>
            </w:r>
          </w:p>
        </w:tc>
        <w:tc>
          <w:tcPr>
            <w:tcW w:w="282" w:type="pct"/>
            <w:vAlign w:val="center"/>
          </w:tcPr>
          <w:p w:rsidR="00B26DFC" w:rsidRDefault="009C5216" w:rsidP="009C5216">
            <w:pPr>
              <w:pStyle w:val="af0"/>
              <w:spacing w:before="120" w:after="120"/>
              <w:rPr>
                <w:sz w:val="18"/>
                <w:szCs w:val="18"/>
              </w:rPr>
            </w:pPr>
            <w:r>
              <w:rPr>
                <w:rFonts w:hint="eastAsia"/>
                <w:sz w:val="18"/>
                <w:szCs w:val="18"/>
              </w:rPr>
              <w:t>油漆废气、打磨粉尘</w:t>
            </w:r>
          </w:p>
        </w:tc>
        <w:tc>
          <w:tcPr>
            <w:tcW w:w="1947" w:type="pct"/>
            <w:tcBorders>
              <w:bottom w:val="single" w:sz="4" w:space="0" w:color="auto"/>
            </w:tcBorders>
            <w:vAlign w:val="center"/>
          </w:tcPr>
          <w:p w:rsidR="00B26DFC" w:rsidRDefault="009C5216" w:rsidP="009C5216">
            <w:pPr>
              <w:pStyle w:val="af0"/>
              <w:spacing w:before="120" w:after="120"/>
              <w:jc w:val="both"/>
              <w:rPr>
                <w:sz w:val="18"/>
                <w:szCs w:val="18"/>
              </w:rPr>
            </w:pPr>
            <w:r>
              <w:rPr>
                <w:sz w:val="18"/>
                <w:szCs w:val="18"/>
              </w:rPr>
              <w:t>环评要求：</w:t>
            </w:r>
            <w:r>
              <w:rPr>
                <w:rFonts w:hint="eastAsia"/>
                <w:sz w:val="18"/>
                <w:szCs w:val="18"/>
              </w:rPr>
              <w:t>项目在喷漆房设置</w:t>
            </w:r>
            <w:r>
              <w:rPr>
                <w:rFonts w:hint="eastAsia"/>
                <w:sz w:val="18"/>
                <w:szCs w:val="18"/>
              </w:rPr>
              <w:t>1</w:t>
            </w:r>
            <w:r>
              <w:rPr>
                <w:rFonts w:hint="eastAsia"/>
                <w:sz w:val="18"/>
                <w:szCs w:val="18"/>
              </w:rPr>
              <w:t>套有机废气处理系统，通过上送下排风系统收集废气，通过“过滤器</w:t>
            </w:r>
            <w:r>
              <w:rPr>
                <w:rFonts w:hint="eastAsia"/>
                <w:sz w:val="18"/>
                <w:szCs w:val="18"/>
              </w:rPr>
              <w:t>+UV</w:t>
            </w:r>
            <w:r>
              <w:rPr>
                <w:rFonts w:hint="eastAsia"/>
                <w:sz w:val="18"/>
                <w:szCs w:val="18"/>
              </w:rPr>
              <w:t>光解</w:t>
            </w:r>
            <w:r>
              <w:rPr>
                <w:rFonts w:hint="eastAsia"/>
                <w:sz w:val="18"/>
                <w:szCs w:val="18"/>
              </w:rPr>
              <w:t>+</w:t>
            </w:r>
            <w:r>
              <w:rPr>
                <w:rFonts w:hint="eastAsia"/>
                <w:sz w:val="18"/>
                <w:szCs w:val="18"/>
              </w:rPr>
              <w:t>活性炭吸附”有机废气处理系统处理达标后通过</w:t>
            </w:r>
            <w:r>
              <w:rPr>
                <w:rFonts w:hint="eastAsia"/>
                <w:sz w:val="18"/>
                <w:szCs w:val="18"/>
              </w:rPr>
              <w:t>1</w:t>
            </w:r>
            <w:r>
              <w:rPr>
                <w:rFonts w:hint="eastAsia"/>
                <w:sz w:val="18"/>
                <w:szCs w:val="18"/>
              </w:rPr>
              <w:t>根</w:t>
            </w:r>
            <w:r>
              <w:rPr>
                <w:rFonts w:hint="eastAsia"/>
                <w:sz w:val="18"/>
                <w:szCs w:val="18"/>
              </w:rPr>
              <w:t>30m</w:t>
            </w:r>
            <w:r>
              <w:rPr>
                <w:rFonts w:hint="eastAsia"/>
                <w:sz w:val="18"/>
                <w:szCs w:val="18"/>
              </w:rPr>
              <w:t>排气筒排放。钣金车间金属粉尘经滤芯筒除尘器除尘处理后通过管道引至有机废气处理系统排气筒排放。</w:t>
            </w:r>
          </w:p>
          <w:p w:rsidR="00B26DFC" w:rsidRDefault="009C5216">
            <w:pPr>
              <w:spacing w:line="240" w:lineRule="auto"/>
              <w:ind w:firstLineChars="0" w:firstLine="0"/>
              <w:rPr>
                <w:sz w:val="18"/>
                <w:szCs w:val="18"/>
              </w:rPr>
            </w:pPr>
            <w:r>
              <w:rPr>
                <w:sz w:val="18"/>
                <w:szCs w:val="18"/>
              </w:rPr>
              <w:t>批复要求：</w:t>
            </w:r>
            <w:r>
              <w:rPr>
                <w:rFonts w:hint="eastAsia"/>
                <w:sz w:val="18"/>
                <w:szCs w:val="18"/>
              </w:rPr>
              <w:t>喷漆房调漆、喷漆、烘干等环节产生的废气收集后经“过滤器</w:t>
            </w:r>
            <w:r>
              <w:rPr>
                <w:rFonts w:hint="eastAsia"/>
                <w:sz w:val="18"/>
                <w:szCs w:val="18"/>
              </w:rPr>
              <w:t>+</w:t>
            </w:r>
            <w:r>
              <w:rPr>
                <w:rFonts w:hint="eastAsia"/>
                <w:sz w:val="18"/>
                <w:szCs w:val="18"/>
              </w:rPr>
              <w:t>活性炭吸附脱附</w:t>
            </w:r>
            <w:r>
              <w:rPr>
                <w:rFonts w:hint="eastAsia"/>
                <w:sz w:val="18"/>
                <w:szCs w:val="18"/>
              </w:rPr>
              <w:t>+</w:t>
            </w:r>
            <w:r>
              <w:rPr>
                <w:rFonts w:hint="eastAsia"/>
                <w:sz w:val="18"/>
                <w:szCs w:val="18"/>
              </w:rPr>
              <w:t>催化燃烧”处理系统处理后，与打磨车间经滤芯筒除尘器处理后的打磨废气一道通过</w:t>
            </w:r>
            <w:r>
              <w:rPr>
                <w:rFonts w:hint="eastAsia"/>
                <w:sz w:val="18"/>
                <w:szCs w:val="18"/>
              </w:rPr>
              <w:t>30</w:t>
            </w:r>
            <w:r>
              <w:rPr>
                <w:rFonts w:hint="eastAsia"/>
                <w:sz w:val="18"/>
                <w:szCs w:val="18"/>
              </w:rPr>
              <w:t>米排气筒高空排放，排放的颗粒物、二甲苯、非甲烷总烃浓度应满足《大气污染物综合排放标准》</w:t>
            </w:r>
            <w:r>
              <w:rPr>
                <w:rFonts w:hint="eastAsia"/>
                <w:sz w:val="18"/>
                <w:szCs w:val="18"/>
              </w:rPr>
              <w:t>B50/418-2016)</w:t>
            </w:r>
            <w:r>
              <w:rPr>
                <w:rFonts w:hint="eastAsia"/>
                <w:sz w:val="18"/>
                <w:szCs w:val="18"/>
              </w:rPr>
              <w:t>排放限值要求。加强对废气产生、收集、处理环节的设施运行管理，加强车间通风换气，确保喷漆车间外非甲烷总烃浓度满足《挥发性有机物无组织排放控制标准》</w:t>
            </w:r>
            <w:r>
              <w:rPr>
                <w:rFonts w:hint="eastAsia"/>
                <w:sz w:val="18"/>
                <w:szCs w:val="18"/>
              </w:rPr>
              <w:t>(GB37822-2019)</w:t>
            </w:r>
            <w:r>
              <w:rPr>
                <w:rFonts w:hint="eastAsia"/>
                <w:sz w:val="18"/>
                <w:szCs w:val="18"/>
              </w:rPr>
              <w:t>排放限</w:t>
            </w:r>
            <w:r>
              <w:rPr>
                <w:rFonts w:hint="eastAsia"/>
                <w:sz w:val="18"/>
                <w:szCs w:val="18"/>
              </w:rPr>
              <w:lastRenderedPageBreak/>
              <w:t>值，厂界颗粒物、二甲苯、非甲烷总烃浓度满足重庆市《大气污染物排放标准》</w:t>
            </w:r>
            <w:r>
              <w:rPr>
                <w:rFonts w:hint="eastAsia"/>
                <w:sz w:val="18"/>
                <w:szCs w:val="18"/>
              </w:rPr>
              <w:t>(DB50/418-2016)</w:t>
            </w:r>
            <w:r>
              <w:rPr>
                <w:rFonts w:hint="eastAsia"/>
                <w:sz w:val="18"/>
                <w:szCs w:val="18"/>
              </w:rPr>
              <w:t>无组织排放限值要求，臭气浓度满足《恶臭污染物排放标准》</w:t>
            </w:r>
            <w:r>
              <w:rPr>
                <w:rFonts w:hint="eastAsia"/>
                <w:sz w:val="18"/>
                <w:szCs w:val="18"/>
              </w:rPr>
              <w:t>(GB14554-1993)</w:t>
            </w:r>
            <w:r>
              <w:rPr>
                <w:rFonts w:hint="eastAsia"/>
                <w:sz w:val="18"/>
                <w:szCs w:val="18"/>
              </w:rPr>
              <w:t>无组织排放限值要求。</w:t>
            </w:r>
          </w:p>
        </w:tc>
        <w:tc>
          <w:tcPr>
            <w:tcW w:w="1311" w:type="pct"/>
            <w:vAlign w:val="center"/>
          </w:tcPr>
          <w:p w:rsidR="00B26DFC" w:rsidRDefault="009C5216" w:rsidP="009C5216">
            <w:pPr>
              <w:pStyle w:val="af0"/>
              <w:spacing w:before="120" w:after="120"/>
              <w:rPr>
                <w:sz w:val="18"/>
                <w:szCs w:val="18"/>
              </w:rPr>
            </w:pPr>
            <w:r>
              <w:rPr>
                <w:rFonts w:hint="eastAsia"/>
                <w:sz w:val="18"/>
                <w:szCs w:val="18"/>
              </w:rPr>
              <w:lastRenderedPageBreak/>
              <w:t>项目在喷漆房设置</w:t>
            </w:r>
            <w:r>
              <w:rPr>
                <w:rFonts w:hint="eastAsia"/>
                <w:sz w:val="18"/>
                <w:szCs w:val="18"/>
              </w:rPr>
              <w:t>1</w:t>
            </w:r>
            <w:r>
              <w:rPr>
                <w:rFonts w:hint="eastAsia"/>
                <w:sz w:val="18"/>
                <w:szCs w:val="18"/>
              </w:rPr>
              <w:t>套有机废气处理系统，通过上送下排风系统收集废气，通过</w:t>
            </w:r>
            <w:r>
              <w:rPr>
                <w:rFonts w:hint="eastAsia"/>
                <w:sz w:val="18"/>
                <w:szCs w:val="18"/>
              </w:rPr>
              <w:t>1</w:t>
            </w:r>
            <w:r>
              <w:rPr>
                <w:rFonts w:hint="eastAsia"/>
                <w:sz w:val="18"/>
                <w:szCs w:val="18"/>
              </w:rPr>
              <w:t>道初效过滤</w:t>
            </w:r>
            <w:r>
              <w:rPr>
                <w:rFonts w:hint="eastAsia"/>
                <w:sz w:val="18"/>
                <w:szCs w:val="18"/>
              </w:rPr>
              <w:t>+1</w:t>
            </w:r>
            <w:r>
              <w:rPr>
                <w:rFonts w:hint="eastAsia"/>
                <w:sz w:val="18"/>
                <w:szCs w:val="18"/>
              </w:rPr>
              <w:t>道</w:t>
            </w:r>
            <w:r>
              <w:rPr>
                <w:rFonts w:hint="eastAsia"/>
                <w:sz w:val="18"/>
                <w:szCs w:val="18"/>
              </w:rPr>
              <w:t>F6</w:t>
            </w:r>
            <w:r>
              <w:rPr>
                <w:rFonts w:hint="eastAsia"/>
                <w:sz w:val="18"/>
                <w:szCs w:val="18"/>
              </w:rPr>
              <w:t>中效过滤</w:t>
            </w:r>
            <w:r>
              <w:rPr>
                <w:rFonts w:hint="eastAsia"/>
                <w:sz w:val="18"/>
                <w:szCs w:val="18"/>
              </w:rPr>
              <w:t>+4</w:t>
            </w:r>
            <w:r>
              <w:rPr>
                <w:rFonts w:hint="eastAsia"/>
                <w:sz w:val="18"/>
                <w:szCs w:val="18"/>
              </w:rPr>
              <w:t>级活性炭过滤有机废气处理系统处理达标后通过</w:t>
            </w:r>
            <w:r>
              <w:rPr>
                <w:rFonts w:hint="eastAsia"/>
                <w:sz w:val="18"/>
                <w:szCs w:val="18"/>
              </w:rPr>
              <w:t>1</w:t>
            </w:r>
            <w:r>
              <w:rPr>
                <w:rFonts w:hint="eastAsia"/>
                <w:sz w:val="18"/>
                <w:szCs w:val="18"/>
              </w:rPr>
              <w:t>根</w:t>
            </w:r>
            <w:r>
              <w:rPr>
                <w:rFonts w:hint="eastAsia"/>
                <w:sz w:val="18"/>
                <w:szCs w:val="18"/>
              </w:rPr>
              <w:t>16m</w:t>
            </w:r>
            <w:r>
              <w:rPr>
                <w:rFonts w:hint="eastAsia"/>
                <w:sz w:val="18"/>
                <w:szCs w:val="18"/>
              </w:rPr>
              <w:t>排气筒排放。</w:t>
            </w:r>
          </w:p>
          <w:p w:rsidR="00B26DFC" w:rsidRDefault="009C5216" w:rsidP="009C5216">
            <w:pPr>
              <w:pStyle w:val="af0"/>
              <w:spacing w:before="120" w:after="120"/>
              <w:rPr>
                <w:sz w:val="18"/>
                <w:szCs w:val="18"/>
              </w:rPr>
            </w:pPr>
            <w:r>
              <w:rPr>
                <w:rFonts w:hint="eastAsia"/>
                <w:sz w:val="18"/>
                <w:szCs w:val="18"/>
              </w:rPr>
              <w:t>钣金车间金属粉尘经滤芯筒除尘器除尘处理后直接变成固体粉尘，作一般固废处理。</w:t>
            </w:r>
          </w:p>
        </w:tc>
        <w:tc>
          <w:tcPr>
            <w:tcW w:w="801" w:type="pct"/>
            <w:vAlign w:val="center"/>
          </w:tcPr>
          <w:p w:rsidR="00B26DFC" w:rsidRDefault="009C5216" w:rsidP="009C5216">
            <w:pPr>
              <w:spacing w:line="240" w:lineRule="atLeast"/>
              <w:ind w:firstLine="360"/>
              <w:jc w:val="center"/>
              <w:rPr>
                <w:sz w:val="18"/>
                <w:szCs w:val="18"/>
                <w:lang w:val="de-DE"/>
              </w:rPr>
            </w:pPr>
            <w:r>
              <w:rPr>
                <w:rFonts w:hint="eastAsia"/>
                <w:sz w:val="18"/>
                <w:szCs w:val="18"/>
                <w:lang w:val="de-DE"/>
              </w:rPr>
              <w:t>重庆市地方标准《大气污染物综合排放标准》（</w:t>
            </w:r>
            <w:r>
              <w:rPr>
                <w:rFonts w:hint="eastAsia"/>
                <w:sz w:val="18"/>
                <w:szCs w:val="18"/>
                <w:lang w:val="de-DE"/>
              </w:rPr>
              <w:t>DB50/418-2016</w:t>
            </w:r>
            <w:r>
              <w:rPr>
                <w:rFonts w:hint="eastAsia"/>
                <w:sz w:val="18"/>
                <w:szCs w:val="18"/>
                <w:lang w:val="de-DE"/>
              </w:rPr>
              <w:t>）排放限值及无组织排放监控浓度；</w:t>
            </w:r>
          </w:p>
          <w:p w:rsidR="00B26DFC" w:rsidRDefault="009C5216">
            <w:pPr>
              <w:spacing w:line="240" w:lineRule="auto"/>
              <w:ind w:firstLineChars="0" w:firstLine="0"/>
              <w:jc w:val="center"/>
              <w:rPr>
                <w:sz w:val="18"/>
                <w:szCs w:val="18"/>
              </w:rPr>
            </w:pPr>
            <w:r>
              <w:rPr>
                <w:rFonts w:hint="eastAsia"/>
                <w:sz w:val="18"/>
                <w:szCs w:val="18"/>
                <w:lang w:val="de-DE"/>
              </w:rPr>
              <w:t>恶臭污染物排放标准（</w:t>
            </w:r>
            <w:r>
              <w:rPr>
                <w:rFonts w:hint="eastAsia"/>
                <w:sz w:val="18"/>
                <w:szCs w:val="18"/>
                <w:lang w:val="de-DE"/>
              </w:rPr>
              <w:t>GB14554-93</w:t>
            </w:r>
            <w:r>
              <w:rPr>
                <w:rFonts w:hint="eastAsia"/>
                <w:sz w:val="18"/>
                <w:szCs w:val="18"/>
                <w:lang w:val="de-DE"/>
              </w:rPr>
              <w:t>）</w:t>
            </w:r>
          </w:p>
        </w:tc>
        <w:tc>
          <w:tcPr>
            <w:tcW w:w="326" w:type="pct"/>
            <w:vAlign w:val="center"/>
          </w:tcPr>
          <w:p w:rsidR="00B26DFC" w:rsidRDefault="009C5216" w:rsidP="009C5216">
            <w:pPr>
              <w:pStyle w:val="af0"/>
              <w:spacing w:before="120" w:after="120"/>
              <w:rPr>
                <w:sz w:val="18"/>
                <w:szCs w:val="18"/>
              </w:rPr>
            </w:pPr>
            <w:r>
              <w:rPr>
                <w:sz w:val="18"/>
                <w:szCs w:val="18"/>
              </w:rPr>
              <w:t>已落实</w:t>
            </w:r>
          </w:p>
        </w:tc>
      </w:tr>
      <w:tr w:rsidR="00B26DFC">
        <w:trPr>
          <w:trHeight w:val="454"/>
          <w:jc w:val="center"/>
        </w:trPr>
        <w:tc>
          <w:tcPr>
            <w:tcW w:w="330" w:type="pct"/>
            <w:vAlign w:val="center"/>
          </w:tcPr>
          <w:p w:rsidR="00B26DFC" w:rsidRDefault="009C5216" w:rsidP="009C5216">
            <w:pPr>
              <w:pStyle w:val="af0"/>
              <w:spacing w:before="120" w:after="120"/>
              <w:rPr>
                <w:sz w:val="18"/>
                <w:szCs w:val="18"/>
              </w:rPr>
            </w:pPr>
            <w:r>
              <w:rPr>
                <w:rFonts w:hint="eastAsia"/>
                <w:sz w:val="18"/>
                <w:szCs w:val="18"/>
              </w:rPr>
              <w:lastRenderedPageBreak/>
              <w:t>固体废物</w:t>
            </w:r>
          </w:p>
        </w:tc>
        <w:tc>
          <w:tcPr>
            <w:tcW w:w="282" w:type="pct"/>
            <w:vAlign w:val="center"/>
          </w:tcPr>
          <w:p w:rsidR="00B26DFC" w:rsidRDefault="009C5216" w:rsidP="009C5216">
            <w:pPr>
              <w:pStyle w:val="af0"/>
              <w:spacing w:before="120" w:after="120"/>
              <w:rPr>
                <w:sz w:val="18"/>
                <w:szCs w:val="18"/>
              </w:rPr>
            </w:pPr>
            <w:r>
              <w:rPr>
                <w:rFonts w:hint="eastAsia"/>
                <w:sz w:val="18"/>
                <w:szCs w:val="18"/>
              </w:rPr>
              <w:t>危废暂存间、一般固废间</w:t>
            </w:r>
          </w:p>
        </w:tc>
        <w:tc>
          <w:tcPr>
            <w:tcW w:w="1947" w:type="pct"/>
            <w:vAlign w:val="center"/>
          </w:tcPr>
          <w:p w:rsidR="00B26DFC" w:rsidRDefault="009C5216" w:rsidP="009C5216">
            <w:pPr>
              <w:pStyle w:val="af0"/>
              <w:spacing w:before="120" w:after="120"/>
              <w:jc w:val="both"/>
              <w:rPr>
                <w:sz w:val="18"/>
                <w:szCs w:val="18"/>
              </w:rPr>
            </w:pPr>
            <w:r>
              <w:rPr>
                <w:sz w:val="18"/>
                <w:szCs w:val="18"/>
              </w:rPr>
              <w:t>环评要求：</w:t>
            </w:r>
            <w:r>
              <w:rPr>
                <w:rFonts w:hint="eastAsia"/>
                <w:sz w:val="18"/>
                <w:szCs w:val="18"/>
              </w:rPr>
              <w:t>粘有油污的废劳保用品、漆渣、空压机废油等作为危险废物分类后暂存于危废暂存间，后由有资质单位处置。危废暂存间位于机库附楼一楼，建筑面积</w:t>
            </w:r>
            <w:r>
              <w:rPr>
                <w:rFonts w:hint="eastAsia"/>
                <w:sz w:val="18"/>
                <w:szCs w:val="18"/>
              </w:rPr>
              <w:t>35m</w:t>
            </w:r>
            <w:r>
              <w:rPr>
                <w:sz w:val="18"/>
                <w:szCs w:val="18"/>
              </w:rPr>
              <w:t>²</w:t>
            </w:r>
            <w:r>
              <w:rPr>
                <w:rFonts w:hint="eastAsia"/>
                <w:sz w:val="18"/>
                <w:szCs w:val="18"/>
              </w:rPr>
              <w:t>，要求做到“四防”（防风、防雨、防晒、防渗漏）、警示标识等。集中收集，由当地环卫部门定期清运，统一处理。</w:t>
            </w:r>
          </w:p>
          <w:p w:rsidR="00B26DFC" w:rsidRDefault="009C5216">
            <w:pPr>
              <w:spacing w:line="240" w:lineRule="auto"/>
              <w:ind w:firstLineChars="0" w:firstLine="0"/>
              <w:rPr>
                <w:sz w:val="18"/>
                <w:szCs w:val="18"/>
              </w:rPr>
            </w:pPr>
            <w:r>
              <w:rPr>
                <w:sz w:val="18"/>
                <w:szCs w:val="18"/>
              </w:rPr>
              <w:t>批复要求：</w:t>
            </w:r>
            <w:r>
              <w:rPr>
                <w:rFonts w:hint="eastAsia"/>
                <w:sz w:val="18"/>
                <w:szCs w:val="18"/>
              </w:rPr>
              <w:t>加强固体废物收集、贮存、利用、处置等各环节的环境管理，按规范要求设置一般工业固体废物和危险废物暂存场所。废漆渣、废原料桶、废砂纸、废弃电瓶、废弃电子件、废机油、废磨削液等危险废物，规范暂存，定期交有处理资质单位进行转移和处置，危险废物的转移应严格按照《危险废物转移联单管理办法</w:t>
            </w:r>
            <w:r>
              <w:rPr>
                <w:rFonts w:hint="eastAsia"/>
                <w:sz w:val="18"/>
                <w:szCs w:val="18"/>
              </w:rPr>
              <w:t>(</w:t>
            </w:r>
            <w:r>
              <w:rPr>
                <w:rFonts w:hint="eastAsia"/>
                <w:sz w:val="18"/>
                <w:szCs w:val="18"/>
              </w:rPr>
              <w:t>总局令第</w:t>
            </w:r>
            <w:r>
              <w:rPr>
                <w:rFonts w:hint="eastAsia"/>
                <w:sz w:val="18"/>
                <w:szCs w:val="18"/>
              </w:rPr>
              <w:t>5</w:t>
            </w:r>
            <w:r>
              <w:rPr>
                <w:rFonts w:hint="eastAsia"/>
                <w:sz w:val="18"/>
                <w:szCs w:val="18"/>
              </w:rPr>
              <w:t>号</w:t>
            </w:r>
            <w:r>
              <w:rPr>
                <w:rFonts w:hint="eastAsia"/>
                <w:sz w:val="18"/>
                <w:szCs w:val="18"/>
              </w:rPr>
              <w:t>)</w:t>
            </w:r>
            <w:r>
              <w:rPr>
                <w:rFonts w:hint="eastAsia"/>
                <w:sz w:val="18"/>
                <w:szCs w:val="18"/>
              </w:rPr>
              <w:t>》执行；边角料、废屑、废内饰及座椅配件、废包装材料等一般工业固废分类收集后外售给废品回收站或交一般工业固废处置场所处理；污水处理站污泥委托环卫部门定期清掏；生活垃圾袋装分类收集，交由市政环卫部门统一进行处置。</w:t>
            </w:r>
          </w:p>
        </w:tc>
        <w:tc>
          <w:tcPr>
            <w:tcW w:w="1311" w:type="pct"/>
            <w:vAlign w:val="center"/>
          </w:tcPr>
          <w:p w:rsidR="00B26DFC" w:rsidRDefault="009C5216" w:rsidP="009C5216">
            <w:pPr>
              <w:pStyle w:val="af0"/>
              <w:spacing w:before="120" w:after="120"/>
              <w:rPr>
                <w:sz w:val="18"/>
                <w:szCs w:val="18"/>
              </w:rPr>
            </w:pPr>
            <w:r>
              <w:rPr>
                <w:rFonts w:ascii="宋体" w:hAnsi="宋体" w:hint="eastAsia"/>
                <w:color w:val="000000"/>
                <w:sz w:val="18"/>
                <w:szCs w:val="18"/>
              </w:rPr>
              <w:t>危废暂存间要求做到“四防”（防风、防雨、防晒、防渗漏）、警示标识等。废漆渣废布、废原料桶、废砂纸、废弃电瓶、废弃电子件、废机油；危险废物均暂存在危废暂存间，定期委托有危废处置资质的单位安全处置。边角料、废屑、废内饰及座椅配件、废包装材料、打磨粉尘通过采取分类收集、暂存，外售至废品回收公司进行综合利用。生活垃圾集中收集，由市政环卫部门统一清运处置。污水处理站污泥定期委托环卫部门清掏处理。</w:t>
            </w:r>
          </w:p>
        </w:tc>
        <w:tc>
          <w:tcPr>
            <w:tcW w:w="801" w:type="pct"/>
            <w:vAlign w:val="center"/>
          </w:tcPr>
          <w:p w:rsidR="00B26DFC" w:rsidRDefault="009C5216" w:rsidP="009C5216">
            <w:pPr>
              <w:pStyle w:val="af0"/>
              <w:spacing w:before="120" w:after="120"/>
              <w:rPr>
                <w:sz w:val="18"/>
                <w:szCs w:val="18"/>
              </w:rPr>
            </w:pPr>
            <w:r>
              <w:rPr>
                <w:rFonts w:hint="eastAsia"/>
                <w:sz w:val="18"/>
                <w:szCs w:val="18"/>
              </w:rPr>
              <w:t>/</w:t>
            </w:r>
          </w:p>
        </w:tc>
        <w:tc>
          <w:tcPr>
            <w:tcW w:w="326" w:type="pct"/>
            <w:vAlign w:val="center"/>
          </w:tcPr>
          <w:p w:rsidR="00B26DFC" w:rsidRDefault="009C5216" w:rsidP="009C5216">
            <w:pPr>
              <w:pStyle w:val="af0"/>
              <w:spacing w:before="120" w:after="120"/>
              <w:rPr>
                <w:sz w:val="18"/>
                <w:szCs w:val="18"/>
              </w:rPr>
            </w:pPr>
            <w:r>
              <w:rPr>
                <w:sz w:val="18"/>
                <w:szCs w:val="18"/>
              </w:rPr>
              <w:t>已落实</w:t>
            </w:r>
          </w:p>
        </w:tc>
      </w:tr>
      <w:tr w:rsidR="00B26DFC">
        <w:trPr>
          <w:trHeight w:val="454"/>
          <w:jc w:val="center"/>
        </w:trPr>
        <w:tc>
          <w:tcPr>
            <w:tcW w:w="330" w:type="pct"/>
            <w:vAlign w:val="center"/>
          </w:tcPr>
          <w:p w:rsidR="00B26DFC" w:rsidRDefault="009C5216" w:rsidP="009C5216">
            <w:pPr>
              <w:pStyle w:val="af0"/>
              <w:spacing w:before="120" w:after="120"/>
              <w:rPr>
                <w:sz w:val="18"/>
                <w:szCs w:val="18"/>
              </w:rPr>
            </w:pPr>
            <w:r>
              <w:rPr>
                <w:sz w:val="18"/>
                <w:szCs w:val="18"/>
              </w:rPr>
              <w:t>噪声</w:t>
            </w:r>
          </w:p>
        </w:tc>
        <w:tc>
          <w:tcPr>
            <w:tcW w:w="282" w:type="pct"/>
            <w:vAlign w:val="center"/>
          </w:tcPr>
          <w:p w:rsidR="00B26DFC" w:rsidRDefault="009C5216" w:rsidP="009C5216">
            <w:pPr>
              <w:pStyle w:val="af0"/>
              <w:spacing w:before="120" w:after="120"/>
              <w:rPr>
                <w:sz w:val="18"/>
                <w:szCs w:val="18"/>
              </w:rPr>
            </w:pPr>
            <w:r>
              <w:rPr>
                <w:rFonts w:hint="eastAsia"/>
                <w:sz w:val="18"/>
                <w:szCs w:val="18"/>
              </w:rPr>
              <w:t>设备</w:t>
            </w:r>
          </w:p>
        </w:tc>
        <w:tc>
          <w:tcPr>
            <w:tcW w:w="1947" w:type="pct"/>
            <w:vAlign w:val="center"/>
          </w:tcPr>
          <w:p w:rsidR="00B26DFC" w:rsidRDefault="009C5216" w:rsidP="009C5216">
            <w:pPr>
              <w:pStyle w:val="af0"/>
              <w:spacing w:before="120" w:after="120"/>
              <w:jc w:val="both"/>
              <w:rPr>
                <w:sz w:val="18"/>
                <w:szCs w:val="18"/>
              </w:rPr>
            </w:pPr>
            <w:r>
              <w:rPr>
                <w:sz w:val="18"/>
                <w:szCs w:val="18"/>
              </w:rPr>
              <w:t>环评要求：生产设备进行基础减震、建筑隔声等降噪措施。</w:t>
            </w:r>
          </w:p>
          <w:p w:rsidR="00B26DFC" w:rsidRDefault="009C5216" w:rsidP="009C5216">
            <w:pPr>
              <w:pStyle w:val="af0"/>
              <w:spacing w:before="120" w:after="120"/>
              <w:jc w:val="both"/>
              <w:rPr>
                <w:sz w:val="18"/>
                <w:szCs w:val="18"/>
              </w:rPr>
            </w:pPr>
            <w:r>
              <w:rPr>
                <w:sz w:val="18"/>
                <w:szCs w:val="18"/>
              </w:rPr>
              <w:t>批复要求：</w:t>
            </w:r>
            <w:r>
              <w:rPr>
                <w:rFonts w:hint="eastAsia"/>
                <w:sz w:val="18"/>
                <w:szCs w:val="18"/>
              </w:rPr>
              <w:t>加强管理，合理布局，选用低噪声设备，同时进行减振、隔声等降噪措施，厂界环境噪声应满足《工业企业厂界环境噪声排放标准》</w:t>
            </w:r>
            <w:r>
              <w:rPr>
                <w:rFonts w:hint="eastAsia"/>
                <w:sz w:val="18"/>
                <w:szCs w:val="18"/>
              </w:rPr>
              <w:t>(GB12348-2008)2</w:t>
            </w:r>
            <w:r>
              <w:rPr>
                <w:rFonts w:hint="eastAsia"/>
                <w:sz w:val="18"/>
                <w:szCs w:val="18"/>
              </w:rPr>
              <w:t>类标准要求。</w:t>
            </w:r>
          </w:p>
        </w:tc>
        <w:tc>
          <w:tcPr>
            <w:tcW w:w="1311" w:type="pct"/>
            <w:vAlign w:val="center"/>
          </w:tcPr>
          <w:p w:rsidR="00B26DFC" w:rsidRDefault="009C5216" w:rsidP="009C5216">
            <w:pPr>
              <w:pStyle w:val="af0"/>
              <w:spacing w:before="120" w:after="120"/>
              <w:rPr>
                <w:sz w:val="18"/>
                <w:szCs w:val="18"/>
              </w:rPr>
            </w:pPr>
            <w:r>
              <w:rPr>
                <w:sz w:val="18"/>
                <w:szCs w:val="18"/>
              </w:rPr>
              <w:t>已采取</w:t>
            </w:r>
            <w:r>
              <w:rPr>
                <w:rFonts w:hint="eastAsia"/>
                <w:sz w:val="18"/>
                <w:szCs w:val="18"/>
              </w:rPr>
              <w:t>相应</w:t>
            </w:r>
            <w:r>
              <w:rPr>
                <w:sz w:val="18"/>
                <w:szCs w:val="18"/>
              </w:rPr>
              <w:t>降噪措施</w:t>
            </w:r>
          </w:p>
        </w:tc>
        <w:tc>
          <w:tcPr>
            <w:tcW w:w="801" w:type="pct"/>
            <w:vAlign w:val="center"/>
          </w:tcPr>
          <w:p w:rsidR="00B26DFC" w:rsidRDefault="009C5216" w:rsidP="009C5216">
            <w:pPr>
              <w:pStyle w:val="af0"/>
              <w:spacing w:before="120" w:after="120"/>
              <w:rPr>
                <w:sz w:val="18"/>
                <w:szCs w:val="18"/>
              </w:rPr>
            </w:pPr>
            <w:r>
              <w:rPr>
                <w:sz w:val="18"/>
                <w:szCs w:val="18"/>
              </w:rPr>
              <w:t>满足《工业企业厂界环境噪声排放标准》</w:t>
            </w:r>
            <w:r>
              <w:rPr>
                <w:sz w:val="18"/>
                <w:szCs w:val="18"/>
              </w:rPr>
              <w:t>(GB12348-2008)2</w:t>
            </w:r>
            <w:r>
              <w:rPr>
                <w:sz w:val="18"/>
                <w:szCs w:val="18"/>
              </w:rPr>
              <w:t>类标准要求。</w:t>
            </w:r>
          </w:p>
        </w:tc>
        <w:tc>
          <w:tcPr>
            <w:tcW w:w="326" w:type="pct"/>
            <w:vAlign w:val="center"/>
          </w:tcPr>
          <w:p w:rsidR="00B26DFC" w:rsidRDefault="009C5216" w:rsidP="009C5216">
            <w:pPr>
              <w:pStyle w:val="af0"/>
              <w:spacing w:before="120" w:after="120"/>
              <w:rPr>
                <w:sz w:val="18"/>
                <w:szCs w:val="18"/>
              </w:rPr>
            </w:pPr>
            <w:r>
              <w:rPr>
                <w:sz w:val="18"/>
                <w:szCs w:val="18"/>
              </w:rPr>
              <w:t>已落实</w:t>
            </w:r>
          </w:p>
        </w:tc>
      </w:tr>
      <w:tr w:rsidR="00B26DFC">
        <w:trPr>
          <w:trHeight w:val="454"/>
          <w:jc w:val="center"/>
        </w:trPr>
        <w:tc>
          <w:tcPr>
            <w:tcW w:w="330" w:type="pct"/>
            <w:vAlign w:val="center"/>
          </w:tcPr>
          <w:p w:rsidR="00B26DFC" w:rsidRDefault="009C5216" w:rsidP="009C5216">
            <w:pPr>
              <w:pStyle w:val="af0"/>
              <w:spacing w:before="120" w:after="120"/>
              <w:rPr>
                <w:sz w:val="18"/>
                <w:szCs w:val="18"/>
              </w:rPr>
            </w:pPr>
            <w:r>
              <w:rPr>
                <w:sz w:val="18"/>
                <w:szCs w:val="18"/>
              </w:rPr>
              <w:t>环境风险</w:t>
            </w:r>
          </w:p>
        </w:tc>
        <w:tc>
          <w:tcPr>
            <w:tcW w:w="282" w:type="pct"/>
            <w:vAlign w:val="center"/>
          </w:tcPr>
          <w:p w:rsidR="00B26DFC" w:rsidRDefault="009C5216" w:rsidP="009C5216">
            <w:pPr>
              <w:pStyle w:val="af0"/>
              <w:spacing w:before="120" w:after="120"/>
              <w:rPr>
                <w:sz w:val="18"/>
                <w:szCs w:val="18"/>
              </w:rPr>
            </w:pPr>
            <w:r>
              <w:rPr>
                <w:rFonts w:hint="eastAsia"/>
                <w:sz w:val="18"/>
                <w:szCs w:val="18"/>
              </w:rPr>
              <w:t>机库</w:t>
            </w:r>
          </w:p>
        </w:tc>
        <w:tc>
          <w:tcPr>
            <w:tcW w:w="1947" w:type="pct"/>
            <w:vAlign w:val="center"/>
          </w:tcPr>
          <w:p w:rsidR="00B26DFC" w:rsidRDefault="009C5216" w:rsidP="009C5216">
            <w:pPr>
              <w:pStyle w:val="af0"/>
              <w:spacing w:before="120" w:after="120"/>
              <w:jc w:val="both"/>
              <w:rPr>
                <w:sz w:val="18"/>
                <w:szCs w:val="18"/>
              </w:rPr>
            </w:pPr>
            <w:r>
              <w:rPr>
                <w:sz w:val="18"/>
                <w:szCs w:val="18"/>
              </w:rPr>
              <w:t>环评要求：</w:t>
            </w:r>
            <w:r>
              <w:rPr>
                <w:rFonts w:hint="eastAsia"/>
                <w:sz w:val="18"/>
                <w:szCs w:val="18"/>
              </w:rPr>
              <w:t>建立安全管理体系；设置标识牌及应急物资；化学品暂存间及危废暂存间采取分类、分区储存，地面及墙面应做好防渗处理，各原料容器下设置托盘；使用符合标准的容器盛装危险废物，应在危废暂存间内设置导流沟和应急事故池（</w:t>
            </w:r>
            <w:r>
              <w:rPr>
                <w:rFonts w:hint="eastAsia"/>
                <w:sz w:val="18"/>
                <w:szCs w:val="18"/>
              </w:rPr>
              <w:t>2m</w:t>
            </w:r>
            <w:r>
              <w:rPr>
                <w:sz w:val="18"/>
                <w:szCs w:val="18"/>
              </w:rPr>
              <w:t>³</w:t>
            </w:r>
            <w:r>
              <w:rPr>
                <w:rFonts w:hint="eastAsia"/>
                <w:sz w:val="18"/>
                <w:szCs w:val="18"/>
              </w:rPr>
              <w:t>）；每天每班多次进行周期巡回检查；加强企业员工的环境风险培训及演练，设置应急事故池，一旦发生火灾事故，应将事故废水导入事故池暂存。</w:t>
            </w:r>
          </w:p>
          <w:p w:rsidR="00B26DFC" w:rsidRDefault="009C5216" w:rsidP="009C5216">
            <w:pPr>
              <w:pStyle w:val="af0"/>
              <w:spacing w:before="120" w:after="120"/>
              <w:jc w:val="both"/>
              <w:rPr>
                <w:sz w:val="18"/>
                <w:szCs w:val="18"/>
              </w:rPr>
            </w:pPr>
            <w:r>
              <w:rPr>
                <w:sz w:val="18"/>
                <w:szCs w:val="18"/>
              </w:rPr>
              <w:t>批复要求：</w:t>
            </w:r>
            <w:r>
              <w:rPr>
                <w:rFonts w:hint="eastAsia"/>
                <w:sz w:val="18"/>
                <w:szCs w:val="18"/>
              </w:rPr>
              <w:t>加强环境管理，落实环评报告表中提出的各项环境风险防范措施，避免环境风险事故发生。</w:t>
            </w:r>
          </w:p>
        </w:tc>
        <w:tc>
          <w:tcPr>
            <w:tcW w:w="1311" w:type="pct"/>
            <w:vAlign w:val="center"/>
          </w:tcPr>
          <w:p w:rsidR="00B26DFC" w:rsidRDefault="009C5216" w:rsidP="009C5216">
            <w:pPr>
              <w:pStyle w:val="af0"/>
              <w:spacing w:before="120" w:after="120"/>
              <w:rPr>
                <w:sz w:val="18"/>
                <w:szCs w:val="18"/>
              </w:rPr>
            </w:pPr>
            <w:r>
              <w:rPr>
                <w:rFonts w:hint="eastAsia"/>
                <w:sz w:val="18"/>
                <w:szCs w:val="18"/>
              </w:rPr>
              <w:t>建立安全管理体系；设置标识牌及应急物资；化学品暂存间及危废暂存间采取分类、分区储存，地面及墙面应做好防渗处理，各原料容器下设置托盘；使用符合标准的容器盛装危险废物，危废暂存间内已设置收集井（</w:t>
            </w:r>
            <w:r>
              <w:rPr>
                <w:rFonts w:hint="eastAsia"/>
                <w:sz w:val="18"/>
                <w:szCs w:val="18"/>
              </w:rPr>
              <w:t>0.5m</w:t>
            </w:r>
            <w:r>
              <w:rPr>
                <w:rFonts w:hint="eastAsia"/>
                <w:sz w:val="18"/>
                <w:szCs w:val="18"/>
              </w:rPr>
              <w:t>³）、放置空桶（</w:t>
            </w:r>
            <w:r>
              <w:rPr>
                <w:rFonts w:hint="eastAsia"/>
                <w:sz w:val="18"/>
                <w:szCs w:val="18"/>
              </w:rPr>
              <w:t>2m</w:t>
            </w:r>
            <w:r>
              <w:rPr>
                <w:rFonts w:hint="eastAsia"/>
                <w:sz w:val="18"/>
                <w:szCs w:val="18"/>
              </w:rPr>
              <w:t>³）；每天每班多次进行周期巡回检查；加强企业员工的环境风险培训及演练，设置应急事故池，一旦发生火灾事故，应将事故废水导入事故池暂存。</w:t>
            </w:r>
          </w:p>
        </w:tc>
        <w:tc>
          <w:tcPr>
            <w:tcW w:w="801" w:type="pct"/>
            <w:vAlign w:val="center"/>
          </w:tcPr>
          <w:p w:rsidR="00B26DFC" w:rsidRDefault="009C5216" w:rsidP="009C5216">
            <w:pPr>
              <w:pStyle w:val="af0"/>
              <w:spacing w:before="120" w:after="120"/>
              <w:rPr>
                <w:sz w:val="18"/>
                <w:szCs w:val="18"/>
              </w:rPr>
            </w:pPr>
            <w:r>
              <w:rPr>
                <w:sz w:val="18"/>
                <w:szCs w:val="18"/>
              </w:rPr>
              <w:t>/</w:t>
            </w:r>
          </w:p>
        </w:tc>
        <w:tc>
          <w:tcPr>
            <w:tcW w:w="326" w:type="pct"/>
            <w:vAlign w:val="center"/>
          </w:tcPr>
          <w:p w:rsidR="00B26DFC" w:rsidRDefault="009C5216" w:rsidP="009C5216">
            <w:pPr>
              <w:pStyle w:val="af0"/>
              <w:spacing w:before="120" w:after="120"/>
              <w:rPr>
                <w:sz w:val="18"/>
                <w:szCs w:val="18"/>
              </w:rPr>
            </w:pPr>
            <w:r>
              <w:rPr>
                <w:rFonts w:hint="eastAsia"/>
                <w:sz w:val="18"/>
                <w:szCs w:val="18"/>
              </w:rPr>
              <w:t>基本落实</w:t>
            </w:r>
          </w:p>
        </w:tc>
      </w:tr>
    </w:tbl>
    <w:p w:rsidR="00B26DFC" w:rsidRDefault="00B26DFC" w:rsidP="009C5216">
      <w:pPr>
        <w:ind w:firstLine="480"/>
      </w:pPr>
    </w:p>
    <w:p w:rsidR="00B26DFC" w:rsidRDefault="00B26DFC" w:rsidP="009C5216">
      <w:pPr>
        <w:ind w:firstLine="480"/>
        <w:sectPr w:rsidR="00B26DFC">
          <w:footerReference w:type="default" r:id="rId43"/>
          <w:pgSz w:w="16838" w:h="11906" w:orient="landscape"/>
          <w:pgMar w:top="1531" w:right="1984" w:bottom="1531" w:left="1474" w:header="964" w:footer="794" w:gutter="0"/>
          <w:cols w:space="720"/>
          <w:docGrid w:linePitch="312"/>
        </w:sectPr>
      </w:pPr>
    </w:p>
    <w:p w:rsidR="00B26DFC" w:rsidRDefault="009C5216" w:rsidP="009C5216">
      <w:pPr>
        <w:pStyle w:val="1"/>
        <w:spacing w:before="480" w:after="240"/>
        <w:rPr>
          <w:rFonts w:ascii="Times New Roman" w:hAnsi="Times New Roman"/>
        </w:rPr>
      </w:pPr>
      <w:bookmarkStart w:id="111" w:name="_Toc12058"/>
      <w:bookmarkStart w:id="112" w:name="_Toc17681"/>
      <w:r>
        <w:rPr>
          <w:rFonts w:ascii="Times New Roman" w:hAnsi="Times New Roman"/>
        </w:rPr>
        <w:lastRenderedPageBreak/>
        <w:t>建设项目环评回顾及批准书要求</w:t>
      </w:r>
      <w:bookmarkEnd w:id="111"/>
      <w:bookmarkEnd w:id="112"/>
    </w:p>
    <w:p w:rsidR="00B26DFC" w:rsidRDefault="009C5216" w:rsidP="009C5216">
      <w:pPr>
        <w:pStyle w:val="2"/>
        <w:spacing w:before="120" w:after="120"/>
      </w:pPr>
      <w:bookmarkStart w:id="113" w:name="_Toc2746"/>
      <w:bookmarkStart w:id="114" w:name="_Toc13845"/>
      <w:bookmarkStart w:id="115" w:name="_Toc31198"/>
      <w:r>
        <w:t>建设项目环评主要结论及建议</w:t>
      </w:r>
      <w:bookmarkEnd w:id="113"/>
      <w:bookmarkEnd w:id="114"/>
      <w:bookmarkEnd w:id="115"/>
    </w:p>
    <w:p w:rsidR="00B26DFC" w:rsidRDefault="009C5216" w:rsidP="009C5216">
      <w:pPr>
        <w:pStyle w:val="3"/>
        <w:spacing w:before="120" w:after="240"/>
      </w:pPr>
      <w:bookmarkStart w:id="116" w:name="_Toc21339"/>
      <w:bookmarkStart w:id="117" w:name="_Toc526782971"/>
      <w:r>
        <w:t>建设项目概况</w:t>
      </w:r>
      <w:bookmarkEnd w:id="116"/>
      <w:bookmarkEnd w:id="117"/>
    </w:p>
    <w:p w:rsidR="00B26DFC" w:rsidRDefault="009C5216" w:rsidP="009C5216">
      <w:pPr>
        <w:ind w:firstLine="480"/>
      </w:pPr>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0"/>
      </w:pPr>
      <w:r>
        <w:t>本项目劳动定员</w:t>
      </w:r>
      <w:r>
        <w:t>400</w:t>
      </w:r>
      <w:r>
        <w:t>人，其中管理人员</w:t>
      </w:r>
      <w:r>
        <w:t>40</w:t>
      </w:r>
      <w:r>
        <w:t>人，工人</w:t>
      </w:r>
      <w:r>
        <w:t>360</w:t>
      </w:r>
      <w:r>
        <w:t>人；年工作</w:t>
      </w:r>
      <w:r>
        <w:t>365</w:t>
      </w:r>
      <w:r>
        <w:t>天，</w:t>
      </w:r>
      <w:r>
        <w:t>2</w:t>
      </w:r>
      <w:r>
        <w:t>班制，每班</w:t>
      </w:r>
      <w:r>
        <w:t>8</w:t>
      </w:r>
      <w:r>
        <w:t>小时。</w:t>
      </w:r>
    </w:p>
    <w:p w:rsidR="00B26DFC" w:rsidRDefault="009C5216" w:rsidP="009C5216">
      <w:pPr>
        <w:pStyle w:val="3"/>
        <w:spacing w:before="120" w:after="240"/>
      </w:pPr>
      <w:bookmarkStart w:id="118" w:name="_Toc526782972"/>
      <w:bookmarkStart w:id="119" w:name="_Toc26106"/>
      <w:r>
        <w:t>产业政策、规划的符合性分析结论</w:t>
      </w:r>
      <w:bookmarkEnd w:id="118"/>
      <w:bookmarkEnd w:id="119"/>
    </w:p>
    <w:p w:rsidR="00B26DFC" w:rsidRDefault="009C5216">
      <w:pPr>
        <w:adjustRightInd w:val="0"/>
        <w:snapToGrid w:val="0"/>
        <w:spacing w:line="440" w:lineRule="exact"/>
        <w:ind w:firstLine="480"/>
      </w:pPr>
      <w:r>
        <w:rPr>
          <w:rFonts w:hint="eastAsia"/>
        </w:rPr>
        <w:t>本项目为重庆江北国际机场西区机库及站坪建设工程，根据《产业结构调整指导目录（</w:t>
      </w:r>
      <w:r>
        <w:rPr>
          <w:rFonts w:hint="eastAsia"/>
        </w:rPr>
        <w:t xml:space="preserve">2019 </w:t>
      </w:r>
      <w:r>
        <w:rPr>
          <w:rFonts w:hint="eastAsia"/>
        </w:rPr>
        <w:t>年本）》规定，本项目属于鼓励类。同时符合《重庆市工业项目环境准入规定》（</w:t>
      </w:r>
      <w:r>
        <w:rPr>
          <w:rFonts w:hint="eastAsia"/>
        </w:rPr>
        <w:t xml:space="preserve">2012 </w:t>
      </w:r>
      <w:r>
        <w:rPr>
          <w:rFonts w:hint="eastAsia"/>
        </w:rPr>
        <w:t>年修订）。拟建项目工程建设符合现行国家产业政策及重庆市地方产业政策。</w:t>
      </w:r>
    </w:p>
    <w:p w:rsidR="00B26DFC" w:rsidRDefault="009C5216">
      <w:pPr>
        <w:adjustRightInd w:val="0"/>
        <w:snapToGrid w:val="0"/>
        <w:spacing w:line="440" w:lineRule="exact"/>
        <w:ind w:firstLine="480"/>
      </w:pPr>
      <w:r>
        <w:rPr>
          <w:rFonts w:hint="eastAsia"/>
        </w:rPr>
        <w:t>本项目符合《关于印发重庆市产业投资准入工作手册的通知》（渝发改投〔</w:t>
      </w:r>
      <w:r>
        <w:rPr>
          <w:rFonts w:hint="eastAsia"/>
        </w:rPr>
        <w:t>2018</w:t>
      </w:r>
      <w:r>
        <w:rPr>
          <w:rFonts w:hint="eastAsia"/>
        </w:rPr>
        <w:t>〕</w:t>
      </w:r>
      <w:r>
        <w:rPr>
          <w:rFonts w:hint="eastAsia"/>
        </w:rPr>
        <w:t>541</w:t>
      </w:r>
      <w:r>
        <w:rPr>
          <w:rFonts w:hint="eastAsia"/>
        </w:rPr>
        <w:t>号）、《重庆市人民政府办公厅关于印发重庆市工业项目环境准入规定（修订）的通知》、《关于强化措施深入贯彻环境影响评价改革工作要求的通知》、《“十三五”挥发性有机物污染防治工作方案》等要求，符合渝北区土地利用规划。</w:t>
      </w:r>
    </w:p>
    <w:p w:rsidR="00B26DFC" w:rsidRDefault="009C5216" w:rsidP="009C5216">
      <w:pPr>
        <w:pStyle w:val="3"/>
        <w:spacing w:before="120" w:after="240"/>
      </w:pPr>
      <w:bookmarkStart w:id="120" w:name="_Toc526782973"/>
      <w:bookmarkStart w:id="121" w:name="_Toc11143"/>
      <w:bookmarkStart w:id="122" w:name="_Toc4751"/>
      <w:bookmarkStart w:id="123" w:name="_Toc526782974"/>
      <w:r>
        <w:t>区域环境质量现状</w:t>
      </w:r>
      <w:bookmarkEnd w:id="120"/>
      <w:r>
        <w:rPr>
          <w:rFonts w:hint="eastAsia"/>
        </w:rPr>
        <w:t>调查与评价</w:t>
      </w:r>
      <w:bookmarkEnd w:id="121"/>
    </w:p>
    <w:p w:rsidR="00B26DFC" w:rsidRDefault="009C5216" w:rsidP="009C5216">
      <w:pPr>
        <w:ind w:firstLine="482"/>
        <w:rPr>
          <w:b/>
        </w:rPr>
      </w:pPr>
      <w:r>
        <w:rPr>
          <w:b/>
        </w:rPr>
        <w:t>环境空气：</w:t>
      </w:r>
    </w:p>
    <w:p w:rsidR="00B26DFC" w:rsidRDefault="009C5216">
      <w:pPr>
        <w:ind w:firstLine="480"/>
        <w:rPr>
          <w:bCs/>
        </w:rPr>
      </w:pPr>
      <w:r>
        <w:t>根据《</w:t>
      </w:r>
      <w:r>
        <w:t>202</w:t>
      </w:r>
      <w:r>
        <w:rPr>
          <w:rFonts w:hint="eastAsia"/>
        </w:rPr>
        <w:t>4</w:t>
      </w:r>
      <w:r>
        <w:t>年重庆市环境状况公报》，引用</w:t>
      </w:r>
      <w:r>
        <w:rPr>
          <w:bCs/>
        </w:rPr>
        <w:t>常规因子</w:t>
      </w:r>
      <w:r>
        <w:rPr>
          <w:bCs/>
        </w:rPr>
        <w:t>SO</w:t>
      </w:r>
      <w:r>
        <w:rPr>
          <w:bCs/>
          <w:vertAlign w:val="subscript"/>
        </w:rPr>
        <w:t>2</w:t>
      </w:r>
      <w:r>
        <w:rPr>
          <w:bCs/>
        </w:rPr>
        <w:t>、</w:t>
      </w:r>
      <w:r>
        <w:rPr>
          <w:bCs/>
        </w:rPr>
        <w:t>NO</w:t>
      </w:r>
      <w:r>
        <w:rPr>
          <w:bCs/>
          <w:vertAlign w:val="subscript"/>
        </w:rPr>
        <w:t>2</w:t>
      </w:r>
      <w:r>
        <w:rPr>
          <w:bCs/>
        </w:rPr>
        <w:t>、</w:t>
      </w:r>
      <w:r>
        <w:rPr>
          <w:bCs/>
        </w:rPr>
        <w:t>PM</w:t>
      </w:r>
      <w:r>
        <w:rPr>
          <w:bCs/>
          <w:vertAlign w:val="subscript"/>
        </w:rPr>
        <w:t>10</w:t>
      </w:r>
      <w:r>
        <w:rPr>
          <w:bCs/>
        </w:rPr>
        <w:t>、</w:t>
      </w:r>
      <w:r>
        <w:t>PM</w:t>
      </w:r>
      <w:r>
        <w:rPr>
          <w:rFonts w:hint="eastAsia"/>
          <w:vertAlign w:val="subscript"/>
        </w:rPr>
        <w:t>2</w:t>
      </w:r>
      <w:r>
        <w:rPr>
          <w:vertAlign w:val="subscript"/>
        </w:rPr>
        <w:t>.5</w:t>
      </w:r>
      <w:r>
        <w:rPr>
          <w:bCs/>
        </w:rPr>
        <w:t>、</w:t>
      </w:r>
      <w:r>
        <w:rPr>
          <w:bCs/>
        </w:rPr>
        <w:t>CO</w:t>
      </w:r>
      <w:r>
        <w:rPr>
          <w:bCs/>
        </w:rPr>
        <w:t>、</w:t>
      </w:r>
      <w:r>
        <w:rPr>
          <w:bCs/>
        </w:rPr>
        <w:t>O</w:t>
      </w:r>
      <w:r>
        <w:rPr>
          <w:bCs/>
          <w:vertAlign w:val="subscript"/>
        </w:rPr>
        <w:t>3</w:t>
      </w:r>
      <w:r>
        <w:rPr>
          <w:bCs/>
        </w:rPr>
        <w:t>进行区域达标判定。</w:t>
      </w:r>
      <w:r>
        <w:rPr>
          <w:rFonts w:hint="eastAsia"/>
          <w:bCs/>
        </w:rPr>
        <w:t>渝北区</w:t>
      </w:r>
      <w:r>
        <w:rPr>
          <w:bCs/>
        </w:rPr>
        <w:t>空气质量达标区判定情况见下表。</w:t>
      </w:r>
    </w:p>
    <w:p w:rsidR="00B26DFC" w:rsidRDefault="00B26DFC">
      <w:pPr>
        <w:ind w:firstLine="480"/>
        <w:jc w:val="center"/>
        <w:rPr>
          <w:bCs/>
        </w:rPr>
      </w:pPr>
    </w:p>
    <w:p w:rsidR="00B26DFC" w:rsidRDefault="00B26DFC">
      <w:pPr>
        <w:ind w:firstLine="480"/>
        <w:jc w:val="center"/>
        <w:rPr>
          <w:bCs/>
        </w:rPr>
      </w:pPr>
    </w:p>
    <w:p w:rsidR="00B26DFC" w:rsidRDefault="009C5216">
      <w:pPr>
        <w:ind w:firstLine="480"/>
        <w:jc w:val="center"/>
        <w:rPr>
          <w:bCs/>
        </w:rPr>
      </w:pPr>
      <w:r>
        <w:rPr>
          <w:bCs/>
        </w:rPr>
        <w:lastRenderedPageBreak/>
        <w:t>表</w:t>
      </w:r>
      <w:r>
        <w:rPr>
          <w:rFonts w:hint="eastAsia"/>
          <w:bCs/>
        </w:rPr>
        <w:t>5</w:t>
      </w:r>
      <w:r>
        <w:rPr>
          <w:bCs/>
        </w:rPr>
        <w:t>.</w:t>
      </w:r>
      <w:r>
        <w:rPr>
          <w:rFonts w:hint="eastAsia"/>
          <w:bCs/>
        </w:rPr>
        <w:t>1</w:t>
      </w:r>
      <w:r>
        <w:rPr>
          <w:bCs/>
        </w:rPr>
        <w:t>-</w:t>
      </w:r>
      <w:r>
        <w:rPr>
          <w:rFonts w:hint="eastAsia"/>
          <w:bCs/>
        </w:rPr>
        <w:t>1</w:t>
      </w:r>
      <w:r>
        <w:rPr>
          <w:rFonts w:hint="eastAsia"/>
          <w:bCs/>
        </w:rPr>
        <w:t>渝北区</w:t>
      </w:r>
      <w:r>
        <w:t>空气质量达标区判定表</w:t>
      </w:r>
    </w:p>
    <w:tbl>
      <w:tblPr>
        <w:tblW w:w="5165" w:type="pct"/>
        <w:jc w:val="center"/>
        <w:tblBorders>
          <w:top w:val="single" w:sz="12" w:space="0" w:color="auto"/>
          <w:bottom w:val="single" w:sz="12" w:space="0" w:color="auto"/>
          <w:insideH w:val="single" w:sz="4" w:space="0" w:color="auto"/>
          <w:insideV w:val="single" w:sz="4" w:space="0" w:color="auto"/>
        </w:tblBorders>
        <w:tblLayout w:type="fixed"/>
        <w:tblLook w:val="04A0"/>
      </w:tblPr>
      <w:tblGrid>
        <w:gridCol w:w="915"/>
        <w:gridCol w:w="873"/>
        <w:gridCol w:w="3276"/>
        <w:gridCol w:w="1118"/>
        <w:gridCol w:w="886"/>
        <w:gridCol w:w="1187"/>
        <w:gridCol w:w="1104"/>
      </w:tblGrid>
      <w:tr w:rsidR="00B26DFC">
        <w:trPr>
          <w:trHeight w:val="300"/>
          <w:jc w:val="center"/>
        </w:trPr>
        <w:tc>
          <w:tcPr>
            <w:tcW w:w="916" w:type="dxa"/>
            <w:tcBorders>
              <w:top w:val="single" w:sz="12" w:space="0" w:color="auto"/>
              <w:left w:val="nil"/>
              <w:right w:val="single" w:sz="4" w:space="0" w:color="auto"/>
            </w:tcBorders>
            <w:vAlign w:val="center"/>
          </w:tcPr>
          <w:p w:rsidR="00B26DFC" w:rsidRDefault="009C5216">
            <w:pPr>
              <w:pStyle w:val="MY"/>
            </w:pPr>
            <w:r>
              <w:t>污染物</w:t>
            </w:r>
          </w:p>
        </w:tc>
        <w:tc>
          <w:tcPr>
            <w:tcW w:w="873" w:type="dxa"/>
            <w:tcBorders>
              <w:top w:val="single" w:sz="12" w:space="0" w:color="auto"/>
              <w:left w:val="single" w:sz="4" w:space="0" w:color="auto"/>
              <w:right w:val="single" w:sz="4" w:space="0" w:color="auto"/>
            </w:tcBorders>
            <w:vAlign w:val="center"/>
          </w:tcPr>
          <w:p w:rsidR="00B26DFC" w:rsidRDefault="009C5216">
            <w:pPr>
              <w:pStyle w:val="MY"/>
            </w:pPr>
            <w:r>
              <w:t>单位</w:t>
            </w:r>
          </w:p>
        </w:tc>
        <w:tc>
          <w:tcPr>
            <w:tcW w:w="3276" w:type="dxa"/>
            <w:tcBorders>
              <w:top w:val="single" w:sz="12" w:space="0" w:color="auto"/>
              <w:left w:val="single" w:sz="4" w:space="0" w:color="auto"/>
              <w:right w:val="single" w:sz="4" w:space="0" w:color="auto"/>
            </w:tcBorders>
            <w:vAlign w:val="center"/>
          </w:tcPr>
          <w:p w:rsidR="00B26DFC" w:rsidRDefault="009C5216">
            <w:pPr>
              <w:pStyle w:val="MY"/>
            </w:pPr>
            <w:r>
              <w:t>年评价指标</w:t>
            </w:r>
          </w:p>
        </w:tc>
        <w:tc>
          <w:tcPr>
            <w:tcW w:w="1118" w:type="dxa"/>
            <w:tcBorders>
              <w:top w:val="single" w:sz="12" w:space="0" w:color="auto"/>
              <w:left w:val="single" w:sz="4" w:space="0" w:color="auto"/>
              <w:bottom w:val="single" w:sz="4" w:space="0" w:color="auto"/>
              <w:right w:val="single" w:sz="4" w:space="0" w:color="auto"/>
            </w:tcBorders>
            <w:vAlign w:val="center"/>
          </w:tcPr>
          <w:p w:rsidR="00B26DFC" w:rsidRDefault="009C5216">
            <w:pPr>
              <w:pStyle w:val="MY"/>
            </w:pPr>
            <w:r>
              <w:t>现状浓度</w:t>
            </w:r>
          </w:p>
        </w:tc>
        <w:tc>
          <w:tcPr>
            <w:tcW w:w="886" w:type="dxa"/>
            <w:tcBorders>
              <w:top w:val="single" w:sz="12" w:space="0" w:color="auto"/>
              <w:left w:val="single" w:sz="4" w:space="0" w:color="auto"/>
              <w:right w:val="single" w:sz="4" w:space="0" w:color="auto"/>
            </w:tcBorders>
            <w:vAlign w:val="center"/>
          </w:tcPr>
          <w:p w:rsidR="00B26DFC" w:rsidRDefault="009C5216">
            <w:pPr>
              <w:pStyle w:val="MY"/>
            </w:pPr>
            <w:r>
              <w:t>标准值</w:t>
            </w:r>
          </w:p>
        </w:tc>
        <w:tc>
          <w:tcPr>
            <w:tcW w:w="1187" w:type="dxa"/>
            <w:tcBorders>
              <w:top w:val="single" w:sz="12" w:space="0" w:color="auto"/>
              <w:left w:val="single" w:sz="4" w:space="0" w:color="auto"/>
              <w:right w:val="single" w:sz="4" w:space="0" w:color="auto"/>
            </w:tcBorders>
            <w:vAlign w:val="center"/>
          </w:tcPr>
          <w:p w:rsidR="00B26DFC" w:rsidRDefault="009C5216">
            <w:pPr>
              <w:pStyle w:val="MY"/>
            </w:pPr>
            <w:r>
              <w:t>占标率</w:t>
            </w:r>
            <w:r>
              <w:t>/%</w:t>
            </w:r>
          </w:p>
        </w:tc>
        <w:tc>
          <w:tcPr>
            <w:tcW w:w="1104" w:type="dxa"/>
            <w:tcBorders>
              <w:top w:val="single" w:sz="12" w:space="0" w:color="auto"/>
              <w:left w:val="single" w:sz="4" w:space="0" w:color="auto"/>
              <w:right w:val="nil"/>
            </w:tcBorders>
            <w:vAlign w:val="center"/>
          </w:tcPr>
          <w:p w:rsidR="00B26DFC" w:rsidRDefault="009C5216">
            <w:pPr>
              <w:pStyle w:val="MY"/>
            </w:pPr>
            <w:r>
              <w:t>达标情况</w:t>
            </w:r>
          </w:p>
        </w:tc>
      </w:tr>
      <w:tr w:rsidR="00B26DFC">
        <w:trPr>
          <w:jc w:val="center"/>
        </w:trPr>
        <w:tc>
          <w:tcPr>
            <w:tcW w:w="916" w:type="dxa"/>
            <w:tcBorders>
              <w:top w:val="single" w:sz="4" w:space="0" w:color="auto"/>
              <w:left w:val="nil"/>
              <w:bottom w:val="single" w:sz="4" w:space="0" w:color="auto"/>
              <w:right w:val="single" w:sz="4" w:space="0" w:color="auto"/>
            </w:tcBorders>
            <w:vAlign w:val="center"/>
          </w:tcPr>
          <w:p w:rsidR="00B26DFC" w:rsidRDefault="009C5216">
            <w:pPr>
              <w:pStyle w:val="MY"/>
            </w:pPr>
            <w:r>
              <w:t>SO</w:t>
            </w:r>
            <w:r>
              <w:rPr>
                <w:vertAlign w:val="subscript"/>
              </w:rPr>
              <w:t>2</w:t>
            </w:r>
          </w:p>
        </w:tc>
        <w:tc>
          <w:tcPr>
            <w:tcW w:w="873" w:type="dxa"/>
            <w:vMerge w:val="restart"/>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µg/</w:t>
            </w:r>
            <w:r>
              <w:rPr>
                <w:rFonts w:hint="eastAsia"/>
              </w:rPr>
              <w:t>m</w:t>
            </w:r>
            <w:r>
              <w:rPr>
                <w:rFonts w:hint="eastAsia"/>
              </w:rPr>
              <w:t>³</w:t>
            </w:r>
          </w:p>
        </w:tc>
        <w:tc>
          <w:tcPr>
            <w:tcW w:w="3276" w:type="dxa"/>
            <w:vMerge w:val="restart"/>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年均浓度</w:t>
            </w:r>
          </w:p>
        </w:tc>
        <w:tc>
          <w:tcPr>
            <w:tcW w:w="1118"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7</w:t>
            </w:r>
          </w:p>
        </w:tc>
        <w:tc>
          <w:tcPr>
            <w:tcW w:w="88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60</w:t>
            </w:r>
          </w:p>
        </w:tc>
        <w:tc>
          <w:tcPr>
            <w:tcW w:w="1187"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11.67</w:t>
            </w:r>
          </w:p>
        </w:tc>
        <w:tc>
          <w:tcPr>
            <w:tcW w:w="1104" w:type="dxa"/>
            <w:tcBorders>
              <w:top w:val="single" w:sz="4" w:space="0" w:color="auto"/>
              <w:left w:val="single" w:sz="4" w:space="0" w:color="auto"/>
              <w:bottom w:val="single" w:sz="4" w:space="0" w:color="auto"/>
              <w:right w:val="nil"/>
            </w:tcBorders>
            <w:vAlign w:val="center"/>
          </w:tcPr>
          <w:p w:rsidR="00B26DFC" w:rsidRDefault="009C5216">
            <w:pPr>
              <w:pStyle w:val="MY"/>
            </w:pPr>
            <w:r>
              <w:t>达标</w:t>
            </w:r>
          </w:p>
        </w:tc>
      </w:tr>
      <w:tr w:rsidR="00B26DFC">
        <w:trPr>
          <w:trHeight w:val="210"/>
          <w:jc w:val="center"/>
        </w:trPr>
        <w:tc>
          <w:tcPr>
            <w:tcW w:w="916" w:type="dxa"/>
            <w:tcBorders>
              <w:top w:val="single" w:sz="4" w:space="0" w:color="auto"/>
              <w:left w:val="nil"/>
              <w:bottom w:val="single" w:sz="4" w:space="0" w:color="auto"/>
              <w:right w:val="single" w:sz="4" w:space="0" w:color="auto"/>
            </w:tcBorders>
            <w:vAlign w:val="center"/>
          </w:tcPr>
          <w:p w:rsidR="00B26DFC" w:rsidRDefault="009C5216">
            <w:pPr>
              <w:pStyle w:val="MY"/>
            </w:pPr>
            <w:r>
              <w:t>NO</w:t>
            </w:r>
            <w:r>
              <w:rPr>
                <w:vertAlign w:val="subscript"/>
              </w:rPr>
              <w:t>2</w:t>
            </w:r>
          </w:p>
        </w:tc>
        <w:tc>
          <w:tcPr>
            <w:tcW w:w="873"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3276"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1118"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32</w:t>
            </w:r>
          </w:p>
        </w:tc>
        <w:tc>
          <w:tcPr>
            <w:tcW w:w="88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40</w:t>
            </w:r>
          </w:p>
        </w:tc>
        <w:tc>
          <w:tcPr>
            <w:tcW w:w="1187"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80</w:t>
            </w:r>
          </w:p>
        </w:tc>
        <w:tc>
          <w:tcPr>
            <w:tcW w:w="1104" w:type="dxa"/>
            <w:tcBorders>
              <w:top w:val="single" w:sz="4" w:space="0" w:color="auto"/>
              <w:left w:val="single" w:sz="4" w:space="0" w:color="auto"/>
              <w:bottom w:val="single" w:sz="4" w:space="0" w:color="auto"/>
              <w:right w:val="nil"/>
            </w:tcBorders>
            <w:vAlign w:val="center"/>
          </w:tcPr>
          <w:p w:rsidR="00B26DFC" w:rsidRDefault="009C5216">
            <w:pPr>
              <w:pStyle w:val="MY"/>
            </w:pPr>
            <w:r>
              <w:t>达标</w:t>
            </w:r>
          </w:p>
        </w:tc>
      </w:tr>
      <w:tr w:rsidR="00B26DFC">
        <w:trPr>
          <w:trHeight w:val="100"/>
          <w:jc w:val="center"/>
        </w:trPr>
        <w:tc>
          <w:tcPr>
            <w:tcW w:w="916" w:type="dxa"/>
            <w:tcBorders>
              <w:top w:val="single" w:sz="4" w:space="0" w:color="auto"/>
              <w:left w:val="nil"/>
              <w:bottom w:val="single" w:sz="4" w:space="0" w:color="auto"/>
              <w:right w:val="single" w:sz="4" w:space="0" w:color="auto"/>
            </w:tcBorders>
            <w:vAlign w:val="center"/>
          </w:tcPr>
          <w:p w:rsidR="00B26DFC" w:rsidRDefault="009C5216">
            <w:pPr>
              <w:pStyle w:val="MY"/>
            </w:pPr>
            <w:r>
              <w:t>PM</w:t>
            </w:r>
            <w:r>
              <w:rPr>
                <w:vertAlign w:val="subscript"/>
              </w:rPr>
              <w:t>10</w:t>
            </w:r>
          </w:p>
        </w:tc>
        <w:tc>
          <w:tcPr>
            <w:tcW w:w="873"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3276"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1118"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47</w:t>
            </w:r>
          </w:p>
        </w:tc>
        <w:tc>
          <w:tcPr>
            <w:tcW w:w="88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70</w:t>
            </w:r>
          </w:p>
        </w:tc>
        <w:tc>
          <w:tcPr>
            <w:tcW w:w="1187"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67.14</w:t>
            </w:r>
          </w:p>
        </w:tc>
        <w:tc>
          <w:tcPr>
            <w:tcW w:w="1104" w:type="dxa"/>
            <w:tcBorders>
              <w:top w:val="single" w:sz="4" w:space="0" w:color="auto"/>
              <w:left w:val="single" w:sz="4" w:space="0" w:color="auto"/>
              <w:bottom w:val="single" w:sz="4" w:space="0" w:color="auto"/>
              <w:right w:val="nil"/>
            </w:tcBorders>
            <w:vAlign w:val="center"/>
          </w:tcPr>
          <w:p w:rsidR="00B26DFC" w:rsidRDefault="009C5216">
            <w:pPr>
              <w:pStyle w:val="MY"/>
            </w:pPr>
            <w:r>
              <w:t>达标</w:t>
            </w:r>
          </w:p>
        </w:tc>
      </w:tr>
      <w:tr w:rsidR="00B26DFC">
        <w:trPr>
          <w:trHeight w:val="70"/>
          <w:jc w:val="center"/>
        </w:trPr>
        <w:tc>
          <w:tcPr>
            <w:tcW w:w="916" w:type="dxa"/>
            <w:tcBorders>
              <w:top w:val="single" w:sz="4" w:space="0" w:color="auto"/>
              <w:left w:val="nil"/>
              <w:bottom w:val="single" w:sz="4" w:space="0" w:color="auto"/>
              <w:right w:val="single" w:sz="4" w:space="0" w:color="auto"/>
            </w:tcBorders>
            <w:vAlign w:val="center"/>
          </w:tcPr>
          <w:p w:rsidR="00B26DFC" w:rsidRDefault="009C5216">
            <w:pPr>
              <w:pStyle w:val="MY"/>
            </w:pPr>
            <w:r>
              <w:t>PM</w:t>
            </w:r>
            <w:r>
              <w:rPr>
                <w:rFonts w:hint="eastAsia"/>
                <w:vertAlign w:val="subscript"/>
              </w:rPr>
              <w:t>2</w:t>
            </w:r>
            <w:r>
              <w:rPr>
                <w:vertAlign w:val="subscript"/>
              </w:rPr>
              <w:t>.5</w:t>
            </w:r>
          </w:p>
        </w:tc>
        <w:tc>
          <w:tcPr>
            <w:tcW w:w="873"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3276" w:type="dxa"/>
            <w:vMerge/>
            <w:tcBorders>
              <w:top w:val="single" w:sz="4" w:space="0" w:color="auto"/>
              <w:left w:val="single" w:sz="4" w:space="0" w:color="auto"/>
              <w:bottom w:val="single" w:sz="4" w:space="0" w:color="auto"/>
              <w:right w:val="single" w:sz="4" w:space="0" w:color="auto"/>
            </w:tcBorders>
            <w:vAlign w:val="center"/>
          </w:tcPr>
          <w:p w:rsidR="00B26DFC" w:rsidRDefault="00B26DFC">
            <w:pPr>
              <w:pStyle w:val="MY"/>
            </w:pPr>
          </w:p>
        </w:tc>
        <w:tc>
          <w:tcPr>
            <w:tcW w:w="1118"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32.5</w:t>
            </w:r>
          </w:p>
        </w:tc>
        <w:tc>
          <w:tcPr>
            <w:tcW w:w="88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35</w:t>
            </w:r>
          </w:p>
        </w:tc>
        <w:tc>
          <w:tcPr>
            <w:tcW w:w="1187"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92.86</w:t>
            </w:r>
          </w:p>
        </w:tc>
        <w:tc>
          <w:tcPr>
            <w:tcW w:w="1104" w:type="dxa"/>
            <w:tcBorders>
              <w:top w:val="single" w:sz="4" w:space="0" w:color="auto"/>
              <w:left w:val="single" w:sz="4" w:space="0" w:color="auto"/>
              <w:bottom w:val="single" w:sz="4" w:space="0" w:color="auto"/>
              <w:right w:val="nil"/>
            </w:tcBorders>
            <w:vAlign w:val="center"/>
          </w:tcPr>
          <w:p w:rsidR="00B26DFC" w:rsidRDefault="009C5216">
            <w:pPr>
              <w:pStyle w:val="MY"/>
            </w:pPr>
            <w:r>
              <w:t>超标</w:t>
            </w:r>
          </w:p>
        </w:tc>
      </w:tr>
      <w:tr w:rsidR="00B26DFC">
        <w:trPr>
          <w:jc w:val="center"/>
        </w:trPr>
        <w:tc>
          <w:tcPr>
            <w:tcW w:w="916" w:type="dxa"/>
            <w:tcBorders>
              <w:top w:val="single" w:sz="4" w:space="0" w:color="auto"/>
              <w:left w:val="nil"/>
              <w:bottom w:val="single" w:sz="4" w:space="0" w:color="auto"/>
              <w:right w:val="single" w:sz="4" w:space="0" w:color="auto"/>
            </w:tcBorders>
            <w:vAlign w:val="center"/>
          </w:tcPr>
          <w:p w:rsidR="00B26DFC" w:rsidRDefault="009C5216">
            <w:pPr>
              <w:pStyle w:val="MY"/>
            </w:pPr>
            <w:r>
              <w:t>CO</w:t>
            </w:r>
          </w:p>
        </w:tc>
        <w:tc>
          <w:tcPr>
            <w:tcW w:w="873"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mg/</w:t>
            </w:r>
            <w:r>
              <w:rPr>
                <w:rFonts w:hint="eastAsia"/>
              </w:rPr>
              <w:t>m</w:t>
            </w:r>
            <w:r>
              <w:rPr>
                <w:rFonts w:hint="eastAsia"/>
              </w:rPr>
              <w:t>³</w:t>
            </w:r>
          </w:p>
        </w:tc>
        <w:tc>
          <w:tcPr>
            <w:tcW w:w="327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日均浓度第</w:t>
            </w:r>
            <w:r>
              <w:t>95</w:t>
            </w:r>
            <w:r>
              <w:t>百分位数</w:t>
            </w:r>
          </w:p>
        </w:tc>
        <w:tc>
          <w:tcPr>
            <w:tcW w:w="1118"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1.2</w:t>
            </w:r>
          </w:p>
        </w:tc>
        <w:tc>
          <w:tcPr>
            <w:tcW w:w="886"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t>4</w:t>
            </w:r>
          </w:p>
        </w:tc>
        <w:tc>
          <w:tcPr>
            <w:tcW w:w="1187" w:type="dxa"/>
            <w:tcBorders>
              <w:top w:val="single" w:sz="4" w:space="0" w:color="auto"/>
              <w:left w:val="single" w:sz="4" w:space="0" w:color="auto"/>
              <w:bottom w:val="single" w:sz="4" w:space="0" w:color="auto"/>
              <w:right w:val="single" w:sz="4" w:space="0" w:color="auto"/>
            </w:tcBorders>
            <w:vAlign w:val="center"/>
          </w:tcPr>
          <w:p w:rsidR="00B26DFC" w:rsidRDefault="009C5216">
            <w:pPr>
              <w:pStyle w:val="MY"/>
            </w:pPr>
            <w:r>
              <w:rPr>
                <w:rFonts w:hint="eastAsia"/>
              </w:rPr>
              <w:t>30</w:t>
            </w:r>
          </w:p>
        </w:tc>
        <w:tc>
          <w:tcPr>
            <w:tcW w:w="1104" w:type="dxa"/>
            <w:tcBorders>
              <w:top w:val="single" w:sz="4" w:space="0" w:color="auto"/>
              <w:left w:val="single" w:sz="4" w:space="0" w:color="auto"/>
              <w:bottom w:val="single" w:sz="4" w:space="0" w:color="auto"/>
              <w:right w:val="nil"/>
            </w:tcBorders>
            <w:vAlign w:val="center"/>
          </w:tcPr>
          <w:p w:rsidR="00B26DFC" w:rsidRDefault="009C5216">
            <w:pPr>
              <w:pStyle w:val="MY"/>
            </w:pPr>
            <w:r>
              <w:t>达标</w:t>
            </w:r>
          </w:p>
        </w:tc>
      </w:tr>
      <w:tr w:rsidR="00B26DFC">
        <w:trPr>
          <w:jc w:val="center"/>
        </w:trPr>
        <w:tc>
          <w:tcPr>
            <w:tcW w:w="916" w:type="dxa"/>
            <w:tcBorders>
              <w:top w:val="single" w:sz="4" w:space="0" w:color="auto"/>
              <w:left w:val="nil"/>
              <w:bottom w:val="single" w:sz="12" w:space="0" w:color="auto"/>
              <w:right w:val="single" w:sz="4" w:space="0" w:color="auto"/>
            </w:tcBorders>
            <w:vAlign w:val="center"/>
          </w:tcPr>
          <w:p w:rsidR="00B26DFC" w:rsidRDefault="009C5216">
            <w:pPr>
              <w:pStyle w:val="MY"/>
            </w:pPr>
            <w:r>
              <w:t>O</w:t>
            </w:r>
            <w:r>
              <w:rPr>
                <w:vertAlign w:val="subscript"/>
              </w:rPr>
              <w:t>3</w:t>
            </w:r>
          </w:p>
        </w:tc>
        <w:tc>
          <w:tcPr>
            <w:tcW w:w="873" w:type="dxa"/>
            <w:tcBorders>
              <w:top w:val="single" w:sz="4" w:space="0" w:color="auto"/>
              <w:left w:val="single" w:sz="4" w:space="0" w:color="auto"/>
              <w:bottom w:val="single" w:sz="12" w:space="0" w:color="auto"/>
              <w:right w:val="single" w:sz="4" w:space="0" w:color="auto"/>
            </w:tcBorders>
            <w:vAlign w:val="center"/>
          </w:tcPr>
          <w:p w:rsidR="00B26DFC" w:rsidRDefault="009C5216">
            <w:pPr>
              <w:pStyle w:val="MY"/>
            </w:pPr>
            <w:r>
              <w:t>µg/</w:t>
            </w:r>
            <w:r>
              <w:rPr>
                <w:rFonts w:hint="eastAsia"/>
              </w:rPr>
              <w:t>m</w:t>
            </w:r>
            <w:r>
              <w:rPr>
                <w:rFonts w:hint="eastAsia"/>
              </w:rPr>
              <w:t>³</w:t>
            </w:r>
          </w:p>
        </w:tc>
        <w:tc>
          <w:tcPr>
            <w:tcW w:w="3276" w:type="dxa"/>
            <w:tcBorders>
              <w:top w:val="single" w:sz="4" w:space="0" w:color="auto"/>
              <w:left w:val="single" w:sz="4" w:space="0" w:color="auto"/>
              <w:bottom w:val="single" w:sz="12" w:space="0" w:color="auto"/>
              <w:right w:val="single" w:sz="4" w:space="0" w:color="auto"/>
            </w:tcBorders>
            <w:vAlign w:val="center"/>
          </w:tcPr>
          <w:p w:rsidR="00B26DFC" w:rsidRDefault="009C5216">
            <w:pPr>
              <w:pStyle w:val="MY"/>
            </w:pPr>
            <w:r>
              <w:t>日最大</w:t>
            </w:r>
            <w:r>
              <w:t>8h</w:t>
            </w:r>
            <w:r>
              <w:t>平均值的第</w:t>
            </w:r>
            <w:r>
              <w:t>90</w:t>
            </w:r>
            <w:r>
              <w:t>百分位数</w:t>
            </w:r>
          </w:p>
        </w:tc>
        <w:tc>
          <w:tcPr>
            <w:tcW w:w="1118" w:type="dxa"/>
            <w:tcBorders>
              <w:top w:val="single" w:sz="4" w:space="0" w:color="auto"/>
              <w:left w:val="single" w:sz="4" w:space="0" w:color="auto"/>
              <w:bottom w:val="single" w:sz="12" w:space="0" w:color="auto"/>
              <w:right w:val="single" w:sz="4" w:space="0" w:color="auto"/>
            </w:tcBorders>
            <w:vAlign w:val="center"/>
          </w:tcPr>
          <w:p w:rsidR="00B26DFC" w:rsidRDefault="009C5216">
            <w:pPr>
              <w:pStyle w:val="MY"/>
            </w:pPr>
            <w:r>
              <w:rPr>
                <w:rFonts w:hint="eastAsia"/>
              </w:rPr>
              <w:t>158</w:t>
            </w:r>
          </w:p>
        </w:tc>
        <w:tc>
          <w:tcPr>
            <w:tcW w:w="886" w:type="dxa"/>
            <w:tcBorders>
              <w:top w:val="single" w:sz="4" w:space="0" w:color="auto"/>
              <w:left w:val="single" w:sz="4" w:space="0" w:color="auto"/>
              <w:bottom w:val="single" w:sz="12" w:space="0" w:color="auto"/>
              <w:right w:val="single" w:sz="4" w:space="0" w:color="auto"/>
            </w:tcBorders>
            <w:vAlign w:val="center"/>
          </w:tcPr>
          <w:p w:rsidR="00B26DFC" w:rsidRDefault="009C5216">
            <w:pPr>
              <w:pStyle w:val="MY"/>
            </w:pPr>
            <w:r>
              <w:t>160</w:t>
            </w:r>
          </w:p>
        </w:tc>
        <w:tc>
          <w:tcPr>
            <w:tcW w:w="1187" w:type="dxa"/>
            <w:tcBorders>
              <w:top w:val="single" w:sz="4" w:space="0" w:color="auto"/>
              <w:left w:val="single" w:sz="4" w:space="0" w:color="auto"/>
              <w:bottom w:val="single" w:sz="12" w:space="0" w:color="auto"/>
              <w:right w:val="single" w:sz="4" w:space="0" w:color="auto"/>
            </w:tcBorders>
            <w:vAlign w:val="center"/>
          </w:tcPr>
          <w:p w:rsidR="00B26DFC" w:rsidRDefault="009C5216">
            <w:pPr>
              <w:pStyle w:val="MY"/>
            </w:pPr>
            <w:r>
              <w:rPr>
                <w:rFonts w:hint="eastAsia"/>
              </w:rPr>
              <w:t>98.75</w:t>
            </w:r>
          </w:p>
        </w:tc>
        <w:tc>
          <w:tcPr>
            <w:tcW w:w="1104" w:type="dxa"/>
            <w:tcBorders>
              <w:top w:val="single" w:sz="4" w:space="0" w:color="auto"/>
              <w:left w:val="single" w:sz="4" w:space="0" w:color="auto"/>
              <w:bottom w:val="single" w:sz="12" w:space="0" w:color="auto"/>
              <w:right w:val="nil"/>
            </w:tcBorders>
            <w:vAlign w:val="center"/>
          </w:tcPr>
          <w:p w:rsidR="00B26DFC" w:rsidRDefault="009C5216">
            <w:pPr>
              <w:pStyle w:val="MY"/>
            </w:pPr>
            <w:r>
              <w:t>达标</w:t>
            </w:r>
          </w:p>
        </w:tc>
      </w:tr>
    </w:tbl>
    <w:p w:rsidR="00B26DFC" w:rsidRDefault="009C5216" w:rsidP="009C5216">
      <w:pPr>
        <w:ind w:firstLine="480"/>
      </w:pPr>
      <w:r>
        <w:t>由上表知，</w:t>
      </w:r>
      <w:r>
        <w:t>202</w:t>
      </w:r>
      <w:r>
        <w:rPr>
          <w:rFonts w:hint="eastAsia"/>
        </w:rPr>
        <w:t>4</w:t>
      </w:r>
      <w:r>
        <w:t>年</w:t>
      </w:r>
      <w:r>
        <w:rPr>
          <w:rFonts w:hint="eastAsia"/>
        </w:rPr>
        <w:t>渝北区</w:t>
      </w:r>
      <w:r>
        <w:t>域环境空气质量中</w:t>
      </w:r>
      <w:r>
        <w:t>SO</w:t>
      </w:r>
      <w:r>
        <w:rPr>
          <w:vertAlign w:val="subscript"/>
        </w:rPr>
        <w:t>2</w:t>
      </w:r>
      <w:r>
        <w:t>、</w:t>
      </w:r>
      <w:r>
        <w:t>PM</w:t>
      </w:r>
      <w:r>
        <w:rPr>
          <w:vertAlign w:val="subscript"/>
        </w:rPr>
        <w:t>10</w:t>
      </w:r>
      <w:r>
        <w:t>、</w:t>
      </w:r>
      <w:r>
        <w:t>P</w:t>
      </w:r>
      <w:r>
        <w:rPr>
          <w:rFonts w:hint="eastAsia"/>
        </w:rPr>
        <w:t>M</w:t>
      </w:r>
      <w:r>
        <w:rPr>
          <w:rFonts w:hint="eastAsia"/>
          <w:vertAlign w:val="subscript"/>
        </w:rPr>
        <w:t>2</w:t>
      </w:r>
      <w:r>
        <w:rPr>
          <w:vertAlign w:val="subscript"/>
        </w:rPr>
        <w:t>.5</w:t>
      </w:r>
      <w:r>
        <w:t>、</w:t>
      </w:r>
      <w:r>
        <w:t>CO</w:t>
      </w:r>
      <w:r>
        <w:t>、</w:t>
      </w:r>
      <w:r>
        <w:t>O</w:t>
      </w:r>
      <w:r>
        <w:rPr>
          <w:vertAlign w:val="subscript"/>
        </w:rPr>
        <w:t>3</w:t>
      </w:r>
      <w:r>
        <w:t>、</w:t>
      </w:r>
      <w:r>
        <w:t>NO</w:t>
      </w:r>
      <w:r>
        <w:rPr>
          <w:vertAlign w:val="subscript"/>
        </w:rPr>
        <w:t>2</w:t>
      </w:r>
      <w:r>
        <w:t>年均浓度未超标，满足《环境空气质量标准》</w:t>
      </w:r>
      <w:r>
        <w:t>(GB3095–2012)</w:t>
      </w:r>
      <w:r>
        <w:t>二级标准。</w:t>
      </w:r>
    </w:p>
    <w:p w:rsidR="00B26DFC" w:rsidRDefault="009C5216" w:rsidP="009C5216">
      <w:pPr>
        <w:ind w:firstLine="482"/>
      </w:pPr>
      <w:r>
        <w:rPr>
          <w:b/>
        </w:rPr>
        <w:t>地表水</w:t>
      </w:r>
      <w:r>
        <w:t>：本项目最终受纳水体为后河，根据渝环发</w:t>
      </w:r>
      <w:r>
        <w:t>[2009]11</w:t>
      </w:r>
      <w:r>
        <w:rPr>
          <w:rFonts w:hint="eastAsia"/>
        </w:rPr>
        <w:t>0</w:t>
      </w:r>
      <w:r>
        <w:t>号《重庆市环境保护局关于调整部分地表水域功能类别的通知》及渝府发</w:t>
      </w:r>
      <w:r>
        <w:t>[2012]</w:t>
      </w:r>
      <w:r>
        <w:rPr>
          <w:rFonts w:hint="eastAsia"/>
        </w:rPr>
        <w:t xml:space="preserve"> 4</w:t>
      </w:r>
      <w:r>
        <w:t>号《重庆市地表水环境功能类别调整方案的通知》相关规定，后河评价段适用功能类别为</w:t>
      </w:r>
      <w:r>
        <w:t>Ⅲ</w:t>
      </w:r>
      <w:r>
        <w:t>类</w:t>
      </w:r>
      <w:r>
        <w:rPr>
          <w:rFonts w:hint="eastAsia"/>
        </w:rPr>
        <w:t>。</w:t>
      </w:r>
    </w:p>
    <w:p w:rsidR="00B26DFC" w:rsidRDefault="009C5216">
      <w:pPr>
        <w:ind w:firstLine="482"/>
      </w:pPr>
      <w:r>
        <w:rPr>
          <w:b/>
        </w:rPr>
        <w:t>声环境</w:t>
      </w:r>
      <w:r>
        <w:t>：</w:t>
      </w:r>
      <w:r>
        <w:rPr>
          <w:rFonts w:hint="eastAsia"/>
        </w:rPr>
        <w:t>根据《重庆市生态环境局关于印发重庆市主城区声环境功能区划分方案的通知》（渝环〔</w:t>
      </w:r>
      <w:r>
        <w:t>2018</w:t>
      </w:r>
      <w:r>
        <w:rPr>
          <w:rFonts w:hint="eastAsia"/>
        </w:rPr>
        <w:t>〕</w:t>
      </w:r>
      <w:r>
        <w:t>326</w:t>
      </w:r>
      <w:r>
        <w:rPr>
          <w:rFonts w:hint="eastAsia"/>
        </w:rPr>
        <w:t>号），本项目位于渝北区江北国际机场，声环境执行《机场周围飞机噪声环境标准（</w:t>
      </w:r>
      <w:r>
        <w:t>GB9660—88</w:t>
      </w:r>
      <w:r>
        <w:rPr>
          <w:rFonts w:hint="eastAsia"/>
        </w:rPr>
        <w:t>）》二类区域标准</w:t>
      </w:r>
      <w:r>
        <w:rPr>
          <w:rFonts w:hint="eastAsia"/>
          <w:kern w:val="0"/>
        </w:rPr>
        <w:t>。</w:t>
      </w:r>
    </w:p>
    <w:p w:rsidR="00B26DFC" w:rsidRDefault="009C5216" w:rsidP="009C5216">
      <w:pPr>
        <w:pStyle w:val="3"/>
        <w:spacing w:before="120" w:after="240"/>
      </w:pPr>
      <w:r>
        <w:t>污染防治措施及环境影响预测结论</w:t>
      </w:r>
      <w:bookmarkEnd w:id="122"/>
      <w:bookmarkEnd w:id="123"/>
    </w:p>
    <w:p w:rsidR="00B26DFC" w:rsidRDefault="009C5216" w:rsidP="009C5216">
      <w:pPr>
        <w:pStyle w:val="4"/>
        <w:spacing w:before="120" w:after="120"/>
        <w:rPr>
          <w:rFonts w:ascii="Times New Roman" w:hAnsi="Times New Roman"/>
        </w:rPr>
      </w:pPr>
      <w:r>
        <w:rPr>
          <w:rFonts w:ascii="Times New Roman" w:hAnsi="Times New Roman"/>
        </w:rPr>
        <w:t>废气防治措施及环境影响</w:t>
      </w:r>
    </w:p>
    <w:p w:rsidR="00B26DFC" w:rsidRDefault="009C5216">
      <w:pPr>
        <w:ind w:firstLineChars="196" w:firstLine="470"/>
        <w:rPr>
          <w:bCs/>
          <w:snapToGrid w:val="0"/>
          <w:kern w:val="0"/>
        </w:rPr>
      </w:pPr>
      <w:r>
        <w:rPr>
          <w:rFonts w:hint="eastAsia"/>
          <w:bCs/>
          <w:snapToGrid w:val="0"/>
          <w:kern w:val="0"/>
        </w:rPr>
        <w:t>项目喷漆房调漆、喷漆、烘干等环节产生的有机废气经有机废气处理系统处理达标后通过</w:t>
      </w:r>
      <w:r>
        <w:rPr>
          <w:rFonts w:hint="eastAsia"/>
          <w:bCs/>
          <w:snapToGrid w:val="0"/>
          <w:kern w:val="0"/>
        </w:rPr>
        <w:t>1</w:t>
      </w:r>
      <w:r>
        <w:rPr>
          <w:rFonts w:hint="eastAsia"/>
          <w:bCs/>
          <w:snapToGrid w:val="0"/>
          <w:kern w:val="0"/>
        </w:rPr>
        <w:t>根</w:t>
      </w:r>
      <w:r>
        <w:rPr>
          <w:rFonts w:hint="eastAsia"/>
          <w:bCs/>
          <w:snapToGrid w:val="0"/>
          <w:kern w:val="0"/>
        </w:rPr>
        <w:t>30m</w:t>
      </w:r>
      <w:r>
        <w:rPr>
          <w:rFonts w:hint="eastAsia"/>
          <w:bCs/>
          <w:snapToGrid w:val="0"/>
          <w:kern w:val="0"/>
        </w:rPr>
        <w:t>排气筒排放，有机废气处理系统处理工艺为“</w:t>
      </w:r>
      <w:r>
        <w:rPr>
          <w:rFonts w:hint="eastAsia"/>
          <w:bCs/>
        </w:rPr>
        <w:t>过滤器</w:t>
      </w:r>
      <w:r>
        <w:rPr>
          <w:rFonts w:hint="eastAsia"/>
          <w:bCs/>
        </w:rPr>
        <w:t>+UV</w:t>
      </w:r>
      <w:r>
        <w:rPr>
          <w:rFonts w:hint="eastAsia"/>
          <w:bCs/>
        </w:rPr>
        <w:t>光解</w:t>
      </w:r>
      <w:r>
        <w:rPr>
          <w:rFonts w:hint="eastAsia"/>
          <w:bCs/>
        </w:rPr>
        <w:t>+</w:t>
      </w:r>
      <w:r>
        <w:rPr>
          <w:rFonts w:hint="eastAsia"/>
          <w:bCs/>
        </w:rPr>
        <w:t>活性炭吸附</w:t>
      </w:r>
      <w:r>
        <w:rPr>
          <w:rFonts w:hint="eastAsia"/>
          <w:bCs/>
          <w:snapToGrid w:val="0"/>
          <w:kern w:val="0"/>
        </w:rPr>
        <w:t>”，打磨车间打磨粉尘经滤芯筒除尘器除尘处理后</w:t>
      </w:r>
      <w:r>
        <w:rPr>
          <w:bCs/>
        </w:rPr>
        <w:t>通过管道引至有机废气处理系统排气筒排放。</w:t>
      </w:r>
      <w:r>
        <w:rPr>
          <w:rFonts w:hint="eastAsia"/>
          <w:bCs/>
          <w:snapToGrid w:val="0"/>
          <w:kern w:val="0"/>
        </w:rPr>
        <w:t>各污染物排放浓度及速率均满足重庆市地方标准《大气污染物综合排放标准》（</w:t>
      </w:r>
      <w:r>
        <w:rPr>
          <w:rFonts w:hint="eastAsia"/>
          <w:bCs/>
          <w:snapToGrid w:val="0"/>
          <w:kern w:val="0"/>
        </w:rPr>
        <w:t>DB50/418-2016</w:t>
      </w:r>
      <w:r>
        <w:rPr>
          <w:rFonts w:hint="eastAsia"/>
          <w:bCs/>
          <w:snapToGrid w:val="0"/>
          <w:kern w:val="0"/>
        </w:rPr>
        <w:t>）中的主城区标准。说明项目废气排放对环境影响较小。</w:t>
      </w:r>
    </w:p>
    <w:p w:rsidR="00B26DFC" w:rsidRDefault="009C5216" w:rsidP="009C5216">
      <w:pPr>
        <w:pStyle w:val="4"/>
        <w:spacing w:before="120" w:after="120"/>
        <w:rPr>
          <w:rFonts w:ascii="Times New Roman" w:hAnsi="Times New Roman"/>
        </w:rPr>
      </w:pPr>
      <w:r>
        <w:rPr>
          <w:rFonts w:ascii="Times New Roman" w:hAnsi="Times New Roman"/>
        </w:rPr>
        <w:t>废水防治措施及环境影响</w:t>
      </w:r>
    </w:p>
    <w:p w:rsidR="00B26DFC" w:rsidRDefault="009C5216">
      <w:pPr>
        <w:ind w:firstLineChars="196" w:firstLine="470"/>
        <w:rPr>
          <w:color w:val="000000"/>
        </w:rPr>
      </w:pPr>
      <w:r>
        <w:rPr>
          <w:color w:val="000000"/>
        </w:rPr>
        <w:t>本项目清洗废水、地面清洁废水经隔油池预处理后与生活污水一起排入污水处理站（</w:t>
      </w:r>
      <w:r>
        <w:rPr>
          <w:color w:val="000000"/>
        </w:rPr>
        <w:t>40m³/d</w:t>
      </w:r>
      <w:r>
        <w:rPr>
          <w:color w:val="000000"/>
        </w:rPr>
        <w:t>）处理达到《污水综合排放标准》三级标准后（根据渝北区实际情况，石油类执行《污水综合排放标准》（</w:t>
      </w:r>
      <w:r>
        <w:rPr>
          <w:color w:val="000000"/>
        </w:rPr>
        <w:t>GB8978</w:t>
      </w:r>
      <w:r>
        <w:rPr>
          <w:color w:val="000000"/>
        </w:rPr>
        <w:t>－</w:t>
      </w:r>
      <w:r>
        <w:rPr>
          <w:color w:val="000000"/>
        </w:rPr>
        <w:t>1996</w:t>
      </w:r>
      <w:r>
        <w:rPr>
          <w:color w:val="000000"/>
        </w:rPr>
        <w:t>）一级排放标准，氨氮类执行《污水排入城镇下水道水质标准》（</w:t>
      </w:r>
      <w:r>
        <w:rPr>
          <w:color w:val="000000"/>
        </w:rPr>
        <w:t>GB/T 31962-2015</w:t>
      </w:r>
      <w:r>
        <w:rPr>
          <w:color w:val="000000"/>
        </w:rPr>
        <w:t>）</w:t>
      </w:r>
      <w:r>
        <w:rPr>
          <w:color w:val="000000"/>
        </w:rPr>
        <w:t>B</w:t>
      </w:r>
      <w:r>
        <w:rPr>
          <w:color w:val="000000"/>
        </w:rPr>
        <w:t>级标准）排入市政污水管网，然后进入城北污水处理厂进一步处理达《城镇污水处理厂污染物排放标准》</w:t>
      </w:r>
      <w:r>
        <w:rPr>
          <w:color w:val="000000"/>
        </w:rPr>
        <w:lastRenderedPageBreak/>
        <w:t>(GB18918-2002)</w:t>
      </w:r>
      <w:r>
        <w:rPr>
          <w:color w:val="000000"/>
        </w:rPr>
        <w:t>一级</w:t>
      </w:r>
      <w:r>
        <w:rPr>
          <w:color w:val="000000"/>
        </w:rPr>
        <w:t>A</w:t>
      </w:r>
      <w:r>
        <w:rPr>
          <w:color w:val="000000"/>
        </w:rPr>
        <w:t>标准后排入后河。</w:t>
      </w:r>
    </w:p>
    <w:p w:rsidR="00B26DFC" w:rsidRDefault="009C5216">
      <w:pPr>
        <w:ind w:firstLineChars="196" w:firstLine="470"/>
        <w:rPr>
          <w:color w:val="000000"/>
        </w:rPr>
      </w:pPr>
      <w:r>
        <w:rPr>
          <w:color w:val="000000"/>
        </w:rPr>
        <w:t>因此，本项目外排废水对区域地表水环境影响较小。</w:t>
      </w:r>
    </w:p>
    <w:p w:rsidR="00B26DFC" w:rsidRDefault="009C5216" w:rsidP="009C5216">
      <w:pPr>
        <w:pStyle w:val="4"/>
        <w:spacing w:before="120" w:after="120"/>
        <w:rPr>
          <w:rFonts w:ascii="Times New Roman" w:hAnsi="Times New Roman"/>
        </w:rPr>
      </w:pPr>
      <w:r>
        <w:rPr>
          <w:rFonts w:ascii="Times New Roman" w:hAnsi="Times New Roman"/>
        </w:rPr>
        <w:t>噪声污染防治措施及环境影响</w:t>
      </w:r>
    </w:p>
    <w:p w:rsidR="00B26DFC" w:rsidRDefault="009C5216">
      <w:pPr>
        <w:ind w:firstLineChars="196" w:firstLine="470"/>
        <w:rPr>
          <w:spacing w:val="-5"/>
        </w:rPr>
      </w:pPr>
      <w:r>
        <w:rPr>
          <w:color w:val="000000"/>
        </w:rPr>
        <w:t>飞机、拖车等噪声源在昼、夜间</w:t>
      </w:r>
      <w:r>
        <w:rPr>
          <w:color w:val="000000"/>
        </w:rPr>
        <w:t>40m</w:t>
      </w:r>
      <w:r>
        <w:rPr>
          <w:color w:val="000000"/>
        </w:rPr>
        <w:t>范围内满足《工业企业厂界环境噪声排放标准》（</w:t>
      </w:r>
      <w:r>
        <w:rPr>
          <w:color w:val="000000"/>
        </w:rPr>
        <w:t>GB12348-2008</w:t>
      </w:r>
      <w:r>
        <w:rPr>
          <w:color w:val="000000"/>
        </w:rPr>
        <w:t>）中的</w:t>
      </w:r>
      <w:r>
        <w:rPr>
          <w:color w:val="000000"/>
        </w:rPr>
        <w:t>2</w:t>
      </w:r>
      <w:r>
        <w:rPr>
          <w:color w:val="000000"/>
        </w:rPr>
        <w:t>类区标准。场内各噪声源经基础减震、建筑隔声等降噪处理后，四周厂界噪声预测值均能满足《工业企业厂界环境噪声排放标准》（</w:t>
      </w:r>
      <w:r>
        <w:rPr>
          <w:color w:val="000000"/>
        </w:rPr>
        <w:t>GB12348-2008</w:t>
      </w:r>
      <w:r>
        <w:rPr>
          <w:color w:val="000000"/>
        </w:rPr>
        <w:t>）中的</w:t>
      </w:r>
      <w:r>
        <w:rPr>
          <w:color w:val="000000"/>
        </w:rPr>
        <w:t>2</w:t>
      </w:r>
      <w:r>
        <w:rPr>
          <w:color w:val="000000"/>
        </w:rPr>
        <w:t>类区标准。且项目周边</w:t>
      </w:r>
      <w:r>
        <w:rPr>
          <w:color w:val="000000"/>
        </w:rPr>
        <w:t>200m</w:t>
      </w:r>
      <w:r>
        <w:rPr>
          <w:color w:val="000000"/>
        </w:rPr>
        <w:t>范围内无声环境敏感目标吗固废，因此，本项目噪声对周边敏感目标影响较小。综上所述，项目营运期噪声对声环境影响较小。</w:t>
      </w:r>
    </w:p>
    <w:p w:rsidR="00B26DFC" w:rsidRDefault="009C5216" w:rsidP="009C5216">
      <w:pPr>
        <w:pStyle w:val="4"/>
        <w:spacing w:before="120" w:after="120"/>
        <w:rPr>
          <w:rFonts w:ascii="Times New Roman" w:hAnsi="Times New Roman"/>
        </w:rPr>
      </w:pPr>
      <w:r>
        <w:rPr>
          <w:rFonts w:ascii="Times New Roman" w:hAnsi="Times New Roman"/>
        </w:rPr>
        <w:t>固体废物污染防治措施及环境影响</w:t>
      </w:r>
    </w:p>
    <w:p w:rsidR="00B26DFC" w:rsidRDefault="009C5216">
      <w:pPr>
        <w:ind w:firstLineChars="196" w:firstLine="470"/>
        <w:rPr>
          <w:color w:val="000000"/>
        </w:rPr>
      </w:pPr>
      <w:r>
        <w:rPr>
          <w:rFonts w:hint="eastAsia"/>
          <w:color w:val="000000"/>
        </w:rPr>
        <w:t>一般固废（边角料、废屑、废内饰及座椅配件、废包装材料）经收集后外卖给废品回收公司；危险废物（废漆渣、废布、废原料桶、废砂纸、废弃电瓶、废弃电子件、废机油、废磨削液）经危废暂存间暂存后委托有资质单位处置；污水处理站污泥委托环卫部门定期清掏；生活垃圾收集后委托环卫部门统一处置。</w:t>
      </w:r>
    </w:p>
    <w:p w:rsidR="00B26DFC" w:rsidRDefault="009C5216">
      <w:pPr>
        <w:ind w:firstLineChars="196" w:firstLine="470"/>
        <w:rPr>
          <w:color w:val="000000"/>
        </w:rPr>
      </w:pPr>
      <w:r>
        <w:rPr>
          <w:rFonts w:hint="eastAsia"/>
          <w:color w:val="000000"/>
        </w:rPr>
        <w:t>危险废物暂存间应按照《危险废物储存污染控制标准》</w:t>
      </w:r>
      <w:r>
        <w:rPr>
          <w:rFonts w:hint="eastAsia"/>
          <w:color w:val="000000"/>
        </w:rPr>
        <w:t>(GB18597-2001)</w:t>
      </w:r>
      <w:r>
        <w:rPr>
          <w:rFonts w:hint="eastAsia"/>
          <w:color w:val="000000"/>
        </w:rPr>
        <w:t>及其</w:t>
      </w:r>
      <w:r>
        <w:rPr>
          <w:rFonts w:hint="eastAsia"/>
          <w:color w:val="000000"/>
        </w:rPr>
        <w:t>2013</w:t>
      </w:r>
      <w:r>
        <w:rPr>
          <w:rFonts w:hint="eastAsia"/>
          <w:color w:val="000000"/>
        </w:rPr>
        <w:t>年修改单的管理规定，对危废暂存间进行密闭处理，设置托盘，做好“四防”（防风、防雨、防渗、防晒）措施并完善标识标牌；并在对各类危险废物分类暂存。</w:t>
      </w:r>
    </w:p>
    <w:p w:rsidR="00B26DFC" w:rsidRDefault="009C5216">
      <w:pPr>
        <w:ind w:firstLineChars="196" w:firstLine="470"/>
        <w:rPr>
          <w:color w:val="000000"/>
        </w:rPr>
      </w:pPr>
      <w:r>
        <w:rPr>
          <w:rFonts w:hint="eastAsia"/>
          <w:color w:val="000000"/>
        </w:rPr>
        <w:t>生活垃圾：项目生活垃圾由环卫部门统一收集处理</w:t>
      </w:r>
      <w:r>
        <w:rPr>
          <w:color w:val="000000"/>
        </w:rPr>
        <w:t>。</w:t>
      </w:r>
    </w:p>
    <w:p w:rsidR="00B26DFC" w:rsidRDefault="009C5216" w:rsidP="009C5216">
      <w:pPr>
        <w:pStyle w:val="4"/>
        <w:spacing w:before="120" w:after="120"/>
        <w:rPr>
          <w:rFonts w:ascii="Times New Roman" w:hAnsi="Times New Roman"/>
        </w:rPr>
      </w:pPr>
      <w:r>
        <w:rPr>
          <w:rFonts w:ascii="Times New Roman" w:hAnsi="Times New Roman"/>
        </w:rPr>
        <w:t>环境风险</w:t>
      </w:r>
    </w:p>
    <w:p w:rsidR="00B26DFC" w:rsidRDefault="009C5216">
      <w:pPr>
        <w:ind w:firstLine="480"/>
      </w:pPr>
      <w:r>
        <w:rPr>
          <w:rFonts w:hint="eastAsia"/>
        </w:rPr>
        <w:t>本项目主要存在风险为生产、储存过程中底漆、面漆、稀释剂发生泄漏事故，遇火源发生火灾事故。项目在可燃物品数量远远小于相应的临界量，通过在储存库房内设置托盘，在托盘内放置原料桶，并在储存库房周围设置能够有效收集外泄液体的收集坑，避免可燃液体外溢，项目营运期产生的风险事故概率很小，只要企业营运期内严格落实各项风险防范措施，就能将事故的风险降到最低，环境可接受。</w:t>
      </w:r>
    </w:p>
    <w:p w:rsidR="00B26DFC" w:rsidRDefault="009C5216" w:rsidP="009C5216">
      <w:pPr>
        <w:pStyle w:val="3"/>
        <w:spacing w:before="120" w:afterLines="50"/>
      </w:pPr>
      <w:bookmarkStart w:id="124" w:name="_Toc26267"/>
      <w:bookmarkStart w:id="125" w:name="_Toc526782975"/>
      <w:r>
        <w:t>清洁生产结论</w:t>
      </w:r>
      <w:bookmarkEnd w:id="124"/>
      <w:bookmarkEnd w:id="125"/>
    </w:p>
    <w:p w:rsidR="00B26DFC" w:rsidRDefault="009C5216" w:rsidP="009C5216">
      <w:pPr>
        <w:spacing w:afterLines="50" w:line="240" w:lineRule="auto"/>
        <w:ind w:firstLine="480"/>
      </w:pPr>
      <w:r>
        <w:rPr>
          <w:rFonts w:hint="eastAsia"/>
        </w:rPr>
        <w:t>本项目不涉及清洁生产。</w:t>
      </w:r>
    </w:p>
    <w:p w:rsidR="00B26DFC" w:rsidRDefault="009C5216" w:rsidP="009C5216">
      <w:pPr>
        <w:pStyle w:val="3"/>
        <w:spacing w:before="120" w:afterLines="50"/>
      </w:pPr>
      <w:bookmarkStart w:id="126" w:name="_Toc526782976"/>
      <w:bookmarkStart w:id="127" w:name="_Toc32377"/>
      <w:r>
        <w:t>公众参与调查结论</w:t>
      </w:r>
      <w:bookmarkEnd w:id="126"/>
      <w:bookmarkEnd w:id="127"/>
    </w:p>
    <w:p w:rsidR="00B26DFC" w:rsidRDefault="009C5216">
      <w:pPr>
        <w:pStyle w:val="11"/>
        <w:wordWrap w:val="0"/>
        <w:spacing w:line="240" w:lineRule="auto"/>
        <w:ind w:firstLine="480"/>
        <w:jc w:val="both"/>
        <w:rPr>
          <w:rFonts w:ascii="Times New Roman" w:hAnsi="Times New Roman"/>
        </w:rPr>
      </w:pPr>
      <w:r>
        <w:rPr>
          <w:rFonts w:ascii="Times New Roman" w:hAnsi="Times New Roman" w:hint="eastAsia"/>
          <w:szCs w:val="24"/>
        </w:rPr>
        <w:t>本项目</w:t>
      </w:r>
      <w:r>
        <w:rPr>
          <w:rFonts w:hint="eastAsia"/>
        </w:rPr>
        <w:t>不涉及</w:t>
      </w:r>
      <w:r>
        <w:rPr>
          <w:rFonts w:ascii="Times New Roman" w:hAnsi="Times New Roman" w:hint="eastAsia"/>
          <w:szCs w:val="24"/>
        </w:rPr>
        <w:t>公众参与调查</w:t>
      </w:r>
      <w:r>
        <w:rPr>
          <w:rFonts w:ascii="Times New Roman" w:hAnsi="Times New Roman"/>
          <w:szCs w:val="24"/>
        </w:rPr>
        <w:t>。</w:t>
      </w:r>
    </w:p>
    <w:p w:rsidR="00B26DFC" w:rsidRDefault="009C5216" w:rsidP="009C5216">
      <w:pPr>
        <w:pStyle w:val="3"/>
        <w:spacing w:before="120" w:afterLines="50"/>
      </w:pPr>
      <w:bookmarkStart w:id="128" w:name="_Toc526782977"/>
      <w:bookmarkStart w:id="129" w:name="_Toc11407"/>
      <w:r>
        <w:lastRenderedPageBreak/>
        <w:t>总量控制</w:t>
      </w:r>
      <w:bookmarkEnd w:id="128"/>
      <w:bookmarkEnd w:id="129"/>
    </w:p>
    <w:p w:rsidR="00B26DFC" w:rsidRDefault="009C5216">
      <w:pPr>
        <w:ind w:firstLine="480"/>
        <w:rPr>
          <w:color w:val="000000"/>
        </w:rPr>
      </w:pPr>
      <w:r>
        <w:rPr>
          <w:color w:val="000000"/>
        </w:rPr>
        <w:t>结合本项目工程分析，本评价提出的污染物总量指标为</w:t>
      </w:r>
      <w:r>
        <w:rPr>
          <w:rFonts w:hint="eastAsia"/>
          <w:color w:val="000000"/>
        </w:rPr>
        <w:t>：化学需氧量</w:t>
      </w:r>
      <w:r>
        <w:rPr>
          <w:rFonts w:hint="eastAsia"/>
          <w:color w:val="000000"/>
        </w:rPr>
        <w:t>0.6021</w:t>
      </w:r>
      <w:r>
        <w:rPr>
          <w:rFonts w:hint="eastAsia"/>
          <w:color w:val="000000"/>
        </w:rPr>
        <w:t>吨</w:t>
      </w:r>
      <w:r>
        <w:rPr>
          <w:rFonts w:hint="eastAsia"/>
          <w:color w:val="000000"/>
        </w:rPr>
        <w:t>/</w:t>
      </w:r>
      <w:r>
        <w:rPr>
          <w:rFonts w:hint="eastAsia"/>
          <w:color w:val="000000"/>
        </w:rPr>
        <w:t>年、氨氮</w:t>
      </w:r>
      <w:r>
        <w:rPr>
          <w:rFonts w:hint="eastAsia"/>
          <w:color w:val="000000"/>
        </w:rPr>
        <w:t>0.058</w:t>
      </w:r>
      <w:r>
        <w:rPr>
          <w:rFonts w:hint="eastAsia"/>
          <w:color w:val="000000"/>
        </w:rPr>
        <w:t>吨</w:t>
      </w:r>
      <w:r>
        <w:rPr>
          <w:rFonts w:hint="eastAsia"/>
          <w:color w:val="000000"/>
        </w:rPr>
        <w:t>/</w:t>
      </w:r>
      <w:r>
        <w:rPr>
          <w:rFonts w:hint="eastAsia"/>
          <w:color w:val="000000"/>
        </w:rPr>
        <w:t>年、</w:t>
      </w:r>
      <w:r>
        <w:rPr>
          <w:rFonts w:hint="eastAsia"/>
          <w:color w:val="000000"/>
        </w:rPr>
        <w:t>VOCs 0.10317</w:t>
      </w:r>
      <w:r>
        <w:rPr>
          <w:rFonts w:hint="eastAsia"/>
          <w:color w:val="000000"/>
        </w:rPr>
        <w:t>吨</w:t>
      </w:r>
      <w:r>
        <w:rPr>
          <w:rFonts w:hint="eastAsia"/>
          <w:color w:val="000000"/>
        </w:rPr>
        <w:t>/</w:t>
      </w:r>
      <w:r>
        <w:rPr>
          <w:rFonts w:hint="eastAsia"/>
          <w:color w:val="000000"/>
        </w:rPr>
        <w:t>年。</w:t>
      </w:r>
    </w:p>
    <w:p w:rsidR="00B26DFC" w:rsidRDefault="009C5216" w:rsidP="009C5216">
      <w:pPr>
        <w:pStyle w:val="3"/>
        <w:spacing w:before="120" w:after="240"/>
      </w:pPr>
      <w:bookmarkStart w:id="130" w:name="_Toc27698"/>
      <w:bookmarkStart w:id="131" w:name="_Toc526782979"/>
      <w:r>
        <w:t>环境影响可行性结论</w:t>
      </w:r>
      <w:bookmarkEnd w:id="130"/>
      <w:bookmarkEnd w:id="131"/>
    </w:p>
    <w:p w:rsidR="00B26DFC" w:rsidRDefault="009C5216">
      <w:pPr>
        <w:pStyle w:val="11"/>
        <w:ind w:firstLine="480"/>
        <w:jc w:val="both"/>
        <w:rPr>
          <w:rFonts w:ascii="Times New Roman" w:hAnsi="Times New Roman"/>
          <w:color w:val="000000"/>
          <w:szCs w:val="24"/>
        </w:rPr>
      </w:pPr>
      <w:r>
        <w:rPr>
          <w:rFonts w:ascii="Times New Roman" w:hAnsi="Times New Roman" w:hint="eastAsia"/>
          <w:color w:val="000000"/>
          <w:szCs w:val="24"/>
        </w:rPr>
        <w:t>本项目的建设符合国家和重庆市相关产业政策和环保政策，项目严格按本环评提出的污染方法措施对污染物进行治理，满足达标排放和总量控制要求，对周围环境影响较小，从环保角度分析，项目建设是合理的、可行的。</w:t>
      </w:r>
    </w:p>
    <w:p w:rsidR="00B26DFC" w:rsidRDefault="009C5216" w:rsidP="009C5216">
      <w:pPr>
        <w:pStyle w:val="2"/>
        <w:spacing w:before="120" w:after="120"/>
      </w:pPr>
      <w:bookmarkStart w:id="132" w:name="_Toc3782"/>
      <w:bookmarkStart w:id="133" w:name="_Toc23477"/>
      <w:bookmarkStart w:id="134" w:name="_Toc7008"/>
      <w:r>
        <w:t>审批部门审批意见（详见附件）</w:t>
      </w:r>
      <w:bookmarkEnd w:id="132"/>
      <w:bookmarkEnd w:id="133"/>
      <w:bookmarkEnd w:id="134"/>
    </w:p>
    <w:p w:rsidR="00B26DFC" w:rsidRDefault="009C5216" w:rsidP="009C5216">
      <w:pPr>
        <w:wordWrap w:val="0"/>
        <w:ind w:firstLine="480"/>
        <w:rPr>
          <w:rFonts w:ascii="宋体" w:cs="宋体"/>
          <w:color w:val="000000"/>
        </w:rPr>
      </w:pPr>
      <w:r>
        <w:rPr>
          <w:rFonts w:ascii="宋体" w:cs="宋体" w:hint="eastAsia"/>
          <w:color w:val="000000"/>
        </w:rPr>
        <w:t>重庆机场集团有限公司：</w:t>
      </w:r>
    </w:p>
    <w:p w:rsidR="00B26DFC" w:rsidRDefault="009C5216" w:rsidP="009C5216">
      <w:pPr>
        <w:wordWrap w:val="0"/>
        <w:ind w:firstLine="480"/>
        <w:rPr>
          <w:rFonts w:ascii="宋体" w:cs="宋体"/>
          <w:color w:val="000000"/>
        </w:rPr>
      </w:pPr>
      <w:r>
        <w:rPr>
          <w:rFonts w:ascii="宋体" w:cs="宋体" w:hint="eastAsia"/>
          <w:color w:val="000000"/>
        </w:rPr>
        <w:t>你单位报送的重庆江北国际机场西区机库及站坪建设工程环境影响评价文件审批申请表及由重庆后科环保有限责任公司编制的该项目《环境影响报告表》等相关材料收悉，根据《中华人民共和国环境影响评价法》等有关法律法规相关规定，经研究，在全面落实环境影响报告表提出的各项生态保护和污染防治措施，减缓不利环境影响下，我局原则同意该环境影响报告表中所列建设项目的性质、规模、地点和拟采取的环境保护措施。该项目在设计、施工和营运中应重点做好以下工作：</w:t>
      </w:r>
    </w:p>
    <w:p w:rsidR="00B26DFC" w:rsidRDefault="009C5216" w:rsidP="009C5216">
      <w:pPr>
        <w:wordWrap w:val="0"/>
        <w:ind w:firstLine="480"/>
        <w:rPr>
          <w:rFonts w:ascii="宋体" w:cs="宋体"/>
          <w:color w:val="000000"/>
        </w:rPr>
      </w:pPr>
      <w:r>
        <w:rPr>
          <w:rFonts w:ascii="宋体" w:cs="宋体" w:hint="eastAsia"/>
          <w:color w:val="000000"/>
        </w:rPr>
        <w:t>一、该建设项目的建设内容和规模为：该项目位于重庆江北国际机场机务维修区E2地块，建设内容包括维修机库及机坪两部分，其中维修机库由机库大厅和附楼组成，建筑面积19656m²,为I类维修机库，可同时满足4架窄体或1架宽体1架窄体同时入库维修，机坪建设场地位于机场A滑北侧，用地面积113040m²,用于飞机进出机库及过夜停放、清洗及日常维修需要，机坪主要建设内容包括：地基处理工程、场道工程(道面工程、排水工程)、消防工程、照明工程等。总投资36645.56万元，其中环保投资220万元，占总投资的0.6%。</w:t>
      </w:r>
    </w:p>
    <w:p w:rsidR="00B26DFC" w:rsidRDefault="009C5216">
      <w:pPr>
        <w:ind w:firstLine="480"/>
      </w:pPr>
      <w:r>
        <w:t>二、该建设项目应严格按照本批准书规定的排放标准及总量控制指标、辐射剂量控制限值执行，不得突破</w:t>
      </w:r>
      <w:r>
        <w:rPr>
          <w:rFonts w:hint="eastAsia"/>
        </w:rPr>
        <w:t>。</w:t>
      </w:r>
    </w:p>
    <w:p w:rsidR="00B26DFC" w:rsidRDefault="009C5216" w:rsidP="009C5216">
      <w:pPr>
        <w:wordWrap w:val="0"/>
        <w:ind w:firstLine="480"/>
      </w:pPr>
      <w:r>
        <w:t>三、该项目在设计、建设和生产过程中，应认真落实《环境影响报告表》提出的各项生态保护及污染防治措施，重点做好以下工作，以确保污染物达标排放和总量控制的要求。</w:t>
      </w:r>
    </w:p>
    <w:p w:rsidR="00B26DFC" w:rsidRDefault="009C5216" w:rsidP="009C5216">
      <w:pPr>
        <w:wordWrap w:val="0"/>
        <w:ind w:firstLine="480"/>
      </w:pPr>
      <w:r>
        <w:lastRenderedPageBreak/>
        <w:t>(</w:t>
      </w:r>
      <w:r>
        <w:t>一</w:t>
      </w:r>
      <w:r>
        <w:t>)</w:t>
      </w:r>
      <w:r>
        <w:t>施工期环境保护措施要求：</w:t>
      </w:r>
    </w:p>
    <w:p w:rsidR="00B26DFC" w:rsidRDefault="009C5216" w:rsidP="009C5216">
      <w:pPr>
        <w:wordWrap w:val="0"/>
        <w:ind w:firstLine="480"/>
      </w:pPr>
      <w:r>
        <w:t>1</w:t>
      </w:r>
      <w:r>
        <w:t>、文明施工，严格控制施工扬尘污染，包括对施工区实行围挡封闭施工，硬化工地进出口道路，设置车辆冲洗设施，使用预拌混凝土，易撒漏物料密闭运输，定期洒水降尘，选用先进施工机械设备等扬尘污染控制措施。禁止施工工地燃煤，必须燃用清洁燃料。</w:t>
      </w:r>
    </w:p>
    <w:p w:rsidR="00B26DFC" w:rsidRDefault="009C5216" w:rsidP="009C5216">
      <w:pPr>
        <w:wordWrap w:val="0"/>
        <w:ind w:firstLine="480"/>
      </w:pPr>
      <w:r>
        <w:t>2</w:t>
      </w:r>
      <w:r>
        <w:t>、合理安排施工时间，组织交通运输，严格控制施工噪声污染，施工期场界噪声应满足《建筑施工场界环境噪声排放标准》</w:t>
      </w:r>
      <w:r>
        <w:t>(GB12523-2011)</w:t>
      </w:r>
      <w:r>
        <w:t>限值要求。禁止夜间</w:t>
      </w:r>
      <w:r>
        <w:t>22:00</w:t>
      </w:r>
      <w:r>
        <w:t>时至次日</w:t>
      </w:r>
      <w:r>
        <w:t>6:00</w:t>
      </w:r>
      <w:r>
        <w:t>时进行高噪声作业，中高考前</w:t>
      </w:r>
      <w:r>
        <w:t>15</w:t>
      </w:r>
      <w:r>
        <w:t>日及中高考期间禁止夜间施工。确因工艺需要，应提前办理夜间施工手续按规定程序进行公示。</w:t>
      </w:r>
    </w:p>
    <w:p w:rsidR="00B26DFC" w:rsidRDefault="009C5216" w:rsidP="009C5216">
      <w:pPr>
        <w:wordWrap w:val="0"/>
        <w:ind w:firstLine="480"/>
      </w:pPr>
      <w:r>
        <w:t>3</w:t>
      </w:r>
      <w:r>
        <w:t>、施工期生活污水经隔油池处理后排入市政污水处理管网。施工机械冲洗废水经隔油、沉淀预处理后回用于车辆冲洗和洒水降尘等，不外排；混凝土养护等产生的废水经沉砂池沉淀后回用，不外排。</w:t>
      </w:r>
    </w:p>
    <w:p w:rsidR="00B26DFC" w:rsidRDefault="009C5216" w:rsidP="009C5216">
      <w:pPr>
        <w:wordWrap w:val="0"/>
        <w:ind w:firstLine="480"/>
      </w:pPr>
      <w:r>
        <w:t>4</w:t>
      </w:r>
      <w:r>
        <w:t>、施工期生活垃圾集中收集后交环卫部门统一处置；建筑弃渣和建筑弃土石方按市政环卫部门规定的时间、线路</w:t>
      </w:r>
      <w:r>
        <w:rPr>
          <w:rFonts w:hint="eastAsia"/>
        </w:rPr>
        <w:t>，密闭清运至市政建筑垃圾消纳场处置。</w:t>
      </w:r>
    </w:p>
    <w:p w:rsidR="00B26DFC" w:rsidRDefault="009C5216" w:rsidP="009C5216">
      <w:pPr>
        <w:wordWrap w:val="0"/>
        <w:ind w:firstLine="480"/>
      </w:pPr>
      <w:r>
        <w:rPr>
          <w:rFonts w:hint="eastAsia"/>
        </w:rPr>
        <w:t>(</w:t>
      </w:r>
      <w:r>
        <w:rPr>
          <w:rFonts w:hint="eastAsia"/>
        </w:rPr>
        <w:t>二</w:t>
      </w:r>
      <w:r>
        <w:rPr>
          <w:rFonts w:hint="eastAsia"/>
        </w:rPr>
        <w:t>)</w:t>
      </w:r>
      <w:r>
        <w:rPr>
          <w:rFonts w:hint="eastAsia"/>
        </w:rPr>
        <w:t>营运期污染治理措施要求</w:t>
      </w:r>
    </w:p>
    <w:p w:rsidR="00B26DFC" w:rsidRDefault="009C5216" w:rsidP="009C5216">
      <w:pPr>
        <w:wordWrap w:val="0"/>
        <w:ind w:firstLine="480"/>
      </w:pPr>
      <w:r>
        <w:rPr>
          <w:rFonts w:hint="eastAsia"/>
        </w:rPr>
        <w:t>1</w:t>
      </w:r>
      <w:r>
        <w:rPr>
          <w:rFonts w:hint="eastAsia"/>
        </w:rPr>
        <w:t>、地表水污染治理措施及要求</w:t>
      </w:r>
    </w:p>
    <w:p w:rsidR="00B26DFC" w:rsidRDefault="009C5216" w:rsidP="009C5216">
      <w:pPr>
        <w:wordWrap w:val="0"/>
        <w:ind w:firstLine="480"/>
      </w:pPr>
      <w:r>
        <w:rPr>
          <w:rFonts w:hint="eastAsia"/>
        </w:rPr>
        <w:t>严格落实运营期水污染防治措施，按雨污分流，清污分流原则布设厂区排水管网。清洗废水、地面清洁废水经新建隔油池预处理后与生活污水一道进入污水处理站</w:t>
      </w:r>
      <w:r>
        <w:rPr>
          <w:rFonts w:hint="eastAsia"/>
        </w:rPr>
        <w:t>(40t/d)</w:t>
      </w:r>
      <w:r>
        <w:rPr>
          <w:rFonts w:hint="eastAsia"/>
        </w:rPr>
        <w:t>处理后经市政污水管网排入城北污水处理厂，最后进入后河，厂区总排口排放的</w:t>
      </w:r>
      <w:r>
        <w:rPr>
          <w:rFonts w:hint="eastAsia"/>
        </w:rPr>
        <w:t>pH</w:t>
      </w:r>
      <w:r>
        <w:rPr>
          <w:rFonts w:hint="eastAsia"/>
        </w:rPr>
        <w:t>、化学需氧量、氨氮、悬浮物、五日生化需氧量、总磷、石油类、</w:t>
      </w:r>
      <w:r>
        <w:rPr>
          <w:rFonts w:hint="eastAsia"/>
        </w:rPr>
        <w:t>LAS</w:t>
      </w:r>
      <w:r>
        <w:rPr>
          <w:rFonts w:hint="eastAsia"/>
        </w:rPr>
        <w:t>浓度应满足《污水综合排放标准》</w:t>
      </w:r>
      <w:r>
        <w:rPr>
          <w:rFonts w:hint="eastAsia"/>
        </w:rPr>
        <w:t>(GB8978-1996)</w:t>
      </w:r>
      <w:r>
        <w:rPr>
          <w:rFonts w:hint="eastAsia"/>
        </w:rPr>
        <w:t>三级标准限值要求</w:t>
      </w:r>
      <w:r>
        <w:rPr>
          <w:rFonts w:hint="eastAsia"/>
        </w:rPr>
        <w:t>(</w:t>
      </w:r>
      <w:r>
        <w:rPr>
          <w:rFonts w:hint="eastAsia"/>
        </w:rPr>
        <w:t>石油类执行一级标准，氨氮参照执行《污水排入城镇下水道水质标准》</w:t>
      </w:r>
      <w:r>
        <w:rPr>
          <w:rFonts w:hint="eastAsia"/>
        </w:rPr>
        <w:t>(GB/T31962-2015)</w:t>
      </w:r>
      <w:r>
        <w:rPr>
          <w:rFonts w:hint="eastAsia"/>
        </w:rPr>
        <w:t>。</w:t>
      </w:r>
    </w:p>
    <w:p w:rsidR="00B26DFC" w:rsidRDefault="009C5216" w:rsidP="009C5216">
      <w:pPr>
        <w:wordWrap w:val="0"/>
        <w:ind w:firstLine="480"/>
      </w:pPr>
      <w:r>
        <w:rPr>
          <w:rFonts w:hint="eastAsia"/>
        </w:rPr>
        <w:t>2</w:t>
      </w:r>
      <w:r>
        <w:rPr>
          <w:rFonts w:hint="eastAsia"/>
        </w:rPr>
        <w:t>、地下水及土壤污染防治措施</w:t>
      </w:r>
    </w:p>
    <w:p w:rsidR="00B26DFC" w:rsidRDefault="009C5216" w:rsidP="009C5216">
      <w:pPr>
        <w:wordWrap w:val="0"/>
        <w:ind w:firstLine="480"/>
      </w:pPr>
      <w:r>
        <w:rPr>
          <w:rFonts w:hint="eastAsia"/>
        </w:rPr>
        <w:t>地下水及土壤污染预防措施应按照“源头控制、分区防治、污染监控、应急响应”相结合的原则，从污染物的产生、入渗、扩散、应急响应全阶段进行控制。严格落实重点防渗区、一般防渗区等区域的防渗措施，严格落实危废暂存间内设置导流沟和应急事故池，喷漆间、化学品暂存间设置围堤等防控措施，定期对地下水及土壤监控点进行跟踪监测。</w:t>
      </w:r>
    </w:p>
    <w:p w:rsidR="00B26DFC" w:rsidRDefault="009C5216" w:rsidP="009C5216">
      <w:pPr>
        <w:wordWrap w:val="0"/>
        <w:ind w:firstLine="480"/>
      </w:pPr>
      <w:r>
        <w:rPr>
          <w:rFonts w:hint="eastAsia"/>
        </w:rPr>
        <w:lastRenderedPageBreak/>
        <w:t>3</w:t>
      </w:r>
      <w:r>
        <w:rPr>
          <w:rFonts w:hint="eastAsia"/>
        </w:rPr>
        <w:t>、废气污染治理措施及要求</w:t>
      </w:r>
    </w:p>
    <w:p w:rsidR="00B26DFC" w:rsidRDefault="009C5216" w:rsidP="009C5216">
      <w:pPr>
        <w:wordWrap w:val="0"/>
        <w:ind w:firstLine="480"/>
      </w:pPr>
      <w:r>
        <w:rPr>
          <w:rFonts w:hint="eastAsia"/>
        </w:rPr>
        <w:t>喷漆房调漆、喷漆、烘干等环节产生的废气收集后经“过滤器</w:t>
      </w:r>
      <w:r>
        <w:rPr>
          <w:rFonts w:hint="eastAsia"/>
        </w:rPr>
        <w:t>+</w:t>
      </w:r>
      <w:r>
        <w:rPr>
          <w:rFonts w:hint="eastAsia"/>
        </w:rPr>
        <w:t>活性炭吸附脱附</w:t>
      </w:r>
      <w:r>
        <w:rPr>
          <w:rFonts w:hint="eastAsia"/>
        </w:rPr>
        <w:t>+</w:t>
      </w:r>
      <w:r>
        <w:rPr>
          <w:rFonts w:hint="eastAsia"/>
        </w:rPr>
        <w:t>催化燃烧”处理系统处理后，与打磨车间经滤芯筒除尘器处理后的打磨废气一道通过</w:t>
      </w:r>
      <w:r>
        <w:rPr>
          <w:rFonts w:hint="eastAsia"/>
        </w:rPr>
        <w:t>30</w:t>
      </w:r>
      <w:r>
        <w:rPr>
          <w:rFonts w:hint="eastAsia"/>
        </w:rPr>
        <w:t>米排气筒高空排放，排放的颗粒物、二甲苯、非甲烷总烃浓度应满足《大气污染物综合排放标准》</w:t>
      </w:r>
      <w:r>
        <w:rPr>
          <w:rFonts w:hint="eastAsia"/>
        </w:rPr>
        <w:t>(DB50/418-2016)</w:t>
      </w:r>
      <w:r>
        <w:rPr>
          <w:rFonts w:hint="eastAsia"/>
        </w:rPr>
        <w:t>排放限值要求。</w:t>
      </w:r>
    </w:p>
    <w:p w:rsidR="00B26DFC" w:rsidRDefault="009C5216" w:rsidP="009C5216">
      <w:pPr>
        <w:wordWrap w:val="0"/>
        <w:ind w:firstLine="480"/>
      </w:pPr>
      <w:r>
        <w:rPr>
          <w:rFonts w:hint="eastAsia"/>
        </w:rPr>
        <w:t>加强对废气产生、收集、处理环节的设施运行管理，加强车间通风换气，确保喷漆车间外非甲烷总烃浓度满足《挥发性有机物无组织排放控制标准》</w:t>
      </w:r>
      <w:r>
        <w:rPr>
          <w:rFonts w:hint="eastAsia"/>
        </w:rPr>
        <w:t>(GB37822-2019)</w:t>
      </w:r>
      <w:r>
        <w:rPr>
          <w:rFonts w:hint="eastAsia"/>
        </w:rPr>
        <w:t>排放限值，厂界颗粒物、二甲苯、非甲烷总烃浓度满足重庆市《大气污染物排放标准》</w:t>
      </w:r>
      <w:r>
        <w:rPr>
          <w:rFonts w:hint="eastAsia"/>
        </w:rPr>
        <w:t>(DB50/418-2016)</w:t>
      </w:r>
      <w:r>
        <w:rPr>
          <w:rFonts w:hint="eastAsia"/>
        </w:rPr>
        <w:t>无组织排放限值要求，臭气浓度满足《恶臭污染物排放标准》</w:t>
      </w:r>
      <w:r>
        <w:rPr>
          <w:rFonts w:hint="eastAsia"/>
        </w:rPr>
        <w:t>(GB14554-1993)</w:t>
      </w:r>
      <w:r>
        <w:rPr>
          <w:rFonts w:hint="eastAsia"/>
        </w:rPr>
        <w:t>无组织排放限值要求。</w:t>
      </w:r>
    </w:p>
    <w:p w:rsidR="00B26DFC" w:rsidRDefault="009C5216" w:rsidP="009C5216">
      <w:pPr>
        <w:wordWrap w:val="0"/>
        <w:ind w:firstLine="480"/>
      </w:pPr>
      <w:r>
        <w:rPr>
          <w:rFonts w:hint="eastAsia"/>
        </w:rPr>
        <w:t>4</w:t>
      </w:r>
      <w:r>
        <w:rPr>
          <w:rFonts w:hint="eastAsia"/>
        </w:rPr>
        <w:t>、噪声污染治理措施及要求</w:t>
      </w:r>
    </w:p>
    <w:p w:rsidR="00B26DFC" w:rsidRDefault="009C5216" w:rsidP="009C5216">
      <w:pPr>
        <w:wordWrap w:val="0"/>
        <w:ind w:firstLine="480"/>
      </w:pPr>
      <w:r>
        <w:rPr>
          <w:rFonts w:hint="eastAsia"/>
        </w:rPr>
        <w:t>加强管理，合理布局，选用低噪声设备，同时进行减振、隔声等降噪措施，厂界环境噪声应满足《工业企业厂界环境噪声排放标准》</w:t>
      </w:r>
      <w:r>
        <w:rPr>
          <w:rFonts w:hint="eastAsia"/>
        </w:rPr>
        <w:t>(GB12348-2008)2</w:t>
      </w:r>
      <w:r>
        <w:rPr>
          <w:rFonts w:hint="eastAsia"/>
        </w:rPr>
        <w:t>类标准要求。</w:t>
      </w:r>
    </w:p>
    <w:p w:rsidR="00B26DFC" w:rsidRDefault="009C5216" w:rsidP="009C5216">
      <w:pPr>
        <w:wordWrap w:val="0"/>
        <w:ind w:firstLine="480"/>
      </w:pPr>
      <w:r>
        <w:rPr>
          <w:rFonts w:hint="eastAsia"/>
        </w:rPr>
        <w:t>5</w:t>
      </w:r>
      <w:r>
        <w:rPr>
          <w:rFonts w:hint="eastAsia"/>
        </w:rPr>
        <w:t>、固废污染治理措施及要求</w:t>
      </w:r>
    </w:p>
    <w:p w:rsidR="00B26DFC" w:rsidRDefault="009C5216" w:rsidP="009C5216">
      <w:pPr>
        <w:wordWrap w:val="0"/>
        <w:ind w:firstLine="480"/>
      </w:pPr>
      <w:r>
        <w:rPr>
          <w:rFonts w:hint="eastAsia"/>
        </w:rPr>
        <w:t>加强固体废物收集、贮存、利用、处置等各环节的环境管理，按规范要求设置一般工业固体废物和危险废物暂存场所。</w:t>
      </w:r>
    </w:p>
    <w:p w:rsidR="00B26DFC" w:rsidRDefault="009C5216" w:rsidP="009C5216">
      <w:pPr>
        <w:wordWrap w:val="0"/>
        <w:ind w:firstLine="480"/>
      </w:pPr>
      <w:r>
        <w:rPr>
          <w:rFonts w:hint="eastAsia"/>
        </w:rPr>
        <w:t>废漆渣、废原料桶、废砂纸、废弃电瓶、废弃电子件、废机油、废磨削液等危险废物，规范暂存，定期交有处理资质单位进行转移和处置，危险废物的转移应严格按照《危险废物转移联单管理办法</w:t>
      </w:r>
      <w:r>
        <w:rPr>
          <w:rFonts w:hint="eastAsia"/>
        </w:rPr>
        <w:t>(</w:t>
      </w:r>
      <w:r>
        <w:rPr>
          <w:rFonts w:hint="eastAsia"/>
        </w:rPr>
        <w:t>总局令第</w:t>
      </w:r>
      <w:r>
        <w:rPr>
          <w:rFonts w:hint="eastAsia"/>
        </w:rPr>
        <w:t>5</w:t>
      </w:r>
      <w:r>
        <w:rPr>
          <w:rFonts w:hint="eastAsia"/>
        </w:rPr>
        <w:t>号</w:t>
      </w:r>
      <w:r>
        <w:rPr>
          <w:rFonts w:hint="eastAsia"/>
        </w:rPr>
        <w:t>)</w:t>
      </w:r>
      <w:r>
        <w:rPr>
          <w:rFonts w:hint="eastAsia"/>
        </w:rPr>
        <w:t>》执行；边角料、废屑、废内饰及座椅配件、废包装材料等一般工业固废分类收集后外售给废品回收站或交一般工业固废处置场所处理；污水处理站污泥委托环卫部门定期清掏；生活垃圾袋装分类收集，交由市政环卫部门统一进行处置。</w:t>
      </w:r>
    </w:p>
    <w:p w:rsidR="00B26DFC" w:rsidRDefault="009C5216" w:rsidP="009C5216">
      <w:pPr>
        <w:wordWrap w:val="0"/>
        <w:ind w:firstLine="480"/>
      </w:pPr>
      <w:r>
        <w:rPr>
          <w:rFonts w:hint="eastAsia"/>
        </w:rPr>
        <w:t>6</w:t>
      </w:r>
      <w:r>
        <w:rPr>
          <w:rFonts w:hint="eastAsia"/>
        </w:rPr>
        <w:t>、环境风险防范措施及要求</w:t>
      </w:r>
    </w:p>
    <w:p w:rsidR="00B26DFC" w:rsidRDefault="009C5216" w:rsidP="009C5216">
      <w:pPr>
        <w:wordWrap w:val="0"/>
        <w:ind w:firstLine="480"/>
      </w:pPr>
      <w:r>
        <w:rPr>
          <w:rFonts w:hint="eastAsia"/>
        </w:rPr>
        <w:t>加强环境管理，落实环评报告表中提出的各项环境风险防范措施，避免环境风险事故发生。</w:t>
      </w:r>
    </w:p>
    <w:p w:rsidR="00B26DFC" w:rsidRDefault="009C5216" w:rsidP="009C5216">
      <w:pPr>
        <w:wordWrap w:val="0"/>
        <w:ind w:firstLine="480"/>
      </w:pPr>
      <w:r>
        <w:rPr>
          <w:rFonts w:hint="eastAsia"/>
        </w:rPr>
        <w:t>7</w:t>
      </w:r>
      <w:r>
        <w:rPr>
          <w:rFonts w:hint="eastAsia"/>
        </w:rPr>
        <w:t>、总量控制要求</w:t>
      </w:r>
    </w:p>
    <w:p w:rsidR="00B26DFC" w:rsidRDefault="009C5216" w:rsidP="009C5216">
      <w:pPr>
        <w:wordWrap w:val="0"/>
        <w:ind w:firstLine="480"/>
      </w:pPr>
      <w:r>
        <w:rPr>
          <w:rFonts w:hint="eastAsia"/>
        </w:rPr>
        <w:t>排入环境的污染物总量管控指标为：化学需氧量</w:t>
      </w:r>
      <w:r>
        <w:rPr>
          <w:rFonts w:hint="eastAsia"/>
        </w:rPr>
        <w:t>0.6021</w:t>
      </w:r>
      <w:r>
        <w:rPr>
          <w:rFonts w:hint="eastAsia"/>
        </w:rPr>
        <w:t>吨</w:t>
      </w:r>
      <w:r>
        <w:rPr>
          <w:rFonts w:hint="eastAsia"/>
        </w:rPr>
        <w:t>/</w:t>
      </w:r>
      <w:r>
        <w:rPr>
          <w:rFonts w:hint="eastAsia"/>
        </w:rPr>
        <w:t>年、氨氮</w:t>
      </w:r>
      <w:r>
        <w:rPr>
          <w:rFonts w:hint="eastAsia"/>
        </w:rPr>
        <w:t>0.058</w:t>
      </w:r>
      <w:r>
        <w:rPr>
          <w:rFonts w:hint="eastAsia"/>
        </w:rPr>
        <w:t>吨</w:t>
      </w:r>
      <w:r>
        <w:rPr>
          <w:rFonts w:hint="eastAsia"/>
        </w:rPr>
        <w:t>/</w:t>
      </w:r>
      <w:r>
        <w:rPr>
          <w:rFonts w:hint="eastAsia"/>
        </w:rPr>
        <w:t>年、</w:t>
      </w:r>
      <w:r>
        <w:rPr>
          <w:rFonts w:hint="eastAsia"/>
        </w:rPr>
        <w:t>VOCs0.10317</w:t>
      </w:r>
      <w:r>
        <w:rPr>
          <w:rFonts w:hint="eastAsia"/>
        </w:rPr>
        <w:t>吨</w:t>
      </w:r>
      <w:r>
        <w:rPr>
          <w:rFonts w:hint="eastAsia"/>
        </w:rPr>
        <w:t>/</w:t>
      </w:r>
      <w:r>
        <w:rPr>
          <w:rFonts w:hint="eastAsia"/>
        </w:rPr>
        <w:t>年。</w:t>
      </w:r>
    </w:p>
    <w:p w:rsidR="00B26DFC" w:rsidRDefault="009C5216" w:rsidP="009C5216">
      <w:pPr>
        <w:wordWrap w:val="0"/>
        <w:ind w:firstLine="480"/>
      </w:pPr>
      <w:r>
        <w:rPr>
          <w:rFonts w:hint="eastAsia"/>
        </w:rPr>
        <w:lastRenderedPageBreak/>
        <w:t>四、该项目建设必须严格执行环境保护设施与主体工程同时设计、同时施工、同时投入使用的环境保护“三同时”制度。项目开工前，应向我局报送开工计划，向社会公开建设项目环境影响评价文件、污染防治设施建设、污染物排放情况等环境信息。项目竣工后，建设单位必须按照规定程序完成竣工验收。</w:t>
      </w:r>
    </w:p>
    <w:p w:rsidR="00B26DFC" w:rsidRDefault="009C5216" w:rsidP="009C5216">
      <w:pPr>
        <w:wordWrap w:val="0"/>
        <w:ind w:firstLine="480"/>
      </w:pPr>
      <w:r>
        <w:rPr>
          <w:rFonts w:hint="eastAsia"/>
        </w:rPr>
        <w:t>五、该项目的性质、规模、地点、采用的生产工艺，防治污染、生态保护措施发生重大变化的，你单位应当重新报批该项目的环境影响评价文件；自该环评文件批准之日起，如超过</w:t>
      </w:r>
      <w:r>
        <w:rPr>
          <w:rFonts w:hint="eastAsia"/>
        </w:rPr>
        <w:t>5</w:t>
      </w:r>
      <w:r>
        <w:rPr>
          <w:rFonts w:hint="eastAsia"/>
        </w:rPr>
        <w:t>年工程才开工的，应当在开工前将环评文件报我局重新审核。</w:t>
      </w:r>
    </w:p>
    <w:p w:rsidR="00B26DFC" w:rsidRDefault="00B26DFC" w:rsidP="009C5216">
      <w:pPr>
        <w:wordWrap w:val="0"/>
        <w:ind w:firstLine="480"/>
      </w:pPr>
    </w:p>
    <w:p w:rsidR="00B26DFC" w:rsidRDefault="009C5216" w:rsidP="009C5216">
      <w:pPr>
        <w:ind w:firstLine="480"/>
        <w:jc w:val="right"/>
      </w:pPr>
      <w:r>
        <w:rPr>
          <w:rFonts w:hint="eastAsia"/>
        </w:rPr>
        <w:t>重庆市渝北区生态环境局</w:t>
      </w:r>
    </w:p>
    <w:p w:rsidR="00B26DFC" w:rsidRDefault="009C5216" w:rsidP="009C5216">
      <w:pPr>
        <w:ind w:firstLine="480"/>
        <w:jc w:val="right"/>
      </w:pPr>
      <w:r>
        <w:rPr>
          <w:rFonts w:hint="eastAsia"/>
        </w:rPr>
        <w:t>2020</w:t>
      </w:r>
      <w:r>
        <w:rPr>
          <w:rFonts w:hint="eastAsia"/>
        </w:rPr>
        <w:t>年</w:t>
      </w:r>
      <w:r>
        <w:rPr>
          <w:rFonts w:hint="eastAsia"/>
        </w:rPr>
        <w:t>10</w:t>
      </w:r>
      <w:r>
        <w:rPr>
          <w:rFonts w:hint="eastAsia"/>
        </w:rPr>
        <w:t>月</w:t>
      </w:r>
      <w:r>
        <w:rPr>
          <w:rFonts w:hint="eastAsia"/>
        </w:rPr>
        <w:t>27</w:t>
      </w:r>
      <w:r>
        <w:rPr>
          <w:rFonts w:hint="eastAsia"/>
        </w:rPr>
        <w:t>日</w:t>
      </w:r>
    </w:p>
    <w:p w:rsidR="00B26DFC" w:rsidRDefault="00B26DFC" w:rsidP="009C5216">
      <w:pPr>
        <w:pStyle w:val="a1"/>
        <w:ind w:firstLine="360"/>
      </w:pPr>
    </w:p>
    <w:p w:rsidR="00B26DFC" w:rsidRDefault="00B26DFC" w:rsidP="009C5216">
      <w:pPr>
        <w:ind w:firstLine="480"/>
        <w:jc w:val="left"/>
        <w:sectPr w:rsidR="00B26DFC">
          <w:footerReference w:type="default" r:id="rId44"/>
          <w:pgSz w:w="11906" w:h="16838"/>
          <w:pgMar w:top="1984" w:right="1531" w:bottom="1474" w:left="1531" w:header="1361" w:footer="794" w:gutter="0"/>
          <w:cols w:space="720"/>
          <w:docGrid w:linePitch="312"/>
        </w:sectPr>
      </w:pPr>
    </w:p>
    <w:p w:rsidR="00B26DFC" w:rsidRDefault="009C5216" w:rsidP="009C5216">
      <w:pPr>
        <w:pStyle w:val="1"/>
        <w:spacing w:before="480" w:after="240"/>
        <w:rPr>
          <w:rFonts w:ascii="Times New Roman" w:hAnsi="Times New Roman"/>
        </w:rPr>
      </w:pPr>
      <w:bookmarkStart w:id="135" w:name="_Toc1280"/>
      <w:bookmarkStart w:id="136" w:name="_Toc9630"/>
      <w:r>
        <w:rPr>
          <w:rFonts w:ascii="Times New Roman" w:hAnsi="Times New Roman"/>
        </w:rPr>
        <w:lastRenderedPageBreak/>
        <w:t>验收执行标准</w:t>
      </w:r>
      <w:bookmarkEnd w:id="135"/>
      <w:bookmarkEnd w:id="136"/>
    </w:p>
    <w:p w:rsidR="00B26DFC" w:rsidRDefault="009C5216" w:rsidP="009C5216">
      <w:pPr>
        <w:ind w:firstLine="480"/>
      </w:pPr>
      <w:bookmarkStart w:id="137" w:name="_Toc7989"/>
      <w:r>
        <w:t>根据《建设项目竣工环境保护验收技术指南污染影响类》可知，建设项目竣工环境保护验收的依据是经环境影响报告书</w:t>
      </w:r>
      <w:r>
        <w:t>(</w:t>
      </w:r>
      <w:r>
        <w:t>表</w:t>
      </w:r>
      <w:r>
        <w:t>)</w:t>
      </w:r>
      <w:r>
        <w:t>及审批部门审批决定所规定的环境保护设施和其他相关的措施，原则上采用当时的标准、规范和准入要求等。当建设项目涉及环境影响报告书</w:t>
      </w:r>
      <w:r>
        <w:t>(</w:t>
      </w:r>
      <w:r>
        <w:t>表</w:t>
      </w:r>
      <w:r>
        <w:t>)</w:t>
      </w:r>
      <w:r>
        <w:t>未包括的污染物排放时，可按实际情况选择相应的执行标准。</w:t>
      </w:r>
    </w:p>
    <w:p w:rsidR="00B26DFC" w:rsidRDefault="009C5216" w:rsidP="009C5216">
      <w:pPr>
        <w:ind w:firstLine="480"/>
      </w:pPr>
      <w:r>
        <w:t>验收监测评价标准以环评文件及环评批复的标准执行，对已修订颁布的环境标准则采用替代后的新标准进行校核。具体验收标准如下：</w:t>
      </w:r>
    </w:p>
    <w:p w:rsidR="00B26DFC" w:rsidRDefault="009C5216" w:rsidP="009C5216">
      <w:pPr>
        <w:pStyle w:val="2"/>
        <w:spacing w:before="120" w:after="120"/>
      </w:pPr>
      <w:bookmarkStart w:id="138" w:name="_Toc16672"/>
      <w:r>
        <w:t>废气验收标准</w:t>
      </w:r>
      <w:bookmarkEnd w:id="137"/>
      <w:bookmarkEnd w:id="138"/>
    </w:p>
    <w:p w:rsidR="00B26DFC" w:rsidRDefault="009C5216">
      <w:pPr>
        <w:ind w:firstLineChars="196" w:firstLine="470"/>
      </w:pPr>
      <w:r>
        <w:rPr>
          <w:rFonts w:hint="eastAsia"/>
          <w:bCs/>
          <w:snapToGrid w:val="0"/>
          <w:kern w:val="0"/>
        </w:rPr>
        <w:t>本</w:t>
      </w:r>
      <w:r>
        <w:rPr>
          <w:bCs/>
          <w:snapToGrid w:val="0"/>
          <w:kern w:val="0"/>
        </w:rPr>
        <w:t>项目</w:t>
      </w:r>
      <w:r>
        <w:rPr>
          <w:rFonts w:hint="eastAsia"/>
          <w:bCs/>
          <w:snapToGrid w:val="0"/>
          <w:kern w:val="0"/>
        </w:rPr>
        <w:t>废气主要为油漆废气、复合修理车间调胶产生的有机废气和飞机进出停机坪产生的尾气，主要为颗粒物、二甲苯、非甲烷总烃。满足重庆市地方标准《大气污染物综合排放标准》（</w:t>
      </w:r>
      <w:r>
        <w:rPr>
          <w:rFonts w:hint="eastAsia"/>
          <w:bCs/>
          <w:snapToGrid w:val="0"/>
          <w:kern w:val="0"/>
        </w:rPr>
        <w:t>DB50/418-2016</w:t>
      </w:r>
      <w:r>
        <w:rPr>
          <w:rFonts w:hint="eastAsia"/>
          <w:bCs/>
          <w:snapToGrid w:val="0"/>
          <w:kern w:val="0"/>
        </w:rPr>
        <w:t>）排放限值及无组织排放监控浓度；恶臭污染物排放标准（</w:t>
      </w:r>
      <w:r>
        <w:rPr>
          <w:rFonts w:hint="eastAsia"/>
          <w:bCs/>
          <w:snapToGrid w:val="0"/>
          <w:kern w:val="0"/>
        </w:rPr>
        <w:t>GB14554-93</w:t>
      </w:r>
      <w:r>
        <w:rPr>
          <w:rFonts w:hint="eastAsia"/>
          <w:bCs/>
          <w:snapToGrid w:val="0"/>
          <w:kern w:val="0"/>
        </w:rPr>
        <w:t>）</w:t>
      </w:r>
      <w:r>
        <w:rPr>
          <w:rFonts w:hint="eastAsia"/>
          <w:szCs w:val="28"/>
        </w:rPr>
        <w:t>。</w:t>
      </w:r>
    </w:p>
    <w:p w:rsidR="00B26DFC" w:rsidRDefault="009C5216" w:rsidP="009C5216">
      <w:pPr>
        <w:pStyle w:val="2"/>
        <w:spacing w:before="120" w:after="120"/>
      </w:pPr>
      <w:bookmarkStart w:id="139" w:name="_Toc17993"/>
      <w:bookmarkStart w:id="140" w:name="_Toc23542"/>
      <w:bookmarkStart w:id="141" w:name="_Toc29358"/>
      <w:r>
        <w:t>废水验收标准</w:t>
      </w:r>
      <w:bookmarkEnd w:id="139"/>
      <w:bookmarkEnd w:id="140"/>
    </w:p>
    <w:p w:rsidR="00B26DFC" w:rsidRDefault="009C5216" w:rsidP="009C5216">
      <w:pPr>
        <w:ind w:firstLine="480"/>
      </w:pPr>
      <w:r>
        <w:t>本项目</w:t>
      </w:r>
      <w:r>
        <w:rPr>
          <w:rFonts w:hint="eastAsia"/>
        </w:rPr>
        <w:t>清洗废水、地面清洁废水经隔油池预处理后与生活污水一起排入污水处理站处理达达</w:t>
      </w:r>
      <w:r>
        <w:rPr>
          <w:rFonts w:hint="eastAsia"/>
        </w:rPr>
        <w:t>GB8978-1996</w:t>
      </w:r>
      <w:r>
        <w:rPr>
          <w:rFonts w:hint="eastAsia"/>
        </w:rPr>
        <w:t>《污水综合排放标准》三级标准后（根据渝北区实际情况，石油类执行《污水综合排放标准》（</w:t>
      </w:r>
      <w:r>
        <w:rPr>
          <w:rFonts w:hint="eastAsia"/>
        </w:rPr>
        <w:t>GB8978</w:t>
      </w:r>
      <w:r>
        <w:rPr>
          <w:rFonts w:hint="eastAsia"/>
        </w:rPr>
        <w:t>－</w:t>
      </w:r>
      <w:r>
        <w:rPr>
          <w:rFonts w:hint="eastAsia"/>
        </w:rPr>
        <w:t>1996</w:t>
      </w:r>
      <w:r>
        <w:rPr>
          <w:rFonts w:hint="eastAsia"/>
        </w:rPr>
        <w:t>）一级排放标准，氨氮类执行《污水排入城镇下水道水质标准》（</w:t>
      </w:r>
      <w:r>
        <w:rPr>
          <w:rFonts w:hint="eastAsia"/>
        </w:rPr>
        <w:t>GB/T31962-2015</w:t>
      </w:r>
      <w:r>
        <w:rPr>
          <w:rFonts w:hint="eastAsia"/>
        </w:rPr>
        <w:t>）</w:t>
      </w:r>
      <w:r>
        <w:rPr>
          <w:rFonts w:hint="eastAsia"/>
        </w:rPr>
        <w:t>B</w:t>
      </w:r>
      <w:r>
        <w:rPr>
          <w:rFonts w:hint="eastAsia"/>
        </w:rPr>
        <w:t>级标准），经渝北区市政污水管网，进入城北污水处理厂处理达</w:t>
      </w:r>
      <w:r>
        <w:rPr>
          <w:rFonts w:hint="eastAsia"/>
        </w:rPr>
        <w:t>GB18918-2002</w:t>
      </w:r>
      <w:r>
        <w:rPr>
          <w:rFonts w:hint="eastAsia"/>
        </w:rPr>
        <w:t>《城镇污水处理厂污染物排放标准》一级</w:t>
      </w:r>
      <w:r>
        <w:rPr>
          <w:rFonts w:hint="eastAsia"/>
        </w:rPr>
        <w:t>A</w:t>
      </w:r>
      <w:r>
        <w:rPr>
          <w:rFonts w:hint="eastAsia"/>
        </w:rPr>
        <w:t>标准后排入后河。</w:t>
      </w:r>
    </w:p>
    <w:p w:rsidR="00B26DFC" w:rsidRDefault="009C5216" w:rsidP="009C5216">
      <w:pPr>
        <w:pStyle w:val="2"/>
        <w:spacing w:before="120" w:after="120"/>
      </w:pPr>
      <w:bookmarkStart w:id="142" w:name="_Toc2145"/>
      <w:r>
        <w:t>噪声验收标准</w:t>
      </w:r>
      <w:bookmarkEnd w:id="141"/>
      <w:bookmarkEnd w:id="142"/>
    </w:p>
    <w:p w:rsidR="00B26DFC" w:rsidRDefault="009C5216" w:rsidP="009C5216">
      <w:pPr>
        <w:ind w:firstLine="480"/>
      </w:pPr>
      <w:r>
        <w:t>根据环评及其批复文件，</w:t>
      </w:r>
      <w:r>
        <w:rPr>
          <w:rFonts w:hint="eastAsia"/>
          <w:szCs w:val="28"/>
        </w:rPr>
        <w:t>项目噪声执行《工业企业厂界环境噪声排放标准》（</w:t>
      </w:r>
      <w:r>
        <w:rPr>
          <w:rFonts w:hint="eastAsia"/>
          <w:szCs w:val="28"/>
        </w:rPr>
        <w:t>GB12348-2008</w:t>
      </w:r>
      <w:r>
        <w:rPr>
          <w:rFonts w:hint="eastAsia"/>
          <w:szCs w:val="28"/>
        </w:rPr>
        <w:t>）</w:t>
      </w:r>
      <w:r>
        <w:rPr>
          <w:rFonts w:hint="eastAsia"/>
          <w:szCs w:val="28"/>
        </w:rPr>
        <w:t>2</w:t>
      </w:r>
      <w:r>
        <w:rPr>
          <w:rFonts w:hint="eastAsia"/>
          <w:szCs w:val="28"/>
        </w:rPr>
        <w:t>类标准。</w:t>
      </w:r>
    </w:p>
    <w:p w:rsidR="00B26DFC" w:rsidRDefault="00B26DFC" w:rsidP="009C5216">
      <w:pPr>
        <w:pStyle w:val="af0"/>
        <w:spacing w:before="120" w:after="120"/>
      </w:pPr>
      <w:bookmarkStart w:id="143" w:name="_Toc9842_WPSOffice_Level2"/>
    </w:p>
    <w:p w:rsidR="00B26DFC" w:rsidRDefault="00B26DFC" w:rsidP="009C5216">
      <w:pPr>
        <w:pStyle w:val="af0"/>
        <w:spacing w:before="120" w:after="120"/>
      </w:pPr>
    </w:p>
    <w:p w:rsidR="00B26DFC" w:rsidRDefault="00B26DFC" w:rsidP="009C5216">
      <w:pPr>
        <w:pStyle w:val="af0"/>
        <w:spacing w:before="120" w:after="120"/>
      </w:pPr>
    </w:p>
    <w:p w:rsidR="00B26DFC" w:rsidRDefault="009C5216" w:rsidP="009C5216">
      <w:pPr>
        <w:pStyle w:val="af0"/>
        <w:spacing w:before="120" w:after="120"/>
      </w:pPr>
      <w:r>
        <w:lastRenderedPageBreak/>
        <w:t>表</w:t>
      </w:r>
      <w:r>
        <w:t>6.</w:t>
      </w:r>
      <w:bookmarkEnd w:id="143"/>
      <w:r>
        <w:rPr>
          <w:rFonts w:hint="eastAsia"/>
        </w:rPr>
        <w:t>1</w:t>
      </w:r>
      <w:r>
        <w:t>工业企业厂界环境噪声排放限值</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32"/>
        <w:gridCol w:w="2899"/>
        <w:gridCol w:w="3691"/>
      </w:tblGrid>
      <w:tr w:rsidR="00B26DFC">
        <w:trPr>
          <w:trHeight w:val="454"/>
          <w:jc w:val="center"/>
        </w:trPr>
        <w:tc>
          <w:tcPr>
            <w:tcW w:w="1932" w:type="dxa"/>
            <w:vAlign w:val="center"/>
          </w:tcPr>
          <w:p w:rsidR="00B26DFC" w:rsidRDefault="009C5216" w:rsidP="009C5216">
            <w:pPr>
              <w:pStyle w:val="af0"/>
              <w:spacing w:before="120" w:after="120"/>
            </w:pPr>
            <w:r>
              <w:t>声环境功能区类别</w:t>
            </w:r>
          </w:p>
        </w:tc>
        <w:tc>
          <w:tcPr>
            <w:tcW w:w="2899" w:type="dxa"/>
            <w:vAlign w:val="center"/>
          </w:tcPr>
          <w:p w:rsidR="00B26DFC" w:rsidRDefault="009C5216" w:rsidP="009C5216">
            <w:pPr>
              <w:pStyle w:val="af0"/>
              <w:spacing w:before="120" w:after="120"/>
            </w:pPr>
            <w:r>
              <w:rPr>
                <w:rFonts w:hint="eastAsia"/>
              </w:rPr>
              <w:t>昼间</w:t>
            </w:r>
          </w:p>
        </w:tc>
        <w:tc>
          <w:tcPr>
            <w:tcW w:w="3691" w:type="dxa"/>
            <w:vAlign w:val="center"/>
          </w:tcPr>
          <w:p w:rsidR="00B26DFC" w:rsidRDefault="009C5216" w:rsidP="009C5216">
            <w:pPr>
              <w:pStyle w:val="af0"/>
              <w:spacing w:before="120" w:after="120"/>
            </w:pPr>
            <w:r>
              <w:rPr>
                <w:rFonts w:hint="eastAsia"/>
              </w:rPr>
              <w:t>夜间</w:t>
            </w:r>
          </w:p>
        </w:tc>
      </w:tr>
      <w:tr w:rsidR="00B26DFC">
        <w:trPr>
          <w:trHeight w:val="454"/>
          <w:jc w:val="center"/>
        </w:trPr>
        <w:tc>
          <w:tcPr>
            <w:tcW w:w="1932" w:type="dxa"/>
            <w:vAlign w:val="center"/>
          </w:tcPr>
          <w:p w:rsidR="00B26DFC" w:rsidRDefault="009C5216" w:rsidP="009C5216">
            <w:pPr>
              <w:pStyle w:val="af0"/>
              <w:spacing w:before="120" w:after="120"/>
            </w:pPr>
            <w:r>
              <w:rPr>
                <w:rFonts w:hint="eastAsia"/>
              </w:rPr>
              <w:t>2</w:t>
            </w:r>
            <w:r>
              <w:rPr>
                <w:rFonts w:hint="eastAsia"/>
              </w:rPr>
              <w:t>类</w:t>
            </w:r>
          </w:p>
        </w:tc>
        <w:tc>
          <w:tcPr>
            <w:tcW w:w="2899" w:type="dxa"/>
            <w:vAlign w:val="center"/>
          </w:tcPr>
          <w:p w:rsidR="00B26DFC" w:rsidRDefault="009C5216" w:rsidP="009C5216">
            <w:pPr>
              <w:pStyle w:val="af0"/>
              <w:spacing w:before="120" w:after="120"/>
            </w:pPr>
            <w:r>
              <w:t>6</w:t>
            </w:r>
            <w:r>
              <w:rPr>
                <w:rFonts w:hint="eastAsia"/>
              </w:rPr>
              <w:t>0</w:t>
            </w:r>
            <w:r>
              <w:t>dB(A)</w:t>
            </w:r>
          </w:p>
        </w:tc>
        <w:tc>
          <w:tcPr>
            <w:tcW w:w="3691" w:type="dxa"/>
            <w:vAlign w:val="center"/>
          </w:tcPr>
          <w:p w:rsidR="00B26DFC" w:rsidRDefault="009C5216" w:rsidP="009C5216">
            <w:pPr>
              <w:pStyle w:val="af0"/>
              <w:spacing w:before="120" w:after="120"/>
            </w:pPr>
            <w:r>
              <w:rPr>
                <w:rFonts w:hint="eastAsia"/>
              </w:rPr>
              <w:t>50</w:t>
            </w:r>
            <w:r>
              <w:t>dB(A)</w:t>
            </w:r>
          </w:p>
        </w:tc>
      </w:tr>
    </w:tbl>
    <w:p w:rsidR="00B26DFC" w:rsidRDefault="009C5216" w:rsidP="009C5216">
      <w:pPr>
        <w:pStyle w:val="2"/>
        <w:spacing w:before="120" w:after="120"/>
      </w:pPr>
      <w:bookmarkStart w:id="144" w:name="_Toc4816"/>
      <w:r>
        <w:t>固废</w:t>
      </w:r>
      <w:bookmarkEnd w:id="144"/>
    </w:p>
    <w:p w:rsidR="00B26DFC" w:rsidRDefault="009C5216" w:rsidP="009C5216">
      <w:pPr>
        <w:ind w:firstLine="480"/>
      </w:pPr>
      <w:r>
        <w:t>生活垃圾执行《生活垃圾填埋场污染控制标准》（</w:t>
      </w:r>
      <w:r>
        <w:t>GB16889-2008</w:t>
      </w:r>
      <w:r>
        <w:t>）</w:t>
      </w:r>
      <w:r>
        <w:rPr>
          <w:rFonts w:hint="eastAsia"/>
        </w:rPr>
        <w:t>；</w:t>
      </w:r>
    </w:p>
    <w:p w:rsidR="00B26DFC" w:rsidRDefault="009C5216" w:rsidP="009C5216">
      <w:pPr>
        <w:ind w:firstLine="480"/>
      </w:pPr>
      <w:r>
        <w:t>一般工业固体废物执行《一般工业固体废物贮存、处置场污染控制标准》（</w:t>
      </w:r>
      <w:r>
        <w:t>GB18599-2001</w:t>
      </w:r>
      <w:r>
        <w:t>）</w:t>
      </w:r>
      <w:r>
        <w:rPr>
          <w:rFonts w:hint="eastAsia"/>
        </w:rPr>
        <w:t>；</w:t>
      </w:r>
    </w:p>
    <w:p w:rsidR="00B26DFC" w:rsidRDefault="009C5216" w:rsidP="009C5216">
      <w:pPr>
        <w:ind w:firstLine="480"/>
      </w:pPr>
      <w:r>
        <w:rPr>
          <w:rFonts w:hint="eastAsia"/>
        </w:rPr>
        <w:t>危险废物执行</w:t>
      </w:r>
      <w:r>
        <w:rPr>
          <w:color w:val="000000"/>
        </w:rPr>
        <w:t>《危险废物贮存污染控制标准》（</w:t>
      </w:r>
      <w:r>
        <w:rPr>
          <w:rFonts w:hint="eastAsia"/>
          <w:color w:val="000000"/>
        </w:rPr>
        <w:t>GB 18597-2023</w:t>
      </w:r>
      <w:r>
        <w:rPr>
          <w:color w:val="000000"/>
        </w:rPr>
        <w:t>）要求</w:t>
      </w:r>
      <w:r>
        <w:t>。</w:t>
      </w:r>
    </w:p>
    <w:p w:rsidR="00B26DFC" w:rsidRDefault="009C5216" w:rsidP="009C5216">
      <w:pPr>
        <w:pStyle w:val="1"/>
        <w:spacing w:before="480" w:after="240"/>
        <w:rPr>
          <w:rFonts w:ascii="Times New Roman" w:hAnsi="Times New Roman"/>
        </w:rPr>
      </w:pPr>
      <w:r>
        <w:rPr>
          <w:rFonts w:ascii="Times New Roman" w:hAnsi="Times New Roman"/>
        </w:rPr>
        <w:br w:type="page"/>
      </w:r>
      <w:bookmarkStart w:id="145" w:name="_Toc28940"/>
      <w:bookmarkStart w:id="146" w:name="_Toc18352"/>
      <w:r>
        <w:rPr>
          <w:rFonts w:ascii="Times New Roman" w:hAnsi="Times New Roman"/>
        </w:rPr>
        <w:lastRenderedPageBreak/>
        <w:t>验收监测内容</w:t>
      </w:r>
      <w:bookmarkEnd w:id="145"/>
      <w:bookmarkEnd w:id="146"/>
    </w:p>
    <w:p w:rsidR="00B26DFC" w:rsidRDefault="009C5216">
      <w:pPr>
        <w:pStyle w:val="2"/>
        <w:spacing w:beforeLines="0" w:afterLines="0"/>
      </w:pPr>
      <w:bookmarkStart w:id="147" w:name="_Toc20145"/>
      <w:bookmarkStart w:id="148" w:name="_Toc21951"/>
      <w:r>
        <w:t>环境保护设施调试运行效果</w:t>
      </w:r>
      <w:bookmarkEnd w:id="147"/>
      <w:bookmarkEnd w:id="148"/>
    </w:p>
    <w:p w:rsidR="00B26DFC" w:rsidRDefault="009C5216" w:rsidP="009C5216">
      <w:pPr>
        <w:ind w:firstLine="480"/>
      </w:pPr>
      <w:r>
        <w:t>通过对各类污染物排放及各类污染治理设施处理效率的监测，来说明环境保护设施调试运行效果，具体监测内容如下：</w:t>
      </w:r>
    </w:p>
    <w:p w:rsidR="00B26DFC" w:rsidRDefault="009C5216" w:rsidP="009C5216">
      <w:pPr>
        <w:pStyle w:val="3"/>
        <w:spacing w:before="120" w:after="240"/>
      </w:pPr>
      <w:bookmarkStart w:id="149" w:name="_Toc14822"/>
      <w:bookmarkStart w:id="150" w:name="_Toc8204"/>
      <w:r>
        <w:t>废水</w:t>
      </w:r>
      <w:bookmarkEnd w:id="149"/>
      <w:bookmarkEnd w:id="150"/>
    </w:p>
    <w:p w:rsidR="00B26DFC" w:rsidRDefault="009C5216" w:rsidP="009C5216">
      <w:pPr>
        <w:ind w:firstLine="480"/>
        <w:rPr>
          <w:color w:val="0000FF"/>
        </w:rPr>
      </w:pPr>
      <w:r>
        <w:rPr>
          <w:color w:val="000000"/>
        </w:rPr>
        <w:t>本项目清洗废水、地面清洁废水经隔油池预处理后与生活污水一起排入污水处理站（</w:t>
      </w:r>
      <w:r>
        <w:rPr>
          <w:rFonts w:hint="eastAsia"/>
          <w:color w:val="000000"/>
        </w:rPr>
        <w:t>35</w:t>
      </w:r>
      <w:r>
        <w:rPr>
          <w:color w:val="000000"/>
        </w:rPr>
        <w:t>m³/d</w:t>
      </w:r>
      <w:r>
        <w:rPr>
          <w:color w:val="000000"/>
        </w:rPr>
        <w:t>）处理达到《污水综合排放标准》三级标准后（根据渝北区实际情况，石油类执行《污水综合排放标准》（</w:t>
      </w:r>
      <w:r>
        <w:rPr>
          <w:color w:val="000000"/>
        </w:rPr>
        <w:t>GB8978</w:t>
      </w:r>
      <w:r>
        <w:rPr>
          <w:color w:val="000000"/>
        </w:rPr>
        <w:t>－</w:t>
      </w:r>
      <w:r>
        <w:rPr>
          <w:color w:val="000000"/>
        </w:rPr>
        <w:t>1996</w:t>
      </w:r>
      <w:r>
        <w:rPr>
          <w:color w:val="000000"/>
        </w:rPr>
        <w:t>）一级排放标准，氨氮类执行《污水排入城镇下水道水质标准》（</w:t>
      </w:r>
      <w:r>
        <w:rPr>
          <w:color w:val="000000"/>
        </w:rPr>
        <w:t>GB/T 31962-2015</w:t>
      </w:r>
      <w:r>
        <w:rPr>
          <w:color w:val="000000"/>
        </w:rPr>
        <w:t>）</w:t>
      </w:r>
      <w:r>
        <w:rPr>
          <w:color w:val="000000"/>
        </w:rPr>
        <w:t>B</w:t>
      </w:r>
      <w:r>
        <w:rPr>
          <w:color w:val="000000"/>
        </w:rPr>
        <w:t>级标准）排入市政污水管网，然后进入城北污水处理厂进一步处理达《城镇污水处理厂污染物排放标准》</w:t>
      </w:r>
      <w:r>
        <w:rPr>
          <w:color w:val="000000"/>
        </w:rPr>
        <w:t>(GB18918-2002)</w:t>
      </w:r>
      <w:r>
        <w:rPr>
          <w:rFonts w:hint="eastAsia"/>
          <w:color w:val="000000"/>
        </w:rPr>
        <w:t>一</w:t>
      </w:r>
      <w:r>
        <w:rPr>
          <w:color w:val="000000"/>
        </w:rPr>
        <w:t>级</w:t>
      </w:r>
      <w:r>
        <w:rPr>
          <w:color w:val="000000"/>
        </w:rPr>
        <w:t>A</w:t>
      </w:r>
      <w:r>
        <w:rPr>
          <w:color w:val="000000"/>
        </w:rPr>
        <w:t>标准后排入后河。</w:t>
      </w:r>
    </w:p>
    <w:p w:rsidR="00B26DFC" w:rsidRDefault="009C5216" w:rsidP="009C5216">
      <w:pPr>
        <w:ind w:firstLine="480"/>
      </w:pPr>
      <w:r>
        <w:t>本次验收调查委托</w:t>
      </w:r>
      <w:r>
        <w:rPr>
          <w:rFonts w:hint="eastAsia"/>
        </w:rPr>
        <w:t>重庆大安检测技术有限公司</w:t>
      </w:r>
      <w:r>
        <w:t>对项目废水进行监测，监测报告编号：</w:t>
      </w:r>
      <w:r>
        <w:rPr>
          <w:rFonts w:hint="eastAsia"/>
        </w:rPr>
        <w:t>渝大安（环）检【</w:t>
      </w:r>
      <w:r>
        <w:rPr>
          <w:rFonts w:hint="eastAsia"/>
        </w:rPr>
        <w:t>2025</w:t>
      </w:r>
      <w:r>
        <w:rPr>
          <w:rFonts w:hint="eastAsia"/>
        </w:rPr>
        <w:t>】第</w:t>
      </w:r>
      <w:r>
        <w:rPr>
          <w:rFonts w:hint="eastAsia"/>
        </w:rPr>
        <w:t>YS049</w:t>
      </w:r>
      <w:r>
        <w:rPr>
          <w:rFonts w:hint="eastAsia"/>
        </w:rPr>
        <w:t>号</w:t>
      </w:r>
      <w:r>
        <w:t>。该项目废水监测点位、因子及频次见表</w:t>
      </w:r>
      <w:r>
        <w:t>7.1-1</w:t>
      </w:r>
      <w:r>
        <w:t>，监测点位见下图</w:t>
      </w:r>
      <w:r>
        <w:t>7.1-1</w:t>
      </w:r>
      <w:r>
        <w:t>。</w:t>
      </w:r>
    </w:p>
    <w:p w:rsidR="00B26DFC" w:rsidRDefault="009C5216" w:rsidP="009C5216">
      <w:pPr>
        <w:pStyle w:val="af0"/>
        <w:spacing w:before="120" w:after="120"/>
      </w:pPr>
      <w:r>
        <w:rPr>
          <w:noProof/>
        </w:rPr>
        <w:drawing>
          <wp:anchor distT="0" distB="0" distL="114300" distR="114300" simplePos="0" relativeHeight="251781120" behindDoc="0" locked="0" layoutInCell="1" allowOverlap="1">
            <wp:simplePos x="0" y="0"/>
            <wp:positionH relativeFrom="column">
              <wp:posOffset>4784090</wp:posOffset>
            </wp:positionH>
            <wp:positionV relativeFrom="paragraph">
              <wp:posOffset>100965</wp:posOffset>
            </wp:positionV>
            <wp:extent cx="437515" cy="767080"/>
            <wp:effectExtent l="0" t="0" r="635" b="13970"/>
            <wp:wrapNone/>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45" cstate="print"/>
                    <a:stretch>
                      <a:fillRect/>
                    </a:stretch>
                  </pic:blipFill>
                  <pic:spPr>
                    <a:xfrm>
                      <a:off x="0" y="0"/>
                      <a:ext cx="437515" cy="767080"/>
                    </a:xfrm>
                    <a:prstGeom prst="rect">
                      <a:avLst/>
                    </a:prstGeom>
                    <a:noFill/>
                    <a:ln>
                      <a:noFill/>
                    </a:ln>
                  </pic:spPr>
                </pic:pic>
              </a:graphicData>
            </a:graphic>
          </wp:anchor>
        </w:drawing>
      </w:r>
      <w:r>
        <w:rPr>
          <w:noProof/>
        </w:rPr>
        <w:drawing>
          <wp:inline distT="0" distB="0" distL="114300" distR="114300">
            <wp:extent cx="3822065" cy="3230245"/>
            <wp:effectExtent l="0" t="0" r="3175" b="63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46" cstate="print"/>
                    <a:stretch>
                      <a:fillRect/>
                    </a:stretch>
                  </pic:blipFill>
                  <pic:spPr>
                    <a:xfrm>
                      <a:off x="0" y="0"/>
                      <a:ext cx="3822065" cy="3230245"/>
                    </a:xfrm>
                    <a:prstGeom prst="rect">
                      <a:avLst/>
                    </a:prstGeom>
                    <a:noFill/>
                    <a:ln>
                      <a:noFill/>
                    </a:ln>
                  </pic:spPr>
                </pic:pic>
              </a:graphicData>
            </a:graphic>
          </wp:inline>
        </w:drawing>
      </w:r>
    </w:p>
    <w:p w:rsidR="00B26DFC" w:rsidRDefault="009C5216" w:rsidP="009C5216">
      <w:pPr>
        <w:ind w:firstLine="420"/>
        <w:jc w:val="center"/>
        <w:rPr>
          <w:sz w:val="21"/>
          <w:szCs w:val="21"/>
        </w:rPr>
      </w:pPr>
      <w:r>
        <w:rPr>
          <w:sz w:val="21"/>
          <w:szCs w:val="21"/>
        </w:rPr>
        <w:t>图</w:t>
      </w:r>
      <w:r>
        <w:rPr>
          <w:sz w:val="21"/>
          <w:szCs w:val="21"/>
        </w:rPr>
        <w:t>7.1-1</w:t>
      </w:r>
      <w:r>
        <w:rPr>
          <w:sz w:val="21"/>
          <w:szCs w:val="21"/>
        </w:rPr>
        <w:t>项目监测布点图</w:t>
      </w:r>
    </w:p>
    <w:p w:rsidR="00B26DFC" w:rsidRDefault="009C5216">
      <w:pPr>
        <w:spacing w:line="240" w:lineRule="auto"/>
        <w:ind w:firstLineChars="0" w:firstLine="0"/>
        <w:jc w:val="center"/>
        <w:rPr>
          <w:sz w:val="21"/>
          <w:szCs w:val="21"/>
        </w:rPr>
      </w:pPr>
      <w:r>
        <w:rPr>
          <w:sz w:val="21"/>
          <w:szCs w:val="21"/>
        </w:rPr>
        <w:lastRenderedPageBreak/>
        <w:t>表</w:t>
      </w:r>
      <w:r>
        <w:rPr>
          <w:sz w:val="21"/>
          <w:szCs w:val="21"/>
        </w:rPr>
        <w:t>7.1-1</w:t>
      </w:r>
      <w:r>
        <w:rPr>
          <w:sz w:val="21"/>
          <w:szCs w:val="21"/>
        </w:rPr>
        <w:t>废水监测点位、因子和频率</w:t>
      </w:r>
    </w:p>
    <w:tbl>
      <w:tblPr>
        <w:tblW w:w="8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75"/>
        <w:gridCol w:w="3052"/>
        <w:gridCol w:w="1538"/>
        <w:gridCol w:w="3085"/>
      </w:tblGrid>
      <w:tr w:rsidR="00B26DFC">
        <w:trPr>
          <w:trHeight w:val="340"/>
          <w:jc w:val="center"/>
        </w:trPr>
        <w:tc>
          <w:tcPr>
            <w:tcW w:w="1075" w:type="dxa"/>
            <w:vAlign w:val="center"/>
          </w:tcPr>
          <w:p w:rsidR="00B26DFC" w:rsidRDefault="009C5216" w:rsidP="009C5216">
            <w:pPr>
              <w:pStyle w:val="af0"/>
              <w:spacing w:before="120" w:after="120"/>
            </w:pPr>
            <w:r>
              <w:t>监测类别</w:t>
            </w:r>
          </w:p>
        </w:tc>
        <w:tc>
          <w:tcPr>
            <w:tcW w:w="3052" w:type="dxa"/>
            <w:vAlign w:val="center"/>
          </w:tcPr>
          <w:p w:rsidR="00B26DFC" w:rsidRDefault="009C5216" w:rsidP="009C5216">
            <w:pPr>
              <w:pStyle w:val="af0"/>
              <w:spacing w:before="120" w:after="120"/>
            </w:pPr>
            <w:r>
              <w:t>监测点位名称和编号</w:t>
            </w:r>
          </w:p>
        </w:tc>
        <w:tc>
          <w:tcPr>
            <w:tcW w:w="1538" w:type="dxa"/>
            <w:vAlign w:val="center"/>
          </w:tcPr>
          <w:p w:rsidR="00B26DFC" w:rsidRDefault="009C5216" w:rsidP="009C5216">
            <w:pPr>
              <w:pStyle w:val="af0"/>
              <w:spacing w:before="120" w:after="120"/>
            </w:pPr>
            <w:r>
              <w:t>监测频次</w:t>
            </w:r>
          </w:p>
        </w:tc>
        <w:tc>
          <w:tcPr>
            <w:tcW w:w="3085" w:type="dxa"/>
            <w:vAlign w:val="center"/>
          </w:tcPr>
          <w:p w:rsidR="00B26DFC" w:rsidRDefault="009C5216" w:rsidP="009C5216">
            <w:pPr>
              <w:pStyle w:val="af0"/>
              <w:spacing w:before="120" w:after="120"/>
            </w:pPr>
            <w:r>
              <w:t>监测项目</w:t>
            </w:r>
          </w:p>
        </w:tc>
      </w:tr>
      <w:tr w:rsidR="00B26DFC">
        <w:trPr>
          <w:trHeight w:val="340"/>
          <w:jc w:val="center"/>
        </w:trPr>
        <w:tc>
          <w:tcPr>
            <w:tcW w:w="1075" w:type="dxa"/>
            <w:vMerge w:val="restart"/>
            <w:vAlign w:val="center"/>
          </w:tcPr>
          <w:p w:rsidR="00B26DFC" w:rsidRDefault="009C5216" w:rsidP="009C5216">
            <w:pPr>
              <w:pStyle w:val="af0"/>
              <w:spacing w:before="120" w:after="120"/>
            </w:pPr>
            <w:r>
              <w:rPr>
                <w:rFonts w:hint="eastAsia"/>
              </w:rPr>
              <w:t>废水</w:t>
            </w:r>
          </w:p>
        </w:tc>
        <w:tc>
          <w:tcPr>
            <w:tcW w:w="3052" w:type="dxa"/>
            <w:vAlign w:val="center"/>
          </w:tcPr>
          <w:p w:rsidR="00B26DFC" w:rsidRDefault="009C5216" w:rsidP="009C5216">
            <w:pPr>
              <w:pStyle w:val="af0"/>
              <w:spacing w:before="120" w:after="120"/>
            </w:pPr>
            <w:r>
              <w:rPr>
                <w:rFonts w:hint="eastAsia"/>
              </w:rPr>
              <w:t>污水处理站进口（</w:t>
            </w:r>
            <w:r>
              <w:rPr>
                <w:rFonts w:hint="eastAsia"/>
              </w:rPr>
              <w:t>A1</w:t>
            </w:r>
            <w:r>
              <w:rPr>
                <w:rFonts w:hint="eastAsia"/>
              </w:rPr>
              <w:t>）</w:t>
            </w:r>
          </w:p>
        </w:tc>
        <w:tc>
          <w:tcPr>
            <w:tcW w:w="1538" w:type="dxa"/>
            <w:vAlign w:val="center"/>
          </w:tcPr>
          <w:p w:rsidR="00B26DFC" w:rsidRDefault="009C5216" w:rsidP="009C5216">
            <w:pPr>
              <w:pStyle w:val="af0"/>
              <w:spacing w:before="120" w:after="120"/>
            </w:pPr>
            <w:r>
              <w:t>4</w:t>
            </w:r>
            <w:r>
              <w:t>次</w:t>
            </w:r>
            <w:r>
              <w:t>/</w:t>
            </w:r>
            <w:r>
              <w:t>天，</w:t>
            </w:r>
            <w:r>
              <w:t>2</w:t>
            </w:r>
            <w:r>
              <w:t>天</w:t>
            </w:r>
          </w:p>
        </w:tc>
        <w:tc>
          <w:tcPr>
            <w:tcW w:w="3085" w:type="dxa"/>
            <w:vAlign w:val="center"/>
          </w:tcPr>
          <w:p w:rsidR="00B26DFC" w:rsidRDefault="009C5216" w:rsidP="009C5216">
            <w:pPr>
              <w:pStyle w:val="af0"/>
              <w:spacing w:before="120" w:after="120"/>
            </w:pPr>
            <w:r>
              <w:rPr>
                <w:szCs w:val="21"/>
              </w:rPr>
              <w:t>pH</w:t>
            </w:r>
            <w:r>
              <w:rPr>
                <w:rFonts w:hint="eastAsia"/>
                <w:szCs w:val="21"/>
              </w:rPr>
              <w:t>、</w:t>
            </w:r>
            <w:r>
              <w:rPr>
                <w:rFonts w:hint="eastAsia"/>
                <w:szCs w:val="21"/>
              </w:rPr>
              <w:t>TP</w:t>
            </w:r>
            <w:r>
              <w:rPr>
                <w:rFonts w:hint="eastAsia"/>
                <w:szCs w:val="21"/>
              </w:rPr>
              <w:t>、</w:t>
            </w:r>
            <w:r>
              <w:rPr>
                <w:bCs/>
                <w:szCs w:val="21"/>
              </w:rPr>
              <w:t>COD</w:t>
            </w:r>
            <w:r>
              <w:rPr>
                <w:bCs/>
                <w:szCs w:val="21"/>
              </w:rPr>
              <w:t>、</w:t>
            </w:r>
            <w:r>
              <w:rPr>
                <w:bCs/>
                <w:szCs w:val="21"/>
              </w:rPr>
              <w:t>BOD</w:t>
            </w:r>
            <w:r>
              <w:rPr>
                <w:rFonts w:hint="eastAsia"/>
                <w:bCs/>
                <w:szCs w:val="21"/>
                <w:vertAlign w:val="subscript"/>
              </w:rPr>
              <w:t>5</w:t>
            </w:r>
            <w:r>
              <w:rPr>
                <w:bCs/>
                <w:szCs w:val="21"/>
              </w:rPr>
              <w:t>、</w:t>
            </w:r>
            <w:r>
              <w:rPr>
                <w:bCs/>
                <w:szCs w:val="21"/>
              </w:rPr>
              <w:t>SS</w:t>
            </w:r>
            <w:r>
              <w:rPr>
                <w:bCs/>
                <w:szCs w:val="21"/>
              </w:rPr>
              <w:t>、氨氮</w:t>
            </w:r>
            <w:r>
              <w:rPr>
                <w:rFonts w:hint="eastAsia"/>
                <w:bCs/>
                <w:szCs w:val="21"/>
              </w:rPr>
              <w:t>、石油类、</w:t>
            </w:r>
            <w:r>
              <w:rPr>
                <w:rFonts w:hint="eastAsia"/>
                <w:bCs/>
                <w:szCs w:val="21"/>
              </w:rPr>
              <w:t>LAS</w:t>
            </w:r>
          </w:p>
        </w:tc>
      </w:tr>
      <w:tr w:rsidR="00B26DFC">
        <w:trPr>
          <w:trHeight w:val="340"/>
          <w:jc w:val="center"/>
        </w:trPr>
        <w:tc>
          <w:tcPr>
            <w:tcW w:w="1075" w:type="dxa"/>
            <w:vMerge/>
            <w:vAlign w:val="center"/>
          </w:tcPr>
          <w:p w:rsidR="00B26DFC" w:rsidRDefault="00B26DFC" w:rsidP="009C5216">
            <w:pPr>
              <w:pStyle w:val="af0"/>
              <w:spacing w:before="120" w:after="120"/>
            </w:pPr>
          </w:p>
        </w:tc>
        <w:tc>
          <w:tcPr>
            <w:tcW w:w="3052" w:type="dxa"/>
            <w:vAlign w:val="center"/>
          </w:tcPr>
          <w:p w:rsidR="00B26DFC" w:rsidRDefault="009C5216" w:rsidP="009C5216">
            <w:pPr>
              <w:pStyle w:val="af0"/>
              <w:spacing w:before="120" w:after="120"/>
            </w:pPr>
            <w:r>
              <w:rPr>
                <w:rFonts w:hint="eastAsia"/>
              </w:rPr>
              <w:t>污水处理站总排口</w:t>
            </w:r>
            <w:r>
              <w:t>（</w:t>
            </w:r>
            <w:r>
              <w:rPr>
                <w:rFonts w:hint="eastAsia"/>
              </w:rPr>
              <w:t>A2</w:t>
            </w:r>
            <w:r>
              <w:t>）</w:t>
            </w:r>
          </w:p>
        </w:tc>
        <w:tc>
          <w:tcPr>
            <w:tcW w:w="1538" w:type="dxa"/>
            <w:vAlign w:val="center"/>
          </w:tcPr>
          <w:p w:rsidR="00B26DFC" w:rsidRDefault="009C5216" w:rsidP="009C5216">
            <w:pPr>
              <w:pStyle w:val="af0"/>
              <w:spacing w:before="120" w:after="120"/>
            </w:pPr>
            <w:r>
              <w:t>4</w:t>
            </w:r>
            <w:r>
              <w:t>次</w:t>
            </w:r>
            <w:r>
              <w:t>/</w:t>
            </w:r>
            <w:r>
              <w:t>天，</w:t>
            </w:r>
            <w:r>
              <w:t>2</w:t>
            </w:r>
            <w:r>
              <w:t>天</w:t>
            </w:r>
          </w:p>
        </w:tc>
        <w:tc>
          <w:tcPr>
            <w:tcW w:w="3085" w:type="dxa"/>
            <w:vAlign w:val="center"/>
          </w:tcPr>
          <w:p w:rsidR="00B26DFC" w:rsidRDefault="009C5216" w:rsidP="009C5216">
            <w:pPr>
              <w:pStyle w:val="af0"/>
              <w:spacing w:before="120" w:after="120"/>
            </w:pPr>
            <w:r>
              <w:rPr>
                <w:szCs w:val="21"/>
              </w:rPr>
              <w:t>pH</w:t>
            </w:r>
            <w:r>
              <w:rPr>
                <w:rFonts w:hint="eastAsia"/>
                <w:szCs w:val="21"/>
              </w:rPr>
              <w:t>、</w:t>
            </w:r>
            <w:r>
              <w:rPr>
                <w:rFonts w:hint="eastAsia"/>
                <w:szCs w:val="21"/>
              </w:rPr>
              <w:t>TP</w:t>
            </w:r>
            <w:r>
              <w:rPr>
                <w:rFonts w:hint="eastAsia"/>
                <w:szCs w:val="21"/>
              </w:rPr>
              <w:t>、</w:t>
            </w:r>
            <w:r>
              <w:rPr>
                <w:bCs/>
                <w:szCs w:val="21"/>
              </w:rPr>
              <w:t>COD</w:t>
            </w:r>
            <w:r>
              <w:rPr>
                <w:bCs/>
                <w:szCs w:val="21"/>
              </w:rPr>
              <w:t>、</w:t>
            </w:r>
            <w:r>
              <w:rPr>
                <w:bCs/>
                <w:szCs w:val="21"/>
              </w:rPr>
              <w:t>BOD</w:t>
            </w:r>
            <w:r>
              <w:rPr>
                <w:rFonts w:hint="eastAsia"/>
                <w:bCs/>
                <w:szCs w:val="21"/>
                <w:vertAlign w:val="subscript"/>
              </w:rPr>
              <w:t>5</w:t>
            </w:r>
            <w:r>
              <w:rPr>
                <w:bCs/>
                <w:szCs w:val="21"/>
              </w:rPr>
              <w:t>、</w:t>
            </w:r>
            <w:r>
              <w:rPr>
                <w:bCs/>
                <w:szCs w:val="21"/>
              </w:rPr>
              <w:t>SS</w:t>
            </w:r>
            <w:r>
              <w:rPr>
                <w:bCs/>
                <w:szCs w:val="21"/>
              </w:rPr>
              <w:t>、氨氮</w:t>
            </w:r>
            <w:r>
              <w:rPr>
                <w:rFonts w:hint="eastAsia"/>
                <w:bCs/>
                <w:szCs w:val="21"/>
              </w:rPr>
              <w:t>、石油类、</w:t>
            </w:r>
            <w:r>
              <w:rPr>
                <w:rFonts w:hint="eastAsia"/>
                <w:bCs/>
                <w:szCs w:val="21"/>
              </w:rPr>
              <w:t>LAS</w:t>
            </w:r>
          </w:p>
        </w:tc>
      </w:tr>
    </w:tbl>
    <w:p w:rsidR="00B26DFC" w:rsidRDefault="009C5216" w:rsidP="009C5216">
      <w:pPr>
        <w:pStyle w:val="3"/>
        <w:spacing w:before="120" w:after="240"/>
      </w:pPr>
      <w:bookmarkStart w:id="151" w:name="_Toc25675"/>
      <w:bookmarkStart w:id="152" w:name="_Toc27427"/>
      <w:bookmarkStart w:id="153" w:name="_Toc13714"/>
      <w:r>
        <w:t>废气</w:t>
      </w:r>
      <w:bookmarkEnd w:id="151"/>
      <w:bookmarkEnd w:id="152"/>
    </w:p>
    <w:p w:rsidR="00B26DFC" w:rsidRDefault="009C5216" w:rsidP="009C5216">
      <w:pPr>
        <w:pStyle w:val="4"/>
        <w:spacing w:before="120" w:after="120"/>
        <w:rPr>
          <w:rFonts w:ascii="Times New Roman" w:hAnsi="Times New Roman"/>
        </w:rPr>
      </w:pPr>
      <w:r>
        <w:rPr>
          <w:rFonts w:ascii="Times New Roman" w:hAnsi="Times New Roman" w:hint="eastAsia"/>
        </w:rPr>
        <w:t>有组织排放</w:t>
      </w:r>
    </w:p>
    <w:p w:rsidR="00B26DFC" w:rsidRDefault="009C5216" w:rsidP="009C5216">
      <w:pPr>
        <w:ind w:firstLine="480"/>
      </w:pPr>
      <w:r>
        <w:t>本项目</w:t>
      </w:r>
      <w:r>
        <w:rPr>
          <w:rFonts w:hint="eastAsia"/>
        </w:rPr>
        <w:t>有组织</w:t>
      </w:r>
      <w:r>
        <w:t>废气为油漆废气</w:t>
      </w:r>
      <w:r>
        <w:rPr>
          <w:rFonts w:hint="eastAsia"/>
        </w:rPr>
        <w:t>，</w:t>
      </w:r>
      <w:r>
        <w:t>污染物主要为颗粒物、非甲烷总烃、二甲苯，通过上送下排风系统收集废气，通过</w:t>
      </w:r>
      <w:r>
        <w:t>1</w:t>
      </w:r>
      <w:r>
        <w:t>道初效过滤</w:t>
      </w:r>
      <w:r>
        <w:t>+1</w:t>
      </w:r>
      <w:r>
        <w:t>道</w:t>
      </w:r>
      <w:r>
        <w:t>F6</w:t>
      </w:r>
      <w:r>
        <w:t>中效过滤</w:t>
      </w:r>
      <w:r>
        <w:t>+4</w:t>
      </w:r>
      <w:r>
        <w:t>级活性炭过滤有机废气处理系统处理达标后通过</w:t>
      </w:r>
      <w:r>
        <w:t>1</w:t>
      </w:r>
      <w:r>
        <w:t>根</w:t>
      </w:r>
      <w:r>
        <w:t>16m</w:t>
      </w:r>
      <w:r>
        <w:t>排气筒排放。本次验收调查委托</w:t>
      </w:r>
      <w:r>
        <w:rPr>
          <w:rFonts w:hint="eastAsia"/>
        </w:rPr>
        <w:t>重庆大安检测技术有限公司</w:t>
      </w:r>
      <w:r>
        <w:t>对</w:t>
      </w:r>
      <w:r>
        <w:rPr>
          <w:rFonts w:hint="eastAsia"/>
        </w:rPr>
        <w:t>有组织废气</w:t>
      </w:r>
      <w:r>
        <w:t>进行监测</w:t>
      </w:r>
      <w:r>
        <w:rPr>
          <w:rFonts w:hint="eastAsia"/>
        </w:rPr>
        <w:t>，</w:t>
      </w:r>
      <w:r>
        <w:t>监测报告编号：</w:t>
      </w:r>
      <w:r>
        <w:rPr>
          <w:rFonts w:hint="eastAsia"/>
        </w:rPr>
        <w:t>渝大安（环）检【</w:t>
      </w:r>
      <w:r>
        <w:rPr>
          <w:rFonts w:hint="eastAsia"/>
        </w:rPr>
        <w:t>2025</w:t>
      </w:r>
      <w:r>
        <w:rPr>
          <w:rFonts w:hint="eastAsia"/>
        </w:rPr>
        <w:t>】第</w:t>
      </w:r>
      <w:r>
        <w:rPr>
          <w:rFonts w:hint="eastAsia"/>
        </w:rPr>
        <w:t>YS049</w:t>
      </w:r>
      <w:r>
        <w:rPr>
          <w:rFonts w:hint="eastAsia"/>
        </w:rPr>
        <w:t>号</w:t>
      </w:r>
      <w:r>
        <w:t>。该项目废气监测点位、因子及频次见表</w:t>
      </w:r>
      <w:r>
        <w:t>7.1-2</w:t>
      </w:r>
      <w:r>
        <w:rPr>
          <w:rFonts w:hint="eastAsia"/>
        </w:rPr>
        <w:t>，</w:t>
      </w:r>
      <w:r>
        <w:t>监测点位见图</w:t>
      </w:r>
      <w:r>
        <w:t>7.1-1</w:t>
      </w:r>
      <w:r>
        <w:t>。</w:t>
      </w:r>
    </w:p>
    <w:p w:rsidR="00B26DFC" w:rsidRDefault="009C5216" w:rsidP="009C5216">
      <w:pPr>
        <w:pStyle w:val="af0"/>
        <w:spacing w:before="120" w:after="120"/>
      </w:pPr>
      <w:r>
        <w:t>表</w:t>
      </w:r>
      <w:r>
        <w:t>7.1-2</w:t>
      </w:r>
      <w:r>
        <w:rPr>
          <w:rFonts w:hint="eastAsia"/>
        </w:rPr>
        <w:t>废气</w:t>
      </w:r>
      <w:r>
        <w:t>监测点位、因子和频率</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2284"/>
        <w:gridCol w:w="3251"/>
        <w:gridCol w:w="1552"/>
      </w:tblGrid>
      <w:tr w:rsidR="00B26DFC">
        <w:trPr>
          <w:cantSplit/>
          <w:trHeight w:val="377"/>
          <w:tblHeader/>
          <w:jc w:val="center"/>
        </w:trPr>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类别</w:t>
            </w:r>
          </w:p>
        </w:tc>
        <w:tc>
          <w:tcPr>
            <w:tcW w:w="22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监测点位名称和编号</w:t>
            </w:r>
          </w:p>
        </w:tc>
        <w:tc>
          <w:tcPr>
            <w:tcW w:w="32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监测频次</w:t>
            </w:r>
          </w:p>
        </w:tc>
        <w:tc>
          <w:tcPr>
            <w:tcW w:w="155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监测项目</w:t>
            </w:r>
          </w:p>
        </w:tc>
      </w:tr>
      <w:tr w:rsidR="00B26DFC">
        <w:trPr>
          <w:cantSplit/>
          <w:trHeight w:val="454"/>
          <w:tblHeader/>
          <w:jc w:val="center"/>
        </w:trPr>
        <w:tc>
          <w:tcPr>
            <w:tcW w:w="1417"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有组织废气</w:t>
            </w:r>
          </w:p>
        </w:tc>
        <w:tc>
          <w:tcPr>
            <w:tcW w:w="22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Pr="00AB6BBB" w:rsidRDefault="009C5216" w:rsidP="009C5216">
            <w:pPr>
              <w:pStyle w:val="af0"/>
              <w:spacing w:before="120" w:after="120"/>
              <w:rPr>
                <w:color w:val="000000" w:themeColor="text1"/>
              </w:rPr>
            </w:pPr>
            <w:r w:rsidRPr="00AB6BBB">
              <w:rPr>
                <w:rFonts w:hint="eastAsia"/>
                <w:color w:val="000000" w:themeColor="text1"/>
              </w:rPr>
              <w:t>排气筒出口（</w:t>
            </w:r>
            <w:r w:rsidRPr="00AB6BBB">
              <w:rPr>
                <w:rFonts w:hint="eastAsia"/>
                <w:color w:val="000000" w:themeColor="text1"/>
              </w:rPr>
              <w:t>B1</w:t>
            </w:r>
            <w:r w:rsidRPr="00AB6BBB">
              <w:rPr>
                <w:rFonts w:hint="eastAsia"/>
                <w:color w:val="000000" w:themeColor="text1"/>
              </w:rPr>
              <w:t>）</w:t>
            </w:r>
          </w:p>
        </w:tc>
        <w:tc>
          <w:tcPr>
            <w:tcW w:w="3251"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每天间隔采样</w:t>
            </w:r>
            <w:r>
              <w:rPr>
                <w:rFonts w:hint="eastAsia"/>
              </w:rPr>
              <w:t>3</w:t>
            </w:r>
            <w:r>
              <w:rPr>
                <w:rFonts w:hint="eastAsia"/>
              </w:rPr>
              <w:t>次，连续监测</w:t>
            </w:r>
            <w:r>
              <w:rPr>
                <w:rFonts w:hint="eastAsia"/>
              </w:rPr>
              <w:t>2</w:t>
            </w:r>
            <w:r>
              <w:rPr>
                <w:rFonts w:hint="eastAsia"/>
              </w:rPr>
              <w:t>天</w:t>
            </w:r>
          </w:p>
        </w:tc>
        <w:tc>
          <w:tcPr>
            <w:tcW w:w="1552"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颗粒物、非甲烷总烃、二甲苯</w:t>
            </w:r>
          </w:p>
        </w:tc>
      </w:tr>
    </w:tbl>
    <w:p w:rsidR="00B26DFC" w:rsidRDefault="009C5216" w:rsidP="009C5216">
      <w:pPr>
        <w:pStyle w:val="4"/>
        <w:spacing w:before="120" w:after="120"/>
        <w:rPr>
          <w:rFonts w:ascii="Times New Roman" w:hAnsi="Times New Roman"/>
        </w:rPr>
      </w:pPr>
      <w:r>
        <w:rPr>
          <w:rFonts w:ascii="Times New Roman" w:hAnsi="Times New Roman" w:hint="eastAsia"/>
        </w:rPr>
        <w:t>无</w:t>
      </w:r>
      <w:r>
        <w:rPr>
          <w:rFonts w:ascii="Times New Roman" w:hAnsi="Times New Roman"/>
        </w:rPr>
        <w:t>组织排放</w:t>
      </w:r>
    </w:p>
    <w:p w:rsidR="00B26DFC" w:rsidRDefault="009C5216" w:rsidP="009C5216">
      <w:pPr>
        <w:ind w:firstLine="480"/>
      </w:pPr>
      <w:r>
        <w:t>本项目</w:t>
      </w:r>
      <w:r>
        <w:rPr>
          <w:rFonts w:hint="eastAsia"/>
        </w:rPr>
        <w:t>无组织</w:t>
      </w:r>
      <w:r>
        <w:t>废气</w:t>
      </w:r>
      <w:r>
        <w:rPr>
          <w:rFonts w:hint="eastAsia"/>
        </w:rPr>
        <w:t>主要</w:t>
      </w:r>
      <w:r>
        <w:t>为</w:t>
      </w:r>
      <w:r>
        <w:rPr>
          <w:rFonts w:hint="eastAsia"/>
          <w:bCs/>
          <w:snapToGrid w:val="0"/>
          <w:kern w:val="0"/>
        </w:rPr>
        <w:t>复合修理车间调胶产生的有机废气和、飞机进出停机坪产生的尾气和少量喷漆废气</w:t>
      </w:r>
      <w:r>
        <w:t>，主要为颗粒物、非甲烷总烃、二甲苯、臭气浓度，以无组织的方式排入环境。本次验收调查委托</w:t>
      </w:r>
      <w:r>
        <w:rPr>
          <w:rFonts w:hint="eastAsia"/>
        </w:rPr>
        <w:t>重庆大安检测技术有限公司</w:t>
      </w:r>
      <w:r>
        <w:t>对</w:t>
      </w:r>
      <w:r>
        <w:rPr>
          <w:rFonts w:hint="eastAsia"/>
        </w:rPr>
        <w:t>无组织废气</w:t>
      </w:r>
      <w:r>
        <w:t>进行监测</w:t>
      </w:r>
      <w:r>
        <w:rPr>
          <w:rFonts w:hint="eastAsia"/>
        </w:rPr>
        <w:t>，</w:t>
      </w:r>
      <w:r>
        <w:t>监测报告编号：</w:t>
      </w:r>
      <w:r>
        <w:rPr>
          <w:rFonts w:hint="eastAsia"/>
        </w:rPr>
        <w:t>渝大安（环）检【</w:t>
      </w:r>
      <w:r>
        <w:rPr>
          <w:rFonts w:hint="eastAsia"/>
        </w:rPr>
        <w:t>2025</w:t>
      </w:r>
      <w:r>
        <w:rPr>
          <w:rFonts w:hint="eastAsia"/>
        </w:rPr>
        <w:t>】第</w:t>
      </w:r>
      <w:r>
        <w:rPr>
          <w:rFonts w:hint="eastAsia"/>
        </w:rPr>
        <w:t>YS049</w:t>
      </w:r>
      <w:r>
        <w:rPr>
          <w:rFonts w:hint="eastAsia"/>
        </w:rPr>
        <w:t>号</w:t>
      </w:r>
      <w:r>
        <w:t>。该项目废气监测点位、因子及频次见表</w:t>
      </w:r>
      <w:r>
        <w:t>7.1-</w:t>
      </w:r>
      <w:r>
        <w:rPr>
          <w:rFonts w:hint="eastAsia"/>
        </w:rPr>
        <w:t>3</w:t>
      </w:r>
      <w:r>
        <w:rPr>
          <w:rFonts w:hint="eastAsia"/>
        </w:rPr>
        <w:t>，</w:t>
      </w:r>
      <w:r>
        <w:t>监测点位见图</w:t>
      </w:r>
      <w:r>
        <w:t>7.1-1</w:t>
      </w:r>
      <w:r>
        <w:t>。</w:t>
      </w:r>
    </w:p>
    <w:p w:rsidR="00B26DFC" w:rsidRDefault="009C5216" w:rsidP="009C5216">
      <w:pPr>
        <w:pStyle w:val="af0"/>
        <w:spacing w:before="120" w:after="120"/>
      </w:pPr>
      <w:r>
        <w:t>表</w:t>
      </w:r>
      <w:r>
        <w:t>7.1-</w:t>
      </w:r>
      <w:r>
        <w:rPr>
          <w:rFonts w:hint="eastAsia"/>
        </w:rPr>
        <w:t>3</w:t>
      </w:r>
      <w:r>
        <w:rPr>
          <w:rFonts w:hint="eastAsia"/>
        </w:rPr>
        <w:t>废气</w:t>
      </w:r>
      <w:r>
        <w:t>监测点位、因子和频率</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2700"/>
        <w:gridCol w:w="1842"/>
        <w:gridCol w:w="2545"/>
      </w:tblGrid>
      <w:tr w:rsidR="00B26DFC">
        <w:trPr>
          <w:cantSplit/>
          <w:trHeight w:val="377"/>
          <w:tblHeader/>
          <w:jc w:val="center"/>
        </w:trPr>
        <w:tc>
          <w:tcPr>
            <w:tcW w:w="141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类别</w:t>
            </w:r>
          </w:p>
        </w:tc>
        <w:tc>
          <w:tcPr>
            <w:tcW w:w="270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监测点位名称和编号</w:t>
            </w:r>
          </w:p>
        </w:tc>
        <w:tc>
          <w:tcPr>
            <w:tcW w:w="18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监测频次</w:t>
            </w:r>
          </w:p>
        </w:tc>
        <w:tc>
          <w:tcPr>
            <w:tcW w:w="254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监测项目</w:t>
            </w:r>
          </w:p>
        </w:tc>
      </w:tr>
      <w:tr w:rsidR="00B26DFC">
        <w:trPr>
          <w:cantSplit/>
          <w:trHeight w:val="454"/>
          <w:tblHeader/>
          <w:jc w:val="center"/>
        </w:trPr>
        <w:tc>
          <w:tcPr>
            <w:tcW w:w="1417"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无组织废气</w:t>
            </w:r>
          </w:p>
        </w:tc>
        <w:tc>
          <w:tcPr>
            <w:tcW w:w="270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厂界北侧（</w:t>
            </w:r>
            <w:r>
              <w:rPr>
                <w:rFonts w:hint="eastAsia"/>
              </w:rPr>
              <w:t>B2</w:t>
            </w:r>
            <w:r>
              <w:rPr>
                <w:rFonts w:hint="eastAsia"/>
              </w:rPr>
              <w:t>）、</w:t>
            </w:r>
          </w:p>
          <w:p w:rsidR="00B26DFC" w:rsidRDefault="009C5216" w:rsidP="009C5216">
            <w:pPr>
              <w:pStyle w:val="af0"/>
              <w:spacing w:before="120" w:after="120"/>
            </w:pPr>
            <w:r>
              <w:rPr>
                <w:rFonts w:hint="eastAsia"/>
              </w:rPr>
              <w:t>厂界南侧（</w:t>
            </w:r>
            <w:r>
              <w:rPr>
                <w:rFonts w:hint="eastAsia"/>
              </w:rPr>
              <w:t>B3</w:t>
            </w:r>
            <w:r>
              <w:rPr>
                <w:rFonts w:hint="eastAsia"/>
              </w:rPr>
              <w:t>）</w:t>
            </w:r>
          </w:p>
        </w:tc>
        <w:tc>
          <w:tcPr>
            <w:tcW w:w="1842"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每天间隔采样</w:t>
            </w:r>
            <w:r>
              <w:rPr>
                <w:rFonts w:hint="eastAsia"/>
              </w:rPr>
              <w:t>3</w:t>
            </w:r>
            <w:r>
              <w:rPr>
                <w:rFonts w:hint="eastAsia"/>
              </w:rPr>
              <w:t>次，连续监测</w:t>
            </w:r>
            <w:r>
              <w:rPr>
                <w:rFonts w:hint="eastAsia"/>
              </w:rPr>
              <w:t>2</w:t>
            </w:r>
            <w:r>
              <w:rPr>
                <w:rFonts w:hint="eastAsia"/>
              </w:rPr>
              <w:t>天</w:t>
            </w:r>
          </w:p>
        </w:tc>
        <w:tc>
          <w:tcPr>
            <w:tcW w:w="2545" w:type="dxa"/>
            <w:tcBorders>
              <w:top w:val="single" w:sz="4" w:space="0" w:color="auto"/>
              <w:left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总悬浮颗粒物、非甲烷总烃、二甲苯、臭气浓度</w:t>
            </w:r>
          </w:p>
        </w:tc>
      </w:tr>
    </w:tbl>
    <w:p w:rsidR="00B26DFC" w:rsidRDefault="009C5216" w:rsidP="009C5216">
      <w:pPr>
        <w:pStyle w:val="3"/>
        <w:spacing w:before="120" w:after="240"/>
      </w:pPr>
      <w:bookmarkStart w:id="154" w:name="_Toc30650"/>
      <w:r>
        <w:lastRenderedPageBreak/>
        <w:t>厂界噪声监测</w:t>
      </w:r>
      <w:bookmarkEnd w:id="153"/>
      <w:bookmarkEnd w:id="154"/>
    </w:p>
    <w:p w:rsidR="00B26DFC" w:rsidRDefault="009C5216" w:rsidP="009C5216">
      <w:pPr>
        <w:ind w:firstLine="480"/>
      </w:pPr>
      <w:r>
        <w:t>本次验收调查委托</w:t>
      </w:r>
      <w:r>
        <w:rPr>
          <w:rFonts w:hint="eastAsia"/>
        </w:rPr>
        <w:t>重庆大安检测技术有限公司</w:t>
      </w:r>
      <w:r>
        <w:t>对项目厂界噪声进行监测，监测报告编号：</w:t>
      </w:r>
      <w:r>
        <w:rPr>
          <w:rFonts w:hint="eastAsia"/>
        </w:rPr>
        <w:t>渝大安（环）检【</w:t>
      </w:r>
      <w:r>
        <w:rPr>
          <w:rFonts w:hint="eastAsia"/>
        </w:rPr>
        <w:t>2025</w:t>
      </w:r>
      <w:r>
        <w:rPr>
          <w:rFonts w:hint="eastAsia"/>
        </w:rPr>
        <w:t>】第</w:t>
      </w:r>
      <w:r>
        <w:rPr>
          <w:rFonts w:hint="eastAsia"/>
        </w:rPr>
        <w:t>YS049</w:t>
      </w:r>
      <w:r>
        <w:rPr>
          <w:rFonts w:hint="eastAsia"/>
        </w:rPr>
        <w:t>号</w:t>
      </w:r>
      <w:r>
        <w:t>。该项目厂界噪声监测点位、因子及频次见表</w:t>
      </w:r>
      <w:r>
        <w:t>7.1-</w:t>
      </w:r>
      <w:r>
        <w:rPr>
          <w:rFonts w:hint="eastAsia"/>
        </w:rPr>
        <w:t>4</w:t>
      </w:r>
      <w:r>
        <w:t>，监测点位见图</w:t>
      </w:r>
      <w:r>
        <w:t>7.1-1</w:t>
      </w:r>
      <w:r>
        <w:t>。</w:t>
      </w:r>
    </w:p>
    <w:p w:rsidR="00B26DFC" w:rsidRDefault="009C5216" w:rsidP="009C5216">
      <w:pPr>
        <w:pStyle w:val="af0"/>
        <w:spacing w:before="120" w:after="120"/>
      </w:pPr>
      <w:r>
        <w:t>表</w:t>
      </w:r>
      <w:r>
        <w:t>7.1-</w:t>
      </w:r>
      <w:r>
        <w:rPr>
          <w:rFonts w:hint="eastAsia"/>
        </w:rPr>
        <w:t>4</w:t>
      </w:r>
      <w:r>
        <w:t>厂界噪声监测点位、因子及频次</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5"/>
        <w:gridCol w:w="1064"/>
        <w:gridCol w:w="1858"/>
        <w:gridCol w:w="1802"/>
        <w:gridCol w:w="3031"/>
      </w:tblGrid>
      <w:tr w:rsidR="00B26DFC">
        <w:trPr>
          <w:cantSplit/>
          <w:trHeight w:val="454"/>
          <w:jc w:val="center"/>
        </w:trPr>
        <w:tc>
          <w:tcPr>
            <w:tcW w:w="10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类别</w:t>
            </w:r>
          </w:p>
        </w:tc>
        <w:tc>
          <w:tcPr>
            <w:tcW w:w="106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污染源</w:t>
            </w:r>
          </w:p>
        </w:tc>
        <w:tc>
          <w:tcPr>
            <w:tcW w:w="185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采样点位</w:t>
            </w:r>
          </w:p>
        </w:tc>
        <w:tc>
          <w:tcPr>
            <w:tcW w:w="180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监测因子</w:t>
            </w:r>
          </w:p>
        </w:tc>
        <w:tc>
          <w:tcPr>
            <w:tcW w:w="3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监测频次</w:t>
            </w:r>
          </w:p>
        </w:tc>
      </w:tr>
      <w:tr w:rsidR="00B26DFC">
        <w:trPr>
          <w:cantSplit/>
          <w:trHeight w:val="454"/>
          <w:jc w:val="center"/>
        </w:trPr>
        <w:tc>
          <w:tcPr>
            <w:tcW w:w="10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厂界噪声</w:t>
            </w:r>
          </w:p>
        </w:tc>
        <w:tc>
          <w:tcPr>
            <w:tcW w:w="106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机械噪声</w:t>
            </w:r>
          </w:p>
        </w:tc>
        <w:tc>
          <w:tcPr>
            <w:tcW w:w="185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pPr>
              <w:ind w:firstLineChars="0" w:firstLine="0"/>
              <w:jc w:val="center"/>
            </w:pPr>
            <w:r>
              <w:rPr>
                <w:color w:val="000000"/>
                <w:sz w:val="21"/>
                <w:szCs w:val="21"/>
              </w:rPr>
              <w:t>C1</w:t>
            </w:r>
            <w:r>
              <w:rPr>
                <w:color w:val="000000"/>
                <w:sz w:val="21"/>
                <w:szCs w:val="21"/>
              </w:rPr>
              <w:t>、</w:t>
            </w:r>
            <w:r>
              <w:rPr>
                <w:bCs/>
                <w:color w:val="000000"/>
                <w:sz w:val="21"/>
                <w:szCs w:val="21"/>
              </w:rPr>
              <w:t>C3</w:t>
            </w:r>
            <w:r>
              <w:rPr>
                <w:bCs/>
                <w:color w:val="000000"/>
                <w:sz w:val="21"/>
                <w:szCs w:val="21"/>
              </w:rPr>
              <w:t>、</w:t>
            </w:r>
            <w:r>
              <w:rPr>
                <w:bCs/>
                <w:color w:val="000000"/>
                <w:sz w:val="21"/>
                <w:szCs w:val="21"/>
              </w:rPr>
              <w:t>C4</w:t>
            </w:r>
          </w:p>
        </w:tc>
        <w:tc>
          <w:tcPr>
            <w:tcW w:w="180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等效连续</w:t>
            </w:r>
            <w:r>
              <w:t>A</w:t>
            </w:r>
            <w:r>
              <w:t>声级</w:t>
            </w:r>
          </w:p>
        </w:tc>
        <w:tc>
          <w:tcPr>
            <w:tcW w:w="303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每天</w:t>
            </w:r>
            <w:r>
              <w:rPr>
                <w:rFonts w:hint="eastAsia"/>
              </w:rPr>
              <w:t>昼夜各</w:t>
            </w:r>
            <w:r>
              <w:t>1</w:t>
            </w:r>
            <w:r>
              <w:t>次，连续监测</w:t>
            </w:r>
            <w:r>
              <w:t>2</w:t>
            </w:r>
            <w:r>
              <w:t>天</w:t>
            </w:r>
          </w:p>
        </w:tc>
      </w:tr>
      <w:tr w:rsidR="00B26DFC">
        <w:trPr>
          <w:cantSplit/>
          <w:trHeight w:val="454"/>
          <w:jc w:val="center"/>
        </w:trPr>
        <w:tc>
          <w:tcPr>
            <w:tcW w:w="8760" w:type="dxa"/>
            <w:gridSpan w:val="5"/>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jc w:val="both"/>
            </w:pPr>
            <w:bookmarkStart w:id="155" w:name="_Toc16772"/>
            <w:bookmarkStart w:id="156" w:name="_Toc5658"/>
            <w:r>
              <w:rPr>
                <w:rFonts w:hint="eastAsia"/>
              </w:rPr>
              <w:t>备注：</w:t>
            </w:r>
            <w:r>
              <w:rPr>
                <w:rFonts w:hint="eastAsia"/>
              </w:rPr>
              <w:t>C2</w:t>
            </w:r>
            <w:r>
              <w:rPr>
                <w:rFonts w:hint="eastAsia"/>
              </w:rPr>
              <w:t>检测点位于飞机滑翔轨道旁，不满足检测条件，故未检测。</w:t>
            </w:r>
          </w:p>
        </w:tc>
      </w:tr>
    </w:tbl>
    <w:p w:rsidR="00B26DFC" w:rsidRDefault="009C5216" w:rsidP="009C5216">
      <w:pPr>
        <w:pStyle w:val="2"/>
        <w:spacing w:before="120" w:after="120"/>
      </w:pPr>
      <w:r>
        <w:rPr>
          <w:rFonts w:hint="eastAsia"/>
        </w:rPr>
        <w:t>土壤环境</w:t>
      </w:r>
      <w:r>
        <w:t>监测</w:t>
      </w:r>
      <w:bookmarkEnd w:id="155"/>
      <w:bookmarkEnd w:id="156"/>
    </w:p>
    <w:p w:rsidR="00B26DFC" w:rsidRDefault="009C5216" w:rsidP="009C5216">
      <w:pPr>
        <w:ind w:firstLine="480"/>
      </w:pPr>
      <w:r>
        <w:rPr>
          <w:rFonts w:hint="eastAsia"/>
        </w:rPr>
        <w:t>本项目制定分区防渗措施，对于喷漆间、化学品暂存间、危废暂存间和污水处理站等采取重点防渗；对于其他区域采取一般防渗。</w:t>
      </w:r>
      <w:r>
        <w:t>本次验收调查委托</w:t>
      </w:r>
      <w:r>
        <w:rPr>
          <w:rFonts w:hint="eastAsia"/>
        </w:rPr>
        <w:t>重庆大安检测技术有限公司</w:t>
      </w:r>
      <w:r>
        <w:t>对项目</w:t>
      </w:r>
      <w:r>
        <w:rPr>
          <w:rFonts w:hint="eastAsia"/>
        </w:rPr>
        <w:t>土壤</w:t>
      </w:r>
      <w:r>
        <w:t>进行监测，监测报告编号：</w:t>
      </w:r>
      <w:r>
        <w:rPr>
          <w:rFonts w:hint="eastAsia"/>
        </w:rPr>
        <w:t>渝大安（环）检【</w:t>
      </w:r>
      <w:r>
        <w:rPr>
          <w:rFonts w:hint="eastAsia"/>
        </w:rPr>
        <w:t>2025</w:t>
      </w:r>
      <w:r>
        <w:rPr>
          <w:rFonts w:hint="eastAsia"/>
        </w:rPr>
        <w:t>】第</w:t>
      </w:r>
      <w:r>
        <w:rPr>
          <w:rFonts w:hint="eastAsia"/>
        </w:rPr>
        <w:t>YS049</w:t>
      </w:r>
      <w:r>
        <w:rPr>
          <w:rFonts w:hint="eastAsia"/>
        </w:rPr>
        <w:t>号</w:t>
      </w:r>
      <w:r>
        <w:t>。该项目</w:t>
      </w:r>
      <w:r>
        <w:rPr>
          <w:rFonts w:hint="eastAsia"/>
        </w:rPr>
        <w:t>土壤</w:t>
      </w:r>
      <w:r>
        <w:t>监测点位、因子及频次见表</w:t>
      </w:r>
      <w:r>
        <w:t>7.</w:t>
      </w:r>
      <w:r>
        <w:rPr>
          <w:rFonts w:hint="eastAsia"/>
        </w:rPr>
        <w:t>2</w:t>
      </w:r>
      <w:r>
        <w:t>-</w:t>
      </w:r>
      <w:r>
        <w:rPr>
          <w:rFonts w:hint="eastAsia"/>
        </w:rPr>
        <w:t>1</w:t>
      </w:r>
      <w:r>
        <w:t>，监测点位见图</w:t>
      </w:r>
      <w:r>
        <w:t>7.</w:t>
      </w:r>
      <w:r>
        <w:rPr>
          <w:rFonts w:hint="eastAsia"/>
        </w:rPr>
        <w:t>1</w:t>
      </w:r>
      <w:r>
        <w:t>-1</w:t>
      </w:r>
      <w:r>
        <w:t>。</w:t>
      </w:r>
    </w:p>
    <w:p w:rsidR="00B26DFC" w:rsidRDefault="009C5216" w:rsidP="009C5216">
      <w:pPr>
        <w:pStyle w:val="af0"/>
        <w:spacing w:before="120" w:after="120"/>
      </w:pPr>
      <w:r>
        <w:t>表</w:t>
      </w:r>
      <w:r>
        <w:t>7.</w:t>
      </w:r>
      <w:r>
        <w:rPr>
          <w:rFonts w:hint="eastAsia"/>
        </w:rPr>
        <w:t>2</w:t>
      </w:r>
      <w:r>
        <w:t>-</w:t>
      </w:r>
      <w:r>
        <w:rPr>
          <w:rFonts w:hint="eastAsia"/>
        </w:rPr>
        <w:t>1</w:t>
      </w:r>
      <w:r>
        <w:rPr>
          <w:rFonts w:hint="eastAsia"/>
        </w:rPr>
        <w:t>项目土壤</w:t>
      </w:r>
      <w:r>
        <w:t>监测点位、因子及频次</w:t>
      </w:r>
    </w:p>
    <w:tbl>
      <w:tblPr>
        <w:tblW w:w="8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05"/>
        <w:gridCol w:w="1064"/>
        <w:gridCol w:w="1214"/>
        <w:gridCol w:w="3480"/>
        <w:gridCol w:w="1997"/>
      </w:tblGrid>
      <w:tr w:rsidR="00B26DFC">
        <w:trPr>
          <w:cantSplit/>
          <w:trHeight w:val="454"/>
          <w:jc w:val="center"/>
        </w:trPr>
        <w:tc>
          <w:tcPr>
            <w:tcW w:w="10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类别</w:t>
            </w:r>
          </w:p>
        </w:tc>
        <w:tc>
          <w:tcPr>
            <w:tcW w:w="106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污染源</w:t>
            </w:r>
          </w:p>
        </w:tc>
        <w:tc>
          <w:tcPr>
            <w:tcW w:w="12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采样点位</w:t>
            </w:r>
          </w:p>
        </w:tc>
        <w:tc>
          <w:tcPr>
            <w:tcW w:w="348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监测因子</w:t>
            </w:r>
          </w:p>
        </w:tc>
        <w:tc>
          <w:tcPr>
            <w:tcW w:w="199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监测频次</w:t>
            </w:r>
          </w:p>
        </w:tc>
      </w:tr>
      <w:tr w:rsidR="00B26DFC">
        <w:trPr>
          <w:cantSplit/>
          <w:trHeight w:val="454"/>
          <w:jc w:val="center"/>
        </w:trPr>
        <w:tc>
          <w:tcPr>
            <w:tcW w:w="10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土壤</w:t>
            </w:r>
          </w:p>
        </w:tc>
        <w:tc>
          <w:tcPr>
            <w:tcW w:w="106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rPr>
                <w:rFonts w:hint="eastAsia"/>
              </w:rPr>
              <w:t>分区防渗</w:t>
            </w:r>
          </w:p>
        </w:tc>
        <w:tc>
          <w:tcPr>
            <w:tcW w:w="12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西北侧</w:t>
            </w:r>
            <w:r>
              <w:t>T1</w:t>
            </w:r>
          </w:p>
        </w:tc>
        <w:tc>
          <w:tcPr>
            <w:tcW w:w="3480"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pH</w:t>
            </w:r>
            <w:r>
              <w:t>、镉、砷、汞、铅、铜、镍、六价铬、氯甲烷、氯乙烯、</w:t>
            </w:r>
            <w:r>
              <w:t>1,1-</w:t>
            </w:r>
            <w:r>
              <w:t>二氯乙烯、二氯甲烷、反式</w:t>
            </w:r>
            <w:r>
              <w:t>-1,2-</w:t>
            </w:r>
            <w:r>
              <w:t>二氯乙烯、</w:t>
            </w:r>
            <w:r>
              <w:t>1,1-</w:t>
            </w:r>
            <w:r>
              <w:t>二氯乙烷、顺式</w:t>
            </w:r>
            <w:r>
              <w:t>-1,2-</w:t>
            </w:r>
            <w:r>
              <w:t>二氯乙烯、氯仿、</w:t>
            </w:r>
            <w:r>
              <w:t>1,1,1-</w:t>
            </w:r>
            <w:r>
              <w:t>三氯乙烷、四氯化碳、苯、</w:t>
            </w:r>
            <w:r>
              <w:t>1,2-</w:t>
            </w:r>
            <w:r>
              <w:t>二氯乙烷、三氯乙烯、</w:t>
            </w:r>
            <w:r>
              <w:t>1,2-</w:t>
            </w:r>
            <w:r>
              <w:t>二氯丙烷、甲苯、</w:t>
            </w:r>
            <w:r>
              <w:t>1,1,2-</w:t>
            </w:r>
            <w:r>
              <w:t>三氯乙烷、四氯乙烯、氯苯、</w:t>
            </w:r>
            <w:r>
              <w:t xml:space="preserve">1,1,1,2- </w:t>
            </w:r>
            <w:r>
              <w:t>四氯乙烷、乙苯、间二甲苯</w:t>
            </w:r>
            <w:r>
              <w:t>+</w:t>
            </w:r>
            <w:r>
              <w:t>对二甲苯、邻</w:t>
            </w:r>
            <w:r>
              <w:t>-</w:t>
            </w:r>
            <w:r>
              <w:t>二甲苯、苯乙烯、</w:t>
            </w:r>
            <w:r>
              <w:t>1,1,2,2-</w:t>
            </w:r>
            <w:r>
              <w:t>四氯乙烷、</w:t>
            </w:r>
            <w:r>
              <w:t>1,2,3-</w:t>
            </w:r>
            <w:r>
              <w:t>三氯丙烷、</w:t>
            </w:r>
            <w:r>
              <w:t>1,4-</w:t>
            </w:r>
            <w:r>
              <w:t>二氯苯、</w:t>
            </w:r>
            <w:r>
              <w:t>1,2-</w:t>
            </w:r>
            <w:r>
              <w:t>二氯苯、硝基苯、苯胺、</w:t>
            </w:r>
            <w:r>
              <w:t>2-</w:t>
            </w:r>
            <w:r>
              <w:t>氯酚、苯并</w:t>
            </w:r>
            <w:r>
              <w:t>(a)</w:t>
            </w:r>
            <w:r>
              <w:t>蒽、苯并</w:t>
            </w:r>
            <w:r>
              <w:t>(a)</w:t>
            </w:r>
            <w:r>
              <w:t>芘、苯并</w:t>
            </w:r>
            <w:r>
              <w:t>(b)</w:t>
            </w:r>
            <w:r>
              <w:t>荧蒽、苯并</w:t>
            </w:r>
            <w:r>
              <w:t>(k)</w:t>
            </w:r>
            <w:r>
              <w:t>荧蒽、䓛、二苯并</w:t>
            </w:r>
            <w:r>
              <w:t>(a</w:t>
            </w:r>
            <w:r>
              <w:t>，</w:t>
            </w:r>
            <w:r>
              <w:t>h)</w:t>
            </w:r>
            <w:r>
              <w:t>蒽、茚并</w:t>
            </w:r>
            <w:r>
              <w:t>(1 ,2 ,3-cd)</w:t>
            </w:r>
            <w:r>
              <w:t>芘、萘、石油烃（</w:t>
            </w:r>
            <w:r>
              <w:t>C10</w:t>
            </w:r>
            <w:r>
              <w:t>～</w:t>
            </w:r>
            <w:r>
              <w:t>C40)</w:t>
            </w:r>
          </w:p>
        </w:tc>
        <w:tc>
          <w:tcPr>
            <w:tcW w:w="199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B26DFC" w:rsidRDefault="009C5216" w:rsidP="009C5216">
            <w:pPr>
              <w:pStyle w:val="af0"/>
              <w:spacing w:before="120" w:after="120"/>
            </w:pPr>
            <w:r>
              <w:t>检测</w:t>
            </w:r>
            <w:r>
              <w:t>1</w:t>
            </w:r>
            <w:r>
              <w:t>天，每天</w:t>
            </w:r>
            <w:r>
              <w:t>1</w:t>
            </w:r>
            <w:r>
              <w:t>次（表层样）</w:t>
            </w:r>
          </w:p>
        </w:tc>
      </w:tr>
    </w:tbl>
    <w:p w:rsidR="00B26DFC" w:rsidRDefault="009C5216" w:rsidP="009C5216">
      <w:pPr>
        <w:ind w:firstLine="480"/>
      </w:pPr>
      <w:r>
        <w:rPr>
          <w:rFonts w:hint="eastAsia"/>
        </w:rPr>
        <w:br w:type="page"/>
      </w:r>
    </w:p>
    <w:p w:rsidR="00B26DFC" w:rsidRDefault="009C5216" w:rsidP="009C5216">
      <w:pPr>
        <w:pStyle w:val="2"/>
        <w:spacing w:before="120" w:after="120"/>
      </w:pPr>
      <w:r>
        <w:rPr>
          <w:rFonts w:hint="eastAsia"/>
        </w:rPr>
        <w:lastRenderedPageBreak/>
        <w:t>地下水环境</w:t>
      </w:r>
      <w:r>
        <w:t>监测</w:t>
      </w:r>
    </w:p>
    <w:p w:rsidR="00B26DFC" w:rsidRDefault="009C5216" w:rsidP="009C5216">
      <w:pPr>
        <w:ind w:firstLine="480"/>
      </w:pPr>
      <w:r>
        <w:rPr>
          <w:rFonts w:hint="eastAsia"/>
        </w:rPr>
        <w:t>本项目制定分区防渗措施。地下水监测点常规监测因子监测结果满足跟踪监测要求。本次验收调查中地下水环境监测结果引用《樱花湖南侧弃土场本底数据采集项目地下水委托检测（重庆机场集团有限公司）》（</w:t>
      </w:r>
      <w:r>
        <w:rPr>
          <w:rFonts w:hint="eastAsia"/>
        </w:rPr>
        <w:t>2024</w:t>
      </w:r>
      <w:r>
        <w:rPr>
          <w:rFonts w:hint="eastAsia"/>
        </w:rPr>
        <w:t>年</w:t>
      </w:r>
      <w:r>
        <w:rPr>
          <w:rFonts w:hint="eastAsia"/>
        </w:rPr>
        <w:t>6</w:t>
      </w:r>
      <w:r>
        <w:rPr>
          <w:rFonts w:hint="eastAsia"/>
        </w:rPr>
        <w:t>月</w:t>
      </w:r>
      <w:r>
        <w:rPr>
          <w:rFonts w:hint="eastAsia"/>
        </w:rPr>
        <w:t>7</w:t>
      </w:r>
      <w:r>
        <w:rPr>
          <w:rFonts w:hint="eastAsia"/>
        </w:rPr>
        <w:t>日，检</w:t>
      </w:r>
      <w:r>
        <w:t>测报告编号：</w:t>
      </w:r>
      <w:r>
        <w:rPr>
          <w:rFonts w:hint="eastAsia"/>
        </w:rPr>
        <w:t>ZYJC-HJ-JC-T-2024-0577</w:t>
      </w:r>
      <w:r>
        <w:rPr>
          <w:rFonts w:hint="eastAsia"/>
        </w:rPr>
        <w:t>），其检测项目数据结果满足《地下水质量标准》</w:t>
      </w:r>
      <w:r>
        <w:rPr>
          <w:rFonts w:hint="eastAsia"/>
        </w:rPr>
        <w:t>(GB/T14848-2017)</w:t>
      </w:r>
      <w:r>
        <w:rPr>
          <w:rFonts w:hint="eastAsia"/>
        </w:rPr>
        <w:t>表</w:t>
      </w:r>
      <w:r>
        <w:rPr>
          <w:rFonts w:hint="eastAsia"/>
        </w:rPr>
        <w:t>1</w:t>
      </w:r>
      <w:r>
        <w:rPr>
          <w:rFonts w:hint="eastAsia"/>
        </w:rPr>
        <w:t>地下水质量常规指标及限值中类要求。</w:t>
      </w:r>
    </w:p>
    <w:p w:rsidR="00B26DFC" w:rsidRDefault="009C5216" w:rsidP="009C5216">
      <w:pPr>
        <w:pStyle w:val="2"/>
        <w:spacing w:before="120" w:after="120"/>
      </w:pPr>
      <w:r>
        <w:t>环境质量监测</w:t>
      </w:r>
    </w:p>
    <w:p w:rsidR="00B26DFC" w:rsidRDefault="009C5216" w:rsidP="009C5216">
      <w:pPr>
        <w:ind w:firstLine="480"/>
      </w:pPr>
      <w:r>
        <w:t>根据本项目环境影响报告书中环境敏感点分析，本项目卫生防护距离内无环境敏感点、医院、学校等，也不涉及自然保护区、风景名胜区等，其审批部门也未提出对本项目环境敏感保护目标进行环境质量监测要求，故本项目不进行环境质量监测。</w:t>
      </w:r>
    </w:p>
    <w:p w:rsidR="00B26DFC" w:rsidRDefault="00B26DFC">
      <w:pPr>
        <w:pStyle w:val="a1"/>
        <w:ind w:firstLineChars="0" w:firstLine="0"/>
        <w:sectPr w:rsidR="00B26DFC">
          <w:pgSz w:w="11906" w:h="16838"/>
          <w:pgMar w:top="1984" w:right="1531" w:bottom="1474" w:left="1531" w:header="1361" w:footer="794" w:gutter="0"/>
          <w:cols w:space="720"/>
          <w:docGrid w:linePitch="312"/>
        </w:sectPr>
      </w:pPr>
    </w:p>
    <w:p w:rsidR="00B26DFC" w:rsidRDefault="009C5216" w:rsidP="009C5216">
      <w:pPr>
        <w:pStyle w:val="1"/>
        <w:spacing w:before="480" w:after="240"/>
        <w:rPr>
          <w:rFonts w:ascii="Times New Roman" w:hAnsi="Times New Roman"/>
        </w:rPr>
      </w:pPr>
      <w:bookmarkStart w:id="157" w:name="_Toc25623"/>
      <w:bookmarkStart w:id="158" w:name="_Toc11320"/>
      <w:r>
        <w:rPr>
          <w:rFonts w:ascii="Times New Roman" w:hAnsi="Times New Roman"/>
        </w:rPr>
        <w:lastRenderedPageBreak/>
        <w:t>质量保证及质量控制</w:t>
      </w:r>
      <w:bookmarkEnd w:id="157"/>
      <w:bookmarkEnd w:id="158"/>
    </w:p>
    <w:p w:rsidR="00B26DFC" w:rsidRDefault="009C5216" w:rsidP="009C5216">
      <w:pPr>
        <w:pStyle w:val="2"/>
        <w:spacing w:before="120" w:after="120"/>
      </w:pPr>
      <w:bookmarkStart w:id="159" w:name="_Toc10953"/>
      <w:bookmarkStart w:id="160" w:name="_Toc7474"/>
      <w:bookmarkStart w:id="161" w:name="_Toc6141"/>
      <w:bookmarkStart w:id="162" w:name="_Toc31937"/>
      <w:bookmarkStart w:id="163" w:name="_Toc7460"/>
      <w:r>
        <w:t>监测分析方法</w:t>
      </w:r>
      <w:bookmarkEnd w:id="159"/>
      <w:bookmarkEnd w:id="160"/>
      <w:bookmarkEnd w:id="161"/>
      <w:bookmarkEnd w:id="162"/>
      <w:bookmarkEnd w:id="163"/>
    </w:p>
    <w:p w:rsidR="00B26DFC" w:rsidRDefault="009C5216" w:rsidP="009C5216">
      <w:pPr>
        <w:ind w:firstLine="480"/>
      </w:pPr>
      <w:r>
        <w:t>该项目的监测分析方法见表</w:t>
      </w:r>
      <w:r>
        <w:t>8.1</w:t>
      </w:r>
      <w:r>
        <w:t>。</w:t>
      </w:r>
    </w:p>
    <w:p w:rsidR="00B26DFC" w:rsidRDefault="009C5216">
      <w:pPr>
        <w:pStyle w:val="af0"/>
        <w:spacing w:beforeLines="0" w:afterLines="0"/>
      </w:pPr>
      <w:r>
        <w:t>表</w:t>
      </w:r>
      <w:r>
        <w:t>8</w:t>
      </w:r>
      <w:r>
        <w:rPr>
          <w:rFonts w:hint="eastAsia"/>
        </w:rPr>
        <w:t>-</w:t>
      </w:r>
      <w:r>
        <w:t>1</w:t>
      </w:r>
      <w:r>
        <w:t>监测分析方法一览表</w:t>
      </w:r>
    </w:p>
    <w:tbl>
      <w:tblPr>
        <w:tblpPr w:leftFromText="180" w:rightFromText="180" w:vertAnchor="text" w:tblpXSpec="center" w:tblpY="1"/>
        <w:tblOverlap w:val="never"/>
        <w:tblW w:w="8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2056"/>
        <w:gridCol w:w="4267"/>
        <w:gridCol w:w="1504"/>
      </w:tblGrid>
      <w:tr w:rsidR="00B26DFC">
        <w:trPr>
          <w:trHeight w:val="454"/>
          <w:jc w:val="center"/>
        </w:trPr>
        <w:tc>
          <w:tcPr>
            <w:tcW w:w="1108" w:type="dxa"/>
            <w:vAlign w:val="center"/>
          </w:tcPr>
          <w:p w:rsidR="00B26DFC" w:rsidRDefault="009C5216" w:rsidP="009C5216">
            <w:pPr>
              <w:pStyle w:val="af0"/>
              <w:spacing w:before="120" w:after="120"/>
            </w:pPr>
            <w:bookmarkStart w:id="164" w:name="_Toc27361"/>
            <w:bookmarkStart w:id="165" w:name="_Toc19853"/>
            <w:bookmarkStart w:id="166" w:name="_Toc2516"/>
            <w:bookmarkStart w:id="167" w:name="_Toc24822"/>
            <w:bookmarkStart w:id="168" w:name="_Toc20636"/>
            <w:bookmarkStart w:id="169" w:name="_Toc21406"/>
            <w:bookmarkStart w:id="170" w:name="_Toc3533"/>
            <w:bookmarkStart w:id="171" w:name="_Toc6413"/>
            <w:bookmarkStart w:id="172" w:name="_Toc22021"/>
            <w:bookmarkStart w:id="173" w:name="_Toc12853"/>
            <w:bookmarkStart w:id="174" w:name="_Toc5916"/>
            <w:bookmarkStart w:id="175" w:name="_Toc26136"/>
            <w:bookmarkStart w:id="176" w:name="_Toc6053"/>
            <w:bookmarkStart w:id="177" w:name="_Toc7747"/>
            <w:r>
              <w:t>监测类别</w:t>
            </w:r>
          </w:p>
        </w:tc>
        <w:tc>
          <w:tcPr>
            <w:tcW w:w="2056" w:type="dxa"/>
            <w:vAlign w:val="center"/>
          </w:tcPr>
          <w:p w:rsidR="00B26DFC" w:rsidRDefault="009C5216" w:rsidP="009C5216">
            <w:pPr>
              <w:pStyle w:val="af0"/>
              <w:spacing w:before="120" w:after="120"/>
            </w:pPr>
            <w:r>
              <w:t>监测项目</w:t>
            </w:r>
          </w:p>
        </w:tc>
        <w:tc>
          <w:tcPr>
            <w:tcW w:w="4267" w:type="dxa"/>
            <w:vAlign w:val="center"/>
          </w:tcPr>
          <w:p w:rsidR="00B26DFC" w:rsidRDefault="009C5216" w:rsidP="009C5216">
            <w:pPr>
              <w:pStyle w:val="af0"/>
              <w:spacing w:before="120" w:after="120"/>
            </w:pPr>
            <w:r>
              <w:t>监测方法</w:t>
            </w:r>
            <w:r>
              <w:rPr>
                <w:rFonts w:hint="eastAsia"/>
              </w:rPr>
              <w:t>及依据</w:t>
            </w:r>
          </w:p>
        </w:tc>
        <w:tc>
          <w:tcPr>
            <w:tcW w:w="1504" w:type="dxa"/>
            <w:vAlign w:val="center"/>
          </w:tcPr>
          <w:p w:rsidR="00B26DFC" w:rsidRDefault="009C5216" w:rsidP="009C5216">
            <w:pPr>
              <w:pStyle w:val="af0"/>
              <w:spacing w:before="120" w:after="120"/>
            </w:pPr>
            <w:r>
              <w:rPr>
                <w:rFonts w:hint="eastAsia"/>
              </w:rPr>
              <w:t>检出限</w:t>
            </w:r>
          </w:p>
        </w:tc>
      </w:tr>
      <w:tr w:rsidR="00B26DFC">
        <w:trPr>
          <w:trHeight w:val="454"/>
          <w:jc w:val="center"/>
        </w:trPr>
        <w:tc>
          <w:tcPr>
            <w:tcW w:w="1108" w:type="dxa"/>
            <w:vMerge w:val="restart"/>
            <w:vAlign w:val="center"/>
          </w:tcPr>
          <w:p w:rsidR="00B26DFC" w:rsidRDefault="009C5216" w:rsidP="009C5216">
            <w:pPr>
              <w:pStyle w:val="af0"/>
              <w:spacing w:before="120" w:after="120"/>
            </w:pPr>
            <w:r>
              <w:t>废水</w:t>
            </w:r>
          </w:p>
        </w:tc>
        <w:tc>
          <w:tcPr>
            <w:tcW w:w="2056" w:type="dxa"/>
            <w:vAlign w:val="center"/>
          </w:tcPr>
          <w:p w:rsidR="00B26DFC" w:rsidRDefault="009C5216" w:rsidP="009C5216">
            <w:pPr>
              <w:pStyle w:val="af0"/>
              <w:spacing w:before="120" w:after="120"/>
            </w:pPr>
            <w:r>
              <w:t>pH</w:t>
            </w:r>
          </w:p>
        </w:tc>
        <w:tc>
          <w:tcPr>
            <w:tcW w:w="4267" w:type="dxa"/>
            <w:vAlign w:val="center"/>
          </w:tcPr>
          <w:p w:rsidR="00B26DFC" w:rsidRDefault="009C5216" w:rsidP="009C5216">
            <w:pPr>
              <w:pStyle w:val="af0"/>
              <w:spacing w:before="120" w:after="120"/>
            </w:pPr>
            <w:r>
              <w:t>水质</w:t>
            </w:r>
            <w:r>
              <w:t xml:space="preserve"> pH</w:t>
            </w:r>
            <w:r>
              <w:t>值的测定</w:t>
            </w:r>
            <w:r>
              <w:t xml:space="preserve"> </w:t>
            </w:r>
            <w:r>
              <w:t>电极法</w:t>
            </w:r>
            <w:r>
              <w:t xml:space="preserve"> HJ 1147-2020</w:t>
            </w:r>
          </w:p>
        </w:tc>
        <w:tc>
          <w:tcPr>
            <w:tcW w:w="1504" w:type="dxa"/>
            <w:vAlign w:val="center"/>
          </w:tcPr>
          <w:p w:rsidR="00B26DFC" w:rsidRDefault="009C5216" w:rsidP="009C5216">
            <w:pPr>
              <w:pStyle w:val="af0"/>
              <w:spacing w:before="120" w:after="120"/>
            </w:pPr>
            <w:r>
              <w:rPr>
                <w:rFonts w:hint="eastAsia"/>
              </w:rPr>
              <w:t>/</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rPr>
                <w:rFonts w:hint="eastAsia"/>
              </w:rPr>
              <w:t>悬浮物</w:t>
            </w:r>
          </w:p>
        </w:tc>
        <w:tc>
          <w:tcPr>
            <w:tcW w:w="4267" w:type="dxa"/>
            <w:vAlign w:val="center"/>
          </w:tcPr>
          <w:p w:rsidR="00B26DFC" w:rsidRDefault="009C5216" w:rsidP="009C5216">
            <w:pPr>
              <w:pStyle w:val="af0"/>
              <w:spacing w:before="120" w:after="120"/>
            </w:pPr>
            <w:r>
              <w:rPr>
                <w:rFonts w:hint="eastAsia"/>
              </w:rPr>
              <w:t>水质</w:t>
            </w:r>
            <w:r>
              <w:rPr>
                <w:rFonts w:hint="eastAsia"/>
              </w:rPr>
              <w:t xml:space="preserve"> </w:t>
            </w:r>
            <w:r>
              <w:rPr>
                <w:rFonts w:hint="eastAsia"/>
              </w:rPr>
              <w:t>悬浮物的测定</w:t>
            </w:r>
            <w:r>
              <w:rPr>
                <w:rFonts w:hint="eastAsia"/>
              </w:rPr>
              <w:t xml:space="preserve"> </w:t>
            </w:r>
            <w:r>
              <w:rPr>
                <w:rFonts w:hint="eastAsia"/>
              </w:rPr>
              <w:t>重量法</w:t>
            </w:r>
            <w:r>
              <w:rPr>
                <w:rFonts w:hint="eastAsia"/>
              </w:rPr>
              <w:t xml:space="preserve"> GB/T 11901-1989</w:t>
            </w:r>
          </w:p>
        </w:tc>
        <w:tc>
          <w:tcPr>
            <w:tcW w:w="1504" w:type="dxa"/>
            <w:vAlign w:val="center"/>
          </w:tcPr>
          <w:p w:rsidR="00B26DFC" w:rsidRDefault="009C5216" w:rsidP="009C5216">
            <w:pPr>
              <w:pStyle w:val="af0"/>
              <w:spacing w:before="120" w:after="120"/>
            </w:pPr>
            <w:r>
              <w:rPr>
                <w:rFonts w:hint="eastAsia"/>
              </w:rPr>
              <w:t>4mg/L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rPr>
                <w:rFonts w:hint="eastAsia"/>
              </w:rPr>
              <w:t>化学需氧量</w:t>
            </w:r>
          </w:p>
        </w:tc>
        <w:tc>
          <w:tcPr>
            <w:tcW w:w="4267" w:type="dxa"/>
            <w:vAlign w:val="center"/>
          </w:tcPr>
          <w:p w:rsidR="00B26DFC" w:rsidRDefault="009C5216" w:rsidP="009C5216">
            <w:pPr>
              <w:pStyle w:val="af0"/>
              <w:spacing w:before="120" w:after="120"/>
            </w:pPr>
            <w:r>
              <w:t>水质</w:t>
            </w:r>
            <w:r>
              <w:t xml:space="preserve"> </w:t>
            </w:r>
            <w:r>
              <w:t>化学需氧量的测定</w:t>
            </w:r>
            <w:r>
              <w:t xml:space="preserve"> </w:t>
            </w:r>
            <w:r>
              <w:t>重铬酸盐法</w:t>
            </w:r>
            <w:r>
              <w:t xml:space="preserve"> HJ 828-2017</w:t>
            </w:r>
          </w:p>
        </w:tc>
        <w:tc>
          <w:tcPr>
            <w:tcW w:w="1504" w:type="dxa"/>
            <w:vAlign w:val="center"/>
          </w:tcPr>
          <w:p w:rsidR="00B26DFC" w:rsidRDefault="009C5216" w:rsidP="009C5216">
            <w:pPr>
              <w:pStyle w:val="af0"/>
              <w:spacing w:before="120" w:after="120"/>
            </w:pPr>
            <w:r>
              <w:rPr>
                <w:rFonts w:hint="eastAsia"/>
              </w:rPr>
              <w:t>4mg/L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rPr>
                <w:rFonts w:hint="eastAsia"/>
              </w:rPr>
              <w:t>五日生化需氧量</w:t>
            </w:r>
          </w:p>
        </w:tc>
        <w:tc>
          <w:tcPr>
            <w:tcW w:w="4267" w:type="dxa"/>
            <w:vAlign w:val="center"/>
          </w:tcPr>
          <w:p w:rsidR="00B26DFC" w:rsidRDefault="009C5216" w:rsidP="009C5216">
            <w:pPr>
              <w:pStyle w:val="af0"/>
              <w:spacing w:before="120" w:after="120"/>
            </w:pPr>
            <w:r>
              <w:t>水质</w:t>
            </w:r>
            <w:r>
              <w:t xml:space="preserve"> </w:t>
            </w:r>
            <w:r>
              <w:t>五日生化需氧量</w:t>
            </w:r>
            <w:r>
              <w:t>(BOD5)</w:t>
            </w:r>
            <w:r>
              <w:t>的测定</w:t>
            </w:r>
            <w:r>
              <w:t xml:space="preserve"> </w:t>
            </w:r>
            <w:r>
              <w:t>稀释与接种法</w:t>
            </w:r>
            <w:r>
              <w:t>HJ 505-2009</w:t>
            </w:r>
          </w:p>
        </w:tc>
        <w:tc>
          <w:tcPr>
            <w:tcW w:w="1504" w:type="dxa"/>
            <w:vAlign w:val="center"/>
          </w:tcPr>
          <w:p w:rsidR="00B26DFC" w:rsidRDefault="009C5216" w:rsidP="009C5216">
            <w:pPr>
              <w:pStyle w:val="af0"/>
              <w:spacing w:before="120" w:after="120"/>
            </w:pPr>
            <w:r>
              <w:rPr>
                <w:rFonts w:hint="eastAsia"/>
              </w:rPr>
              <w:t>0.5mg/L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石油类</w:t>
            </w:r>
          </w:p>
        </w:tc>
        <w:tc>
          <w:tcPr>
            <w:tcW w:w="4267" w:type="dxa"/>
            <w:vAlign w:val="center"/>
          </w:tcPr>
          <w:p w:rsidR="00B26DFC" w:rsidRDefault="009C5216" w:rsidP="009C5216">
            <w:pPr>
              <w:pStyle w:val="af0"/>
              <w:spacing w:before="120" w:after="120"/>
            </w:pPr>
            <w:r>
              <w:t>水质</w:t>
            </w:r>
            <w:r>
              <w:t xml:space="preserve"> </w:t>
            </w:r>
            <w:r>
              <w:t>石油类和动植物油类的测定</w:t>
            </w:r>
            <w:r>
              <w:t xml:space="preserve"> </w:t>
            </w:r>
            <w:r>
              <w:t>红外分光光度法</w:t>
            </w:r>
            <w:r>
              <w:t>HJ 637-2018</w:t>
            </w:r>
          </w:p>
        </w:tc>
        <w:tc>
          <w:tcPr>
            <w:tcW w:w="1504" w:type="dxa"/>
            <w:vAlign w:val="center"/>
          </w:tcPr>
          <w:p w:rsidR="00B26DFC" w:rsidRDefault="009C5216" w:rsidP="009C5216">
            <w:pPr>
              <w:pStyle w:val="af0"/>
              <w:spacing w:before="120" w:after="120"/>
            </w:pPr>
            <w:r>
              <w:rPr>
                <w:rFonts w:hint="eastAsia"/>
              </w:rPr>
              <w:t>0.06mg/L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氨氮</w:t>
            </w:r>
          </w:p>
        </w:tc>
        <w:tc>
          <w:tcPr>
            <w:tcW w:w="4267" w:type="dxa"/>
            <w:vAlign w:val="center"/>
          </w:tcPr>
          <w:p w:rsidR="00B26DFC" w:rsidRDefault="009C5216" w:rsidP="009C5216">
            <w:pPr>
              <w:pStyle w:val="af0"/>
              <w:spacing w:before="120" w:after="120"/>
            </w:pPr>
            <w:r>
              <w:t>水质</w:t>
            </w:r>
            <w:r>
              <w:t xml:space="preserve"> </w:t>
            </w:r>
            <w:r>
              <w:t>氨氮的测定</w:t>
            </w:r>
            <w:r>
              <w:t xml:space="preserve"> </w:t>
            </w:r>
            <w:r>
              <w:t>蒸馏</w:t>
            </w:r>
            <w:r>
              <w:t>-</w:t>
            </w:r>
            <w:r>
              <w:t>中和滴定法</w:t>
            </w:r>
            <w:r>
              <w:t xml:space="preserve"> HJ 537-2009</w:t>
            </w:r>
          </w:p>
        </w:tc>
        <w:tc>
          <w:tcPr>
            <w:tcW w:w="1504" w:type="dxa"/>
            <w:vAlign w:val="center"/>
          </w:tcPr>
          <w:p w:rsidR="00B26DFC" w:rsidRDefault="009C5216" w:rsidP="009C5216">
            <w:pPr>
              <w:pStyle w:val="af0"/>
              <w:spacing w:before="120" w:after="120"/>
            </w:pPr>
            <w:r>
              <w:rPr>
                <w:rFonts w:hint="eastAsia"/>
              </w:rPr>
              <w:t>0.05mg/L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总磷</w:t>
            </w:r>
          </w:p>
        </w:tc>
        <w:tc>
          <w:tcPr>
            <w:tcW w:w="4267" w:type="dxa"/>
            <w:vAlign w:val="center"/>
          </w:tcPr>
          <w:p w:rsidR="00B26DFC" w:rsidRDefault="009C5216" w:rsidP="009C5216">
            <w:pPr>
              <w:pStyle w:val="af0"/>
              <w:spacing w:before="120" w:after="120"/>
            </w:pPr>
            <w:r>
              <w:t>水质</w:t>
            </w:r>
            <w:r>
              <w:t xml:space="preserve"> </w:t>
            </w:r>
            <w:r>
              <w:t>总磷的测定</w:t>
            </w:r>
            <w:r>
              <w:t xml:space="preserve"> </w:t>
            </w:r>
            <w:r>
              <w:t>钼酸铵分光光度法</w:t>
            </w:r>
            <w:r>
              <w:t>GB 11893-1989</w:t>
            </w:r>
          </w:p>
        </w:tc>
        <w:tc>
          <w:tcPr>
            <w:tcW w:w="1504" w:type="dxa"/>
            <w:vAlign w:val="center"/>
          </w:tcPr>
          <w:p w:rsidR="00B26DFC" w:rsidRDefault="009C5216" w:rsidP="009C5216">
            <w:pPr>
              <w:pStyle w:val="af0"/>
              <w:spacing w:before="120" w:after="120"/>
            </w:pPr>
            <w:r>
              <w:t>0.01mg/L</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pPr>
              <w:pStyle w:val="af0"/>
              <w:adjustRightInd w:val="0"/>
              <w:snapToGrid w:val="0"/>
              <w:spacing w:beforeLines="0" w:afterLines="0"/>
            </w:pPr>
            <w:r>
              <w:t>阴离子表面</w:t>
            </w:r>
          </w:p>
          <w:p w:rsidR="00B26DFC" w:rsidRDefault="009C5216">
            <w:pPr>
              <w:pStyle w:val="af0"/>
              <w:adjustRightInd w:val="0"/>
              <w:snapToGrid w:val="0"/>
              <w:spacing w:beforeLines="0" w:afterLines="0"/>
            </w:pPr>
            <w:r>
              <w:t>活性剂</w:t>
            </w:r>
          </w:p>
        </w:tc>
        <w:tc>
          <w:tcPr>
            <w:tcW w:w="4267" w:type="dxa"/>
            <w:vAlign w:val="center"/>
          </w:tcPr>
          <w:p w:rsidR="00B26DFC" w:rsidRDefault="009C5216" w:rsidP="009C5216">
            <w:pPr>
              <w:pStyle w:val="af0"/>
              <w:spacing w:before="120" w:after="120"/>
            </w:pPr>
            <w:r>
              <w:t>水质</w:t>
            </w:r>
            <w:r>
              <w:t xml:space="preserve"> </w:t>
            </w:r>
            <w:r>
              <w:t>阴离子表面活性剂的测定</w:t>
            </w:r>
            <w:r>
              <w:t xml:space="preserve"> </w:t>
            </w:r>
            <w:r>
              <w:t>亚甲蓝分光光度法</w:t>
            </w:r>
            <w:r>
              <w:t xml:space="preserve">  GB 7494-1987</w:t>
            </w:r>
          </w:p>
        </w:tc>
        <w:tc>
          <w:tcPr>
            <w:tcW w:w="1504" w:type="dxa"/>
            <w:vAlign w:val="center"/>
          </w:tcPr>
          <w:p w:rsidR="00B26DFC" w:rsidRDefault="009C5216" w:rsidP="009C5216">
            <w:pPr>
              <w:pStyle w:val="af0"/>
              <w:spacing w:before="120" w:after="120"/>
            </w:pPr>
            <w:r>
              <w:t>0.05mg/L</w:t>
            </w:r>
          </w:p>
        </w:tc>
      </w:tr>
      <w:tr w:rsidR="00B26DFC">
        <w:trPr>
          <w:trHeight w:val="454"/>
          <w:jc w:val="center"/>
        </w:trPr>
        <w:tc>
          <w:tcPr>
            <w:tcW w:w="1108" w:type="dxa"/>
            <w:vMerge w:val="restart"/>
            <w:vAlign w:val="center"/>
          </w:tcPr>
          <w:p w:rsidR="00B26DFC" w:rsidRDefault="009C5216" w:rsidP="009C5216">
            <w:pPr>
              <w:pStyle w:val="af0"/>
              <w:spacing w:before="120" w:after="120"/>
            </w:pPr>
            <w:r>
              <w:rPr>
                <w:rFonts w:hint="eastAsia"/>
              </w:rPr>
              <w:t>有组织</w:t>
            </w:r>
          </w:p>
          <w:p w:rsidR="00B26DFC" w:rsidRDefault="009C5216" w:rsidP="009C5216">
            <w:pPr>
              <w:pStyle w:val="af0"/>
              <w:spacing w:before="120" w:after="120"/>
            </w:pPr>
            <w:r>
              <w:rPr>
                <w:rFonts w:hint="eastAsia"/>
              </w:rPr>
              <w:t>废气</w:t>
            </w:r>
          </w:p>
        </w:tc>
        <w:tc>
          <w:tcPr>
            <w:tcW w:w="2056" w:type="dxa"/>
            <w:vAlign w:val="center"/>
          </w:tcPr>
          <w:p w:rsidR="00B26DFC" w:rsidRDefault="009C5216" w:rsidP="009C5216">
            <w:pPr>
              <w:pStyle w:val="af0"/>
              <w:spacing w:before="120" w:after="120"/>
            </w:pPr>
            <w:r>
              <w:t>颗粒物</w:t>
            </w:r>
          </w:p>
        </w:tc>
        <w:tc>
          <w:tcPr>
            <w:tcW w:w="4267" w:type="dxa"/>
            <w:vAlign w:val="center"/>
          </w:tcPr>
          <w:p w:rsidR="00B26DFC" w:rsidRDefault="009C5216" w:rsidP="009C5216">
            <w:pPr>
              <w:pStyle w:val="af0"/>
              <w:spacing w:before="120" w:after="120"/>
            </w:pPr>
            <w:r>
              <w:t>固定污染源废气</w:t>
            </w:r>
            <w:r>
              <w:t xml:space="preserve"> </w:t>
            </w:r>
            <w:r>
              <w:t>低浓度颗粒物的测定</w:t>
            </w:r>
            <w:r>
              <w:t xml:space="preserve"> </w:t>
            </w:r>
            <w:r>
              <w:t>重量法</w:t>
            </w:r>
            <w:r>
              <w:t>HJ 836-2017</w:t>
            </w:r>
          </w:p>
        </w:tc>
        <w:tc>
          <w:tcPr>
            <w:tcW w:w="1504" w:type="dxa"/>
            <w:vAlign w:val="center"/>
          </w:tcPr>
          <w:p w:rsidR="00B26DFC" w:rsidRDefault="009C5216" w:rsidP="009C5216">
            <w:pPr>
              <w:pStyle w:val="af0"/>
              <w:spacing w:before="120" w:after="120"/>
            </w:pPr>
            <w:r>
              <w:t>1.0mg/m³</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非甲烷总烃</w:t>
            </w:r>
          </w:p>
        </w:tc>
        <w:tc>
          <w:tcPr>
            <w:tcW w:w="4267" w:type="dxa"/>
            <w:vAlign w:val="center"/>
          </w:tcPr>
          <w:p w:rsidR="00B26DFC" w:rsidRDefault="009C5216" w:rsidP="009C5216">
            <w:pPr>
              <w:pStyle w:val="af0"/>
              <w:spacing w:before="120" w:after="120"/>
            </w:pPr>
            <w:r>
              <w:t>固定污染源废气</w:t>
            </w:r>
            <w:r>
              <w:t xml:space="preserve"> </w:t>
            </w:r>
            <w:r>
              <w:t>总烃、甲烷和非甲烷总烃的测定气相色谱法</w:t>
            </w:r>
            <w:r>
              <w:t xml:space="preserve"> HJ 38-2017</w:t>
            </w:r>
          </w:p>
        </w:tc>
        <w:tc>
          <w:tcPr>
            <w:tcW w:w="1504" w:type="dxa"/>
            <w:vAlign w:val="center"/>
          </w:tcPr>
          <w:p w:rsidR="00B26DFC" w:rsidRDefault="009C5216" w:rsidP="009C5216">
            <w:pPr>
              <w:pStyle w:val="af0"/>
              <w:spacing w:before="120" w:after="120"/>
            </w:pPr>
            <w:r>
              <w:t>0.07mg/m³</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二甲苯</w:t>
            </w:r>
          </w:p>
        </w:tc>
        <w:tc>
          <w:tcPr>
            <w:tcW w:w="4267" w:type="dxa"/>
            <w:vAlign w:val="center"/>
          </w:tcPr>
          <w:p w:rsidR="00B26DFC" w:rsidRDefault="009C5216" w:rsidP="009C5216">
            <w:pPr>
              <w:pStyle w:val="af0"/>
              <w:spacing w:before="120" w:after="120"/>
            </w:pPr>
            <w:r>
              <w:t>环境空气</w:t>
            </w:r>
            <w:r>
              <w:t xml:space="preserve">  </w:t>
            </w:r>
            <w:r>
              <w:t>苯系物的测定</w:t>
            </w:r>
            <w:r>
              <w:t xml:space="preserve"> </w:t>
            </w:r>
            <w:r>
              <w:t>活性炭吸附</w:t>
            </w:r>
            <w:r>
              <w:t>/</w:t>
            </w:r>
            <w:r>
              <w:t>二硫化碳解吸</w:t>
            </w:r>
            <w:r>
              <w:t>-</w:t>
            </w:r>
            <w:r>
              <w:t>气相色谱法</w:t>
            </w:r>
            <w:r>
              <w:t xml:space="preserve">  HJ 584-2010</w:t>
            </w:r>
          </w:p>
        </w:tc>
        <w:tc>
          <w:tcPr>
            <w:tcW w:w="1504" w:type="dxa"/>
            <w:vAlign w:val="center"/>
          </w:tcPr>
          <w:p w:rsidR="00B26DFC" w:rsidRDefault="009C5216" w:rsidP="009C5216">
            <w:pPr>
              <w:pStyle w:val="af0"/>
              <w:spacing w:before="120" w:after="120"/>
            </w:pPr>
            <w:r>
              <w:t>3.0×10</w:t>
            </w:r>
            <w:r>
              <w:rPr>
                <w:rFonts w:eastAsia="Times New Roman"/>
                <w:spacing w:val="-1"/>
                <w:position w:val="7"/>
                <w:sz w:val="15"/>
                <w:szCs w:val="15"/>
              </w:rPr>
              <w:t>-3</w:t>
            </w:r>
            <w:r>
              <w:t>mg/m³</w:t>
            </w:r>
          </w:p>
        </w:tc>
      </w:tr>
      <w:tr w:rsidR="00B26DFC">
        <w:trPr>
          <w:trHeight w:val="454"/>
          <w:jc w:val="center"/>
        </w:trPr>
        <w:tc>
          <w:tcPr>
            <w:tcW w:w="1108" w:type="dxa"/>
            <w:vMerge w:val="restart"/>
            <w:vAlign w:val="center"/>
          </w:tcPr>
          <w:p w:rsidR="00B26DFC" w:rsidRDefault="009C5216" w:rsidP="009C5216">
            <w:pPr>
              <w:pStyle w:val="af0"/>
              <w:spacing w:before="120" w:after="120"/>
            </w:pPr>
            <w:r>
              <w:rPr>
                <w:rFonts w:hint="eastAsia"/>
              </w:rPr>
              <w:t>无组织</w:t>
            </w:r>
          </w:p>
          <w:p w:rsidR="00B26DFC" w:rsidRDefault="009C5216" w:rsidP="009C5216">
            <w:pPr>
              <w:pStyle w:val="af0"/>
              <w:spacing w:before="120" w:after="120"/>
            </w:pPr>
            <w:r>
              <w:rPr>
                <w:rFonts w:hint="eastAsia"/>
              </w:rPr>
              <w:t>废气</w:t>
            </w:r>
          </w:p>
        </w:tc>
        <w:tc>
          <w:tcPr>
            <w:tcW w:w="2056" w:type="dxa"/>
            <w:vAlign w:val="center"/>
          </w:tcPr>
          <w:p w:rsidR="00B26DFC" w:rsidRDefault="009C5216" w:rsidP="009C5216">
            <w:pPr>
              <w:pStyle w:val="af0"/>
              <w:spacing w:before="120" w:after="120"/>
            </w:pPr>
            <w:r>
              <w:t>总悬浮颗粒物</w:t>
            </w:r>
          </w:p>
        </w:tc>
        <w:tc>
          <w:tcPr>
            <w:tcW w:w="4267" w:type="dxa"/>
            <w:vAlign w:val="center"/>
          </w:tcPr>
          <w:p w:rsidR="00B26DFC" w:rsidRDefault="009C5216" w:rsidP="009C5216">
            <w:pPr>
              <w:pStyle w:val="af0"/>
              <w:spacing w:before="120" w:after="120"/>
            </w:pPr>
            <w:r>
              <w:t>环境空气</w:t>
            </w:r>
            <w:r>
              <w:t xml:space="preserve"> </w:t>
            </w:r>
            <w:r>
              <w:t>总悬浮颗粒物的测定</w:t>
            </w:r>
            <w:r>
              <w:t xml:space="preserve"> </w:t>
            </w:r>
            <w:r>
              <w:t>重量法</w:t>
            </w:r>
            <w:r>
              <w:t>HJ 1263-2022</w:t>
            </w:r>
          </w:p>
        </w:tc>
        <w:tc>
          <w:tcPr>
            <w:tcW w:w="1504" w:type="dxa"/>
            <w:shd w:val="clear" w:color="auto" w:fill="auto"/>
            <w:vAlign w:val="center"/>
          </w:tcPr>
          <w:p w:rsidR="00B26DFC" w:rsidRDefault="009C5216" w:rsidP="009C5216">
            <w:pPr>
              <w:pStyle w:val="af0"/>
              <w:spacing w:before="120" w:after="120"/>
            </w:pPr>
            <w:r>
              <w:t>196μg/m³</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二甲苯</w:t>
            </w:r>
          </w:p>
        </w:tc>
        <w:tc>
          <w:tcPr>
            <w:tcW w:w="4267" w:type="dxa"/>
            <w:vAlign w:val="center"/>
          </w:tcPr>
          <w:p w:rsidR="00B26DFC" w:rsidRDefault="009C5216" w:rsidP="009C5216">
            <w:pPr>
              <w:pStyle w:val="af0"/>
              <w:spacing w:before="120" w:after="120"/>
            </w:pPr>
            <w:r>
              <w:t>环境空气</w:t>
            </w:r>
            <w:r>
              <w:t xml:space="preserve">  </w:t>
            </w:r>
            <w:r>
              <w:t>苯系物的测定</w:t>
            </w:r>
            <w:r>
              <w:t xml:space="preserve"> </w:t>
            </w:r>
            <w:r>
              <w:t>活性炭吸附</w:t>
            </w:r>
            <w:r>
              <w:t>/</w:t>
            </w:r>
            <w:r>
              <w:t>二硫化碳解吸</w:t>
            </w:r>
            <w:r>
              <w:t>-</w:t>
            </w:r>
            <w:r>
              <w:t>气相色谱法</w:t>
            </w:r>
            <w:r>
              <w:t xml:space="preserve">  HJ 584-2010</w:t>
            </w:r>
          </w:p>
        </w:tc>
        <w:tc>
          <w:tcPr>
            <w:tcW w:w="1504" w:type="dxa"/>
            <w:shd w:val="clear" w:color="auto" w:fill="auto"/>
            <w:vAlign w:val="center"/>
          </w:tcPr>
          <w:p w:rsidR="00B26DFC" w:rsidRDefault="009C5216" w:rsidP="009C5216">
            <w:pPr>
              <w:pStyle w:val="af0"/>
              <w:spacing w:before="120" w:after="120"/>
            </w:pPr>
            <w:r>
              <w:t>5.9×10</w:t>
            </w:r>
            <w:r>
              <w:rPr>
                <w:rFonts w:eastAsia="Times New Roman"/>
                <w:spacing w:val="-1"/>
                <w:position w:val="7"/>
                <w:sz w:val="15"/>
                <w:szCs w:val="15"/>
              </w:rPr>
              <w:t>-</w:t>
            </w:r>
            <w:r>
              <w:rPr>
                <w:rFonts w:hint="eastAsia"/>
                <w:spacing w:val="-1"/>
                <w:position w:val="7"/>
                <w:sz w:val="15"/>
                <w:szCs w:val="15"/>
              </w:rPr>
              <w:t>4</w:t>
            </w:r>
            <w:r>
              <w:t>mg/m³</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臭气浓度</w:t>
            </w:r>
          </w:p>
        </w:tc>
        <w:tc>
          <w:tcPr>
            <w:tcW w:w="4267" w:type="dxa"/>
            <w:vAlign w:val="center"/>
          </w:tcPr>
          <w:p w:rsidR="00B26DFC" w:rsidRDefault="009C5216" w:rsidP="009C5216">
            <w:pPr>
              <w:pStyle w:val="af0"/>
              <w:spacing w:before="120" w:after="120"/>
            </w:pPr>
            <w:r>
              <w:t>环境空气和废气</w:t>
            </w:r>
            <w:r>
              <w:t xml:space="preserve"> </w:t>
            </w:r>
            <w:r>
              <w:t>臭气的测定</w:t>
            </w:r>
            <w:r>
              <w:t xml:space="preserve"> </w:t>
            </w:r>
            <w:r>
              <w:t>三点比较式臭袋法</w:t>
            </w:r>
            <w:r>
              <w:t>HJ 1262-2022</w:t>
            </w:r>
          </w:p>
        </w:tc>
        <w:tc>
          <w:tcPr>
            <w:tcW w:w="1504" w:type="dxa"/>
            <w:shd w:val="clear" w:color="auto" w:fill="auto"/>
            <w:vAlign w:val="center"/>
          </w:tcPr>
          <w:p w:rsidR="00B26DFC" w:rsidRDefault="009C5216" w:rsidP="009C5216">
            <w:pPr>
              <w:pStyle w:val="af0"/>
              <w:spacing w:before="120" w:after="120"/>
            </w:pPr>
            <w:r>
              <w:t>/</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非甲烷总烃</w:t>
            </w:r>
          </w:p>
        </w:tc>
        <w:tc>
          <w:tcPr>
            <w:tcW w:w="4267" w:type="dxa"/>
            <w:vAlign w:val="center"/>
          </w:tcPr>
          <w:p w:rsidR="00B26DFC" w:rsidRDefault="009C5216" w:rsidP="009C5216">
            <w:pPr>
              <w:pStyle w:val="af0"/>
              <w:spacing w:before="120" w:after="120"/>
            </w:pPr>
            <w:r>
              <w:t>环境空气</w:t>
            </w:r>
            <w:r>
              <w:t xml:space="preserve"> </w:t>
            </w:r>
            <w:r>
              <w:t>总烃、甲烷和非甲烷总烃的测定</w:t>
            </w:r>
            <w:r>
              <w:t xml:space="preserve"> </w:t>
            </w:r>
            <w:r>
              <w:t>直接进样</w:t>
            </w:r>
            <w:r>
              <w:t>-</w:t>
            </w:r>
            <w:r>
              <w:t>气相色谱法</w:t>
            </w:r>
            <w:r>
              <w:t xml:space="preserve"> HJ 604-2017</w:t>
            </w:r>
          </w:p>
        </w:tc>
        <w:tc>
          <w:tcPr>
            <w:tcW w:w="1504" w:type="dxa"/>
            <w:shd w:val="clear" w:color="auto" w:fill="auto"/>
            <w:vAlign w:val="center"/>
          </w:tcPr>
          <w:p w:rsidR="00B26DFC" w:rsidRDefault="009C5216" w:rsidP="009C5216">
            <w:pPr>
              <w:pStyle w:val="af0"/>
              <w:spacing w:before="120" w:after="120"/>
            </w:pPr>
            <w:r>
              <w:t>0.07mg/m³</w:t>
            </w:r>
          </w:p>
        </w:tc>
      </w:tr>
      <w:tr w:rsidR="00B26DFC">
        <w:trPr>
          <w:trHeight w:val="454"/>
          <w:jc w:val="center"/>
        </w:trPr>
        <w:tc>
          <w:tcPr>
            <w:tcW w:w="1108" w:type="dxa"/>
            <w:vMerge w:val="restart"/>
            <w:vAlign w:val="center"/>
          </w:tcPr>
          <w:p w:rsidR="00B26DFC" w:rsidRDefault="009C5216" w:rsidP="009C5216">
            <w:pPr>
              <w:pStyle w:val="af0"/>
              <w:spacing w:before="120" w:after="120"/>
            </w:pPr>
            <w:r>
              <w:rPr>
                <w:rFonts w:hint="eastAsia"/>
              </w:rPr>
              <w:t>噪声</w:t>
            </w:r>
          </w:p>
        </w:tc>
        <w:tc>
          <w:tcPr>
            <w:tcW w:w="2056" w:type="dxa"/>
            <w:vMerge w:val="restart"/>
            <w:vAlign w:val="center"/>
          </w:tcPr>
          <w:p w:rsidR="00B26DFC" w:rsidRDefault="009C5216" w:rsidP="009C5216">
            <w:pPr>
              <w:pStyle w:val="af0"/>
              <w:spacing w:before="120" w:after="120"/>
            </w:pPr>
            <w:r>
              <w:t>厂界噪声</w:t>
            </w:r>
          </w:p>
        </w:tc>
        <w:tc>
          <w:tcPr>
            <w:tcW w:w="4267" w:type="dxa"/>
            <w:vAlign w:val="center"/>
          </w:tcPr>
          <w:p w:rsidR="00B26DFC" w:rsidRDefault="009C5216" w:rsidP="009C5216">
            <w:pPr>
              <w:pStyle w:val="af0"/>
              <w:spacing w:before="120" w:after="120"/>
            </w:pPr>
            <w:r>
              <w:t>工业企业厂界环境噪声排放标准</w:t>
            </w:r>
            <w:r>
              <w:t>GB 12348-2008</w:t>
            </w:r>
          </w:p>
        </w:tc>
        <w:tc>
          <w:tcPr>
            <w:tcW w:w="1504" w:type="dxa"/>
            <w:vMerge w:val="restart"/>
            <w:vAlign w:val="center"/>
          </w:tcPr>
          <w:p w:rsidR="00B26DFC" w:rsidRDefault="009C5216" w:rsidP="009C5216">
            <w:pPr>
              <w:pStyle w:val="af0"/>
              <w:spacing w:before="120" w:after="120"/>
            </w:pPr>
            <w:r>
              <w:rPr>
                <w:rFonts w:hint="eastAsia"/>
              </w:rPr>
              <w:t>/</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Merge/>
            <w:vAlign w:val="center"/>
          </w:tcPr>
          <w:p w:rsidR="00B26DFC" w:rsidRDefault="00B26DFC" w:rsidP="009C5216">
            <w:pPr>
              <w:pStyle w:val="af0"/>
              <w:spacing w:before="120" w:after="120"/>
            </w:pPr>
          </w:p>
        </w:tc>
        <w:tc>
          <w:tcPr>
            <w:tcW w:w="4267" w:type="dxa"/>
            <w:vAlign w:val="center"/>
          </w:tcPr>
          <w:p w:rsidR="00B26DFC" w:rsidRDefault="009C5216" w:rsidP="009C5216">
            <w:pPr>
              <w:pStyle w:val="af0"/>
              <w:spacing w:before="120" w:after="120"/>
            </w:pPr>
            <w:r>
              <w:t>环境噪声监测技术规范噪声测量值修正</w:t>
            </w:r>
            <w:r>
              <w:t>HJ706-2014</w:t>
            </w:r>
          </w:p>
        </w:tc>
        <w:tc>
          <w:tcPr>
            <w:tcW w:w="1504" w:type="dxa"/>
            <w:vMerge/>
            <w:vAlign w:val="center"/>
          </w:tcPr>
          <w:p w:rsidR="00B26DFC" w:rsidRDefault="00B26DFC" w:rsidP="009C5216">
            <w:pPr>
              <w:pStyle w:val="af0"/>
              <w:spacing w:before="120" w:after="120"/>
            </w:pPr>
          </w:p>
        </w:tc>
      </w:tr>
      <w:tr w:rsidR="00B26DFC">
        <w:trPr>
          <w:trHeight w:val="454"/>
          <w:jc w:val="center"/>
        </w:trPr>
        <w:tc>
          <w:tcPr>
            <w:tcW w:w="1108" w:type="dxa"/>
            <w:vMerge w:val="restart"/>
            <w:vAlign w:val="center"/>
          </w:tcPr>
          <w:p w:rsidR="00B26DFC" w:rsidRDefault="009C5216" w:rsidP="009C5216">
            <w:pPr>
              <w:pStyle w:val="af0"/>
              <w:spacing w:before="120" w:after="120"/>
            </w:pPr>
            <w:r>
              <w:rPr>
                <w:rFonts w:hint="eastAsia"/>
              </w:rPr>
              <w:t>土壤</w:t>
            </w:r>
          </w:p>
        </w:tc>
        <w:tc>
          <w:tcPr>
            <w:tcW w:w="2056" w:type="dxa"/>
            <w:shd w:val="clear" w:color="auto" w:fill="auto"/>
            <w:vAlign w:val="center"/>
          </w:tcPr>
          <w:p w:rsidR="00B26DFC" w:rsidRDefault="009C5216" w:rsidP="009C5216">
            <w:pPr>
              <w:pStyle w:val="af0"/>
              <w:spacing w:before="120" w:after="120"/>
            </w:pPr>
            <w:r>
              <w:t>pH</w:t>
            </w:r>
          </w:p>
        </w:tc>
        <w:tc>
          <w:tcPr>
            <w:tcW w:w="4267" w:type="dxa"/>
            <w:shd w:val="clear" w:color="auto" w:fill="auto"/>
            <w:vAlign w:val="center"/>
          </w:tcPr>
          <w:p w:rsidR="00B26DFC" w:rsidRDefault="009C5216" w:rsidP="009C5216">
            <w:pPr>
              <w:pStyle w:val="af0"/>
              <w:spacing w:before="120" w:after="120"/>
            </w:pPr>
            <w:r>
              <w:t>土壤</w:t>
            </w:r>
            <w:r>
              <w:t xml:space="preserve"> pH </w:t>
            </w:r>
            <w:r>
              <w:t>值的测定</w:t>
            </w:r>
            <w:r>
              <w:t xml:space="preserve"> </w:t>
            </w:r>
            <w:r>
              <w:t>电位法</w:t>
            </w:r>
            <w:r>
              <w:t xml:space="preserve"> HJ 962-2018</w:t>
            </w:r>
          </w:p>
        </w:tc>
        <w:tc>
          <w:tcPr>
            <w:tcW w:w="1504" w:type="dxa"/>
            <w:shd w:val="clear" w:color="auto" w:fill="auto"/>
            <w:vAlign w:val="center"/>
          </w:tcPr>
          <w:p w:rsidR="00B26DFC" w:rsidRDefault="009C5216" w:rsidP="009C5216">
            <w:pPr>
              <w:pStyle w:val="af0"/>
              <w:spacing w:before="120" w:after="120"/>
            </w:pPr>
            <w:r>
              <w:t>/</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t>镉</w:t>
            </w:r>
          </w:p>
        </w:tc>
        <w:tc>
          <w:tcPr>
            <w:tcW w:w="4267" w:type="dxa"/>
            <w:shd w:val="clear" w:color="auto" w:fill="auto"/>
            <w:vAlign w:val="center"/>
          </w:tcPr>
          <w:p w:rsidR="00B26DFC" w:rsidRDefault="009C5216" w:rsidP="009C5216">
            <w:pPr>
              <w:pStyle w:val="af0"/>
              <w:spacing w:before="120" w:after="120"/>
            </w:pPr>
            <w:r>
              <w:t>土壤质量铅、镉的测定</w:t>
            </w:r>
            <w:r>
              <w:t xml:space="preserve"> </w:t>
            </w:r>
            <w:r>
              <w:t>石墨炉原子吸收分光光度法</w:t>
            </w:r>
            <w:r>
              <w:t xml:space="preserve"> GB/T 17141-1997</w:t>
            </w:r>
          </w:p>
        </w:tc>
        <w:tc>
          <w:tcPr>
            <w:tcW w:w="1504" w:type="dxa"/>
            <w:shd w:val="clear" w:color="auto" w:fill="auto"/>
            <w:vAlign w:val="center"/>
          </w:tcPr>
          <w:p w:rsidR="00B26DFC" w:rsidRDefault="009C5216" w:rsidP="009C5216">
            <w:pPr>
              <w:pStyle w:val="af0"/>
              <w:spacing w:before="120" w:after="120"/>
            </w:pPr>
            <w:r>
              <w:t>0.01mg/kg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砷</w:t>
            </w:r>
          </w:p>
        </w:tc>
        <w:tc>
          <w:tcPr>
            <w:tcW w:w="4267" w:type="dxa"/>
            <w:vMerge w:val="restart"/>
            <w:vAlign w:val="center"/>
          </w:tcPr>
          <w:p w:rsidR="00B26DFC" w:rsidRDefault="009C5216" w:rsidP="009C5216">
            <w:pPr>
              <w:pStyle w:val="af0"/>
              <w:spacing w:before="120" w:after="120"/>
            </w:pPr>
            <w:r>
              <w:t>土壤和沉积物</w:t>
            </w:r>
            <w:r>
              <w:t xml:space="preserve"> </w:t>
            </w:r>
            <w:r>
              <w:t>汞、砷、硒、铋、锑的测定</w:t>
            </w:r>
            <w:r>
              <w:t xml:space="preserve"> </w:t>
            </w:r>
            <w:r>
              <w:t>微波消解</w:t>
            </w:r>
            <w:r>
              <w:t>/</w:t>
            </w:r>
            <w:r>
              <w:t>原子荧光法</w:t>
            </w:r>
            <w:r>
              <w:t xml:space="preserve"> HJ 680-2013</w:t>
            </w:r>
          </w:p>
        </w:tc>
        <w:tc>
          <w:tcPr>
            <w:tcW w:w="1504" w:type="dxa"/>
            <w:vAlign w:val="center"/>
          </w:tcPr>
          <w:p w:rsidR="00B26DFC" w:rsidRDefault="009C5216" w:rsidP="009C5216">
            <w:pPr>
              <w:pStyle w:val="af0"/>
              <w:spacing w:before="120" w:after="120"/>
            </w:pPr>
            <w:r>
              <w:t>0.01mg/kg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汞</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0.002mg/kg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铅</w:t>
            </w:r>
          </w:p>
        </w:tc>
        <w:tc>
          <w:tcPr>
            <w:tcW w:w="4267" w:type="dxa"/>
            <w:vMerge w:val="restart"/>
            <w:vAlign w:val="center"/>
          </w:tcPr>
          <w:p w:rsidR="00B26DFC" w:rsidRDefault="009C5216" w:rsidP="009C5216">
            <w:pPr>
              <w:pStyle w:val="af0"/>
              <w:spacing w:before="120" w:after="120"/>
            </w:pPr>
            <w:r>
              <w:t>土壤和沉积物</w:t>
            </w:r>
            <w:r>
              <w:t xml:space="preserve"> </w:t>
            </w:r>
            <w:r>
              <w:t>铜、锌、铅、镍、铬的测定</w:t>
            </w:r>
            <w:r>
              <w:t xml:space="preserve"> </w:t>
            </w:r>
            <w:r>
              <w:t>火焰</w:t>
            </w:r>
            <w:r>
              <w:t xml:space="preserve"> </w:t>
            </w:r>
            <w:r>
              <w:t>原子吸收分光光度法</w:t>
            </w:r>
            <w:r>
              <w:t xml:space="preserve"> HJ 491-2019</w:t>
            </w:r>
          </w:p>
        </w:tc>
        <w:tc>
          <w:tcPr>
            <w:tcW w:w="1504" w:type="dxa"/>
            <w:vAlign w:val="center"/>
          </w:tcPr>
          <w:p w:rsidR="00B26DFC" w:rsidRDefault="009C5216" w:rsidP="009C5216">
            <w:pPr>
              <w:pStyle w:val="af0"/>
              <w:spacing w:before="120" w:after="120"/>
            </w:pPr>
            <w:r>
              <w:t>10mg/kg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铜</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镍</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3mg/kg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六价铬</w:t>
            </w:r>
          </w:p>
        </w:tc>
        <w:tc>
          <w:tcPr>
            <w:tcW w:w="4267" w:type="dxa"/>
            <w:vAlign w:val="center"/>
          </w:tcPr>
          <w:p w:rsidR="00B26DFC" w:rsidRDefault="009C5216" w:rsidP="009C5216">
            <w:pPr>
              <w:pStyle w:val="af0"/>
              <w:spacing w:before="120" w:after="120"/>
            </w:pPr>
            <w:r>
              <w:t>土壤和沉积物</w:t>
            </w:r>
            <w:r>
              <w:t xml:space="preserve"> </w:t>
            </w:r>
            <w:r>
              <w:t>六价铬的测定</w:t>
            </w:r>
            <w:r>
              <w:t xml:space="preserve"> </w:t>
            </w:r>
            <w:r>
              <w:t>碱溶液提取</w:t>
            </w:r>
            <w:r>
              <w:t>-</w:t>
            </w:r>
            <w:r>
              <w:t>火焰</w:t>
            </w:r>
            <w:r>
              <w:t xml:space="preserve"> </w:t>
            </w:r>
            <w:r>
              <w:t>原子吸收分光光度法</w:t>
            </w:r>
            <w:r>
              <w:t xml:space="preserve"> HJ 1082-2019</w:t>
            </w:r>
          </w:p>
        </w:tc>
        <w:tc>
          <w:tcPr>
            <w:tcW w:w="1504" w:type="dxa"/>
            <w:vAlign w:val="center"/>
          </w:tcPr>
          <w:p w:rsidR="00B26DFC" w:rsidRDefault="009C5216" w:rsidP="009C5216">
            <w:pPr>
              <w:pStyle w:val="af0"/>
              <w:spacing w:before="120" w:after="120"/>
            </w:pPr>
            <w:r>
              <w:t>0.5mg/kg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vAlign w:val="center"/>
          </w:tcPr>
          <w:p w:rsidR="00B26DFC" w:rsidRDefault="009C5216" w:rsidP="009C5216">
            <w:pPr>
              <w:pStyle w:val="af0"/>
              <w:spacing w:before="120" w:after="120"/>
            </w:pPr>
            <w:r>
              <w:t>石油烃</w:t>
            </w:r>
            <w:r>
              <w:rPr>
                <w:rFonts w:hint="eastAsia"/>
              </w:rPr>
              <w:t>（</w:t>
            </w:r>
            <w:r>
              <w:rPr>
                <w:rFonts w:hint="eastAsia"/>
              </w:rPr>
              <w:t>C10-C40</w:t>
            </w:r>
            <w:r>
              <w:rPr>
                <w:rFonts w:hint="eastAsia"/>
              </w:rPr>
              <w:t>）</w:t>
            </w:r>
          </w:p>
        </w:tc>
        <w:tc>
          <w:tcPr>
            <w:tcW w:w="4267" w:type="dxa"/>
            <w:vAlign w:val="center"/>
          </w:tcPr>
          <w:p w:rsidR="00B26DFC" w:rsidRDefault="009C5216">
            <w:pPr>
              <w:pStyle w:val="af0"/>
              <w:spacing w:beforeLines="0" w:afterLines="0"/>
            </w:pPr>
            <w:r>
              <w:t>土壤和沉积物</w:t>
            </w:r>
            <w:r>
              <w:t xml:space="preserve"> </w:t>
            </w:r>
            <w:r>
              <w:t>石油烃（</w:t>
            </w:r>
            <w:r>
              <w:t>C10-C40</w:t>
            </w:r>
            <w:r>
              <w:t>）的测定</w:t>
            </w:r>
          </w:p>
          <w:p w:rsidR="00B26DFC" w:rsidRDefault="009C5216">
            <w:pPr>
              <w:pStyle w:val="af0"/>
              <w:spacing w:beforeLines="0" w:afterLines="0"/>
            </w:pPr>
            <w:r>
              <w:t>气相色谱法</w:t>
            </w:r>
            <w:r>
              <w:t xml:space="preserve"> HJ 1021-2019</w:t>
            </w:r>
          </w:p>
        </w:tc>
        <w:tc>
          <w:tcPr>
            <w:tcW w:w="1504" w:type="dxa"/>
            <w:vAlign w:val="center"/>
          </w:tcPr>
          <w:p w:rsidR="00B26DFC" w:rsidRDefault="009C5216" w:rsidP="009C5216">
            <w:pPr>
              <w:pStyle w:val="af0"/>
              <w:spacing w:before="120" w:after="120"/>
            </w:pPr>
            <w:r>
              <w:t>6mg/kg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氯甲烷</w:t>
            </w:r>
          </w:p>
        </w:tc>
        <w:tc>
          <w:tcPr>
            <w:tcW w:w="4267" w:type="dxa"/>
            <w:vMerge w:val="restart"/>
            <w:vAlign w:val="center"/>
          </w:tcPr>
          <w:p w:rsidR="00B26DFC" w:rsidRDefault="009C5216" w:rsidP="009C5216">
            <w:pPr>
              <w:pStyle w:val="af0"/>
              <w:spacing w:before="120" w:after="120"/>
            </w:pPr>
            <w:r>
              <w:t>土壤和沉积物</w:t>
            </w:r>
            <w:r>
              <w:t xml:space="preserve"> </w:t>
            </w:r>
            <w:r>
              <w:t>挥发性有机物的测定</w:t>
            </w:r>
            <w:r>
              <w:t xml:space="preserve"> </w:t>
            </w:r>
            <w:r>
              <w:t>吹扫捕集</w:t>
            </w:r>
            <w:r>
              <w:t>/</w:t>
            </w:r>
            <w:r>
              <w:t>气相色谱</w:t>
            </w:r>
            <w:r>
              <w:t>-</w:t>
            </w:r>
            <w:r>
              <w:t>质谱法</w:t>
            </w:r>
            <w:r>
              <w:t xml:space="preserve"> HJ 605-2011</w:t>
            </w:r>
          </w:p>
        </w:tc>
        <w:tc>
          <w:tcPr>
            <w:tcW w:w="1504" w:type="dxa"/>
            <w:vAlign w:val="center"/>
          </w:tcPr>
          <w:p w:rsidR="00B26DFC" w:rsidRDefault="009C5216" w:rsidP="009C5216">
            <w:pPr>
              <w:pStyle w:val="af0"/>
              <w:spacing w:before="120" w:after="120"/>
            </w:pPr>
            <w:r>
              <w:t>1</w:t>
            </w:r>
            <w:r>
              <w:rPr>
                <w:rFonts w:hint="eastAsia"/>
              </w:rPr>
              <w:t>.0</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氯乙烯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.0</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w:t>
            </w:r>
            <w:r>
              <w:rPr>
                <w:rFonts w:hint="eastAsia"/>
              </w:rPr>
              <w:t>二氯乙烯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.0</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二氯甲烷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5</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反式</w:t>
            </w:r>
            <w:r>
              <w:rPr>
                <w:rFonts w:hint="eastAsia"/>
              </w:rPr>
              <w:t>-1,2-</w:t>
            </w:r>
            <w:r>
              <w:rPr>
                <w:rFonts w:hint="eastAsia"/>
              </w:rPr>
              <w:t>二氯</w:t>
            </w:r>
            <w:r>
              <w:rPr>
                <w:rFonts w:hint="eastAsia"/>
              </w:rPr>
              <w:t xml:space="preserve"> </w:t>
            </w:r>
            <w:r>
              <w:rPr>
                <w:rFonts w:hint="eastAsia"/>
              </w:rPr>
              <w:t>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4</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w:t>
            </w:r>
            <w:r>
              <w:rPr>
                <w:rFonts w:hint="eastAsia"/>
              </w:rPr>
              <w:t>二氯乙烷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2</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顺式</w:t>
            </w:r>
            <w:r>
              <w:rPr>
                <w:rFonts w:hint="eastAsia"/>
              </w:rPr>
              <w:t>-1,2-</w:t>
            </w:r>
            <w:r>
              <w:rPr>
                <w:rFonts w:hint="eastAsia"/>
              </w:rPr>
              <w:t>二氯</w:t>
            </w:r>
            <w:r>
              <w:rPr>
                <w:rFonts w:hint="eastAsia"/>
              </w:rPr>
              <w:t xml:space="preserve"> </w:t>
            </w:r>
            <w:r>
              <w:rPr>
                <w:rFonts w:hint="eastAsia"/>
              </w:rPr>
              <w:t>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3</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氯仿</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1</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 1-</w:t>
            </w:r>
            <w:r>
              <w:rPr>
                <w:rFonts w:hint="eastAsia"/>
              </w:rPr>
              <w:t>三氯乙烷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3</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四氯化碳</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3</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9</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1,2-</w:t>
            </w:r>
            <w:r>
              <w:rPr>
                <w:rFonts w:hint="eastAsia"/>
              </w:rPr>
              <w:t>二氯乙烷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3</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三氯乙烯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1,2-</w:t>
            </w:r>
            <w:r>
              <w:rPr>
                <w:rFonts w:hint="eastAsia"/>
              </w:rPr>
              <w:t>二氯丙烷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1</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甲苯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3</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1,2-</w:t>
            </w:r>
            <w:r>
              <w:rPr>
                <w:rFonts w:hint="eastAsia"/>
              </w:rPr>
              <w:t>三氯乙烷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四氯乙烯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4</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氯苯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 1,2-</w:t>
            </w:r>
            <w:r>
              <w:rPr>
                <w:rFonts w:hint="eastAsia"/>
              </w:rPr>
              <w:t>四氯乙烷</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乙苯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间二甲苯</w:t>
            </w:r>
            <w:r>
              <w:rPr>
                <w:rFonts w:hint="eastAsia"/>
              </w:rPr>
              <w:t>+</w:t>
            </w:r>
            <w:r>
              <w:rPr>
                <w:rFonts w:hint="eastAsia"/>
              </w:rPr>
              <w:t>对二甲苯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邻</w:t>
            </w:r>
            <w:r>
              <w:rPr>
                <w:rFonts w:hint="eastAsia"/>
              </w:rPr>
              <w:t>-</w:t>
            </w:r>
            <w:r>
              <w:rPr>
                <w:rFonts w:hint="eastAsia"/>
              </w:rPr>
              <w:t>二甲苯苯乙烯</w:t>
            </w:r>
          </w:p>
        </w:tc>
        <w:tc>
          <w:tcPr>
            <w:tcW w:w="4267" w:type="dxa"/>
            <w:vMerge/>
            <w:vAlign w:val="center"/>
          </w:tcPr>
          <w:p w:rsidR="00B26DFC" w:rsidRDefault="00B26DFC" w:rsidP="009C5216">
            <w:pPr>
              <w:pStyle w:val="af0"/>
              <w:spacing w:before="120" w:after="120"/>
            </w:pPr>
          </w:p>
        </w:tc>
        <w:tc>
          <w:tcPr>
            <w:tcW w:w="1504" w:type="dxa"/>
            <w:vAlign w:val="center"/>
          </w:tcPr>
          <w:p w:rsidR="00B26DFC" w:rsidRDefault="009C5216" w:rsidP="009C5216">
            <w:pPr>
              <w:pStyle w:val="af0"/>
              <w:spacing w:before="120" w:after="120"/>
            </w:pPr>
            <w:r>
              <w:t>1.</w:t>
            </w:r>
            <w:r>
              <w:rPr>
                <w:rFonts w:hint="eastAsia"/>
              </w:rPr>
              <w:t>1</w:t>
            </w:r>
            <w:r>
              <w:t>×10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 1,2,2-</w:t>
            </w:r>
            <w:r>
              <w:rPr>
                <w:rFonts w:hint="eastAsia"/>
              </w:rPr>
              <w:t>四氯乙烷</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1,2,3-</w:t>
            </w:r>
            <w:r>
              <w:rPr>
                <w:rFonts w:hint="eastAsia"/>
              </w:rPr>
              <w:t>三氯丙烷</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1.2×10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1,4-</w:t>
            </w:r>
            <w:r>
              <w:rPr>
                <w:rFonts w:hint="eastAsia"/>
              </w:rPr>
              <w:t>二氯苯</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1.5×10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1,2-</w:t>
            </w:r>
            <w:r>
              <w:rPr>
                <w:rFonts w:hint="eastAsia"/>
              </w:rPr>
              <w:t>二氯苯</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1.5×10</w:t>
            </w:r>
            <w:r>
              <w:rPr>
                <w:rFonts w:eastAsia="Times New Roman"/>
                <w:spacing w:val="-1"/>
                <w:position w:val="7"/>
                <w:sz w:val="15"/>
                <w:szCs w:val="15"/>
              </w:rPr>
              <w:t>-3</w:t>
            </w:r>
            <w:r>
              <w:t>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硝基苯</w:t>
            </w:r>
          </w:p>
        </w:tc>
        <w:tc>
          <w:tcPr>
            <w:tcW w:w="4267" w:type="dxa"/>
            <w:vMerge w:val="restart"/>
            <w:vAlign w:val="center"/>
          </w:tcPr>
          <w:p w:rsidR="00B26DFC" w:rsidRDefault="009C5216" w:rsidP="009C5216">
            <w:pPr>
              <w:pStyle w:val="af0"/>
              <w:spacing w:before="120" w:after="120"/>
            </w:pPr>
            <w:r>
              <w:t>土壤和沉积物</w:t>
            </w:r>
            <w:r>
              <w:t xml:space="preserve"> </w:t>
            </w:r>
            <w:r>
              <w:t>半挥发性有机物的测定</w:t>
            </w:r>
            <w:r>
              <w:t xml:space="preserve"> </w:t>
            </w:r>
            <w:r>
              <w:t>气相色谱</w:t>
            </w:r>
            <w:r>
              <w:t>-</w:t>
            </w:r>
            <w:r>
              <w:t>质谱法</w:t>
            </w:r>
            <w:r>
              <w:t xml:space="preserve"> HJ 834-2017</w:t>
            </w:r>
          </w:p>
        </w:tc>
        <w:tc>
          <w:tcPr>
            <w:tcW w:w="1504" w:type="dxa"/>
            <w:shd w:val="clear" w:color="auto" w:fill="auto"/>
            <w:vAlign w:val="center"/>
          </w:tcPr>
          <w:p w:rsidR="00B26DFC" w:rsidRDefault="009C5216" w:rsidP="009C5216">
            <w:pPr>
              <w:pStyle w:val="af0"/>
              <w:spacing w:before="120" w:after="120"/>
            </w:pPr>
            <w:r>
              <w:t>0.09mg/kg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苯胺</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2-</w:t>
            </w:r>
            <w:r>
              <w:rPr>
                <w:rFonts w:hint="eastAsia"/>
              </w:rPr>
              <w:t>氯酚</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0.06mg/kg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苯并</w:t>
            </w:r>
            <w:r>
              <w:rPr>
                <w:rFonts w:hint="eastAsia"/>
              </w:rPr>
              <w:t>(a)</w:t>
            </w:r>
            <w:r>
              <w:rPr>
                <w:rFonts w:hint="eastAsia"/>
              </w:rPr>
              <w:t>蒽</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苯并</w:t>
            </w:r>
            <w:r>
              <w:rPr>
                <w:rFonts w:hint="eastAsia"/>
              </w:rPr>
              <w:t>(a)</w:t>
            </w:r>
            <w:r>
              <w:rPr>
                <w:rFonts w:hint="eastAsia"/>
              </w:rPr>
              <w:t>芘</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苯并</w:t>
            </w:r>
            <w:r>
              <w:rPr>
                <w:rFonts w:hint="eastAsia"/>
              </w:rPr>
              <w:t>(b)</w:t>
            </w:r>
            <w:r>
              <w:rPr>
                <w:rFonts w:hint="eastAsia"/>
              </w:rPr>
              <w:t>荧蒽</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0.2mg/kg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苯并</w:t>
            </w:r>
            <w:r>
              <w:rPr>
                <w:rFonts w:hint="eastAsia"/>
              </w:rPr>
              <w:t>(k)</w:t>
            </w:r>
            <w:r>
              <w:rPr>
                <w:rFonts w:hint="eastAsia"/>
              </w:rPr>
              <w:t>荧蒽</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䓛</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二苯并</w:t>
            </w:r>
            <w:r>
              <w:rPr>
                <w:rFonts w:hint="eastAsia"/>
              </w:rPr>
              <w:t xml:space="preserve"> (ah)</w:t>
            </w:r>
            <w:r>
              <w:rPr>
                <w:rFonts w:hint="eastAsia"/>
              </w:rPr>
              <w:t>蒽</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茚并</w:t>
            </w:r>
            <w:r>
              <w:rPr>
                <w:rFonts w:hint="eastAsia"/>
              </w:rPr>
              <w:t xml:space="preserve">(1 ,2 ,3-cd) </w:t>
            </w:r>
            <w:r>
              <w:rPr>
                <w:rFonts w:hint="eastAsia"/>
              </w:rPr>
              <w:t>芘</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 1mg/kg</w:t>
            </w:r>
          </w:p>
        </w:tc>
      </w:tr>
      <w:tr w:rsidR="00B26DFC">
        <w:trPr>
          <w:trHeight w:val="454"/>
          <w:jc w:val="center"/>
        </w:trPr>
        <w:tc>
          <w:tcPr>
            <w:tcW w:w="1108" w:type="dxa"/>
            <w:vMerge/>
            <w:vAlign w:val="center"/>
          </w:tcPr>
          <w:p w:rsidR="00B26DFC" w:rsidRDefault="00B26DFC" w:rsidP="009C5216">
            <w:pPr>
              <w:pStyle w:val="af0"/>
              <w:spacing w:before="120" w:after="120"/>
            </w:pPr>
          </w:p>
        </w:tc>
        <w:tc>
          <w:tcPr>
            <w:tcW w:w="2056" w:type="dxa"/>
            <w:shd w:val="clear" w:color="auto" w:fill="auto"/>
            <w:vAlign w:val="center"/>
          </w:tcPr>
          <w:p w:rsidR="00B26DFC" w:rsidRDefault="009C5216" w:rsidP="009C5216">
            <w:pPr>
              <w:pStyle w:val="af0"/>
              <w:spacing w:before="120" w:after="120"/>
            </w:pPr>
            <w:r>
              <w:rPr>
                <w:rFonts w:hint="eastAsia"/>
              </w:rPr>
              <w:t>萘</w:t>
            </w:r>
          </w:p>
        </w:tc>
        <w:tc>
          <w:tcPr>
            <w:tcW w:w="4267" w:type="dxa"/>
            <w:vMerge/>
            <w:vAlign w:val="center"/>
          </w:tcPr>
          <w:p w:rsidR="00B26DFC" w:rsidRDefault="00B26DFC" w:rsidP="009C5216">
            <w:pPr>
              <w:pStyle w:val="af0"/>
              <w:spacing w:before="120" w:after="120"/>
            </w:pPr>
          </w:p>
        </w:tc>
        <w:tc>
          <w:tcPr>
            <w:tcW w:w="1504" w:type="dxa"/>
            <w:shd w:val="clear" w:color="auto" w:fill="auto"/>
            <w:vAlign w:val="center"/>
          </w:tcPr>
          <w:p w:rsidR="00B26DFC" w:rsidRDefault="009C5216" w:rsidP="009C5216">
            <w:pPr>
              <w:pStyle w:val="af0"/>
              <w:spacing w:before="120" w:after="120"/>
            </w:pPr>
            <w:r>
              <w:t>0.09mg/kg</w:t>
            </w:r>
          </w:p>
        </w:tc>
      </w:tr>
      <w:tr w:rsidR="00B26DFC">
        <w:trPr>
          <w:trHeight w:val="454"/>
          <w:jc w:val="center"/>
        </w:trPr>
        <w:tc>
          <w:tcPr>
            <w:tcW w:w="1108" w:type="dxa"/>
            <w:vAlign w:val="center"/>
          </w:tcPr>
          <w:p w:rsidR="00B26DFC" w:rsidRDefault="009C5216" w:rsidP="009C5216">
            <w:pPr>
              <w:pStyle w:val="af0"/>
              <w:spacing w:before="120" w:after="120"/>
            </w:pPr>
            <w:r>
              <w:rPr>
                <w:rFonts w:hint="eastAsia"/>
              </w:rPr>
              <w:t>备注</w:t>
            </w:r>
          </w:p>
        </w:tc>
        <w:tc>
          <w:tcPr>
            <w:tcW w:w="7827" w:type="dxa"/>
            <w:gridSpan w:val="3"/>
            <w:shd w:val="clear" w:color="auto" w:fill="auto"/>
            <w:vAlign w:val="center"/>
          </w:tcPr>
          <w:p w:rsidR="00B26DFC" w:rsidRDefault="009C5216" w:rsidP="009C5216">
            <w:pPr>
              <w:pStyle w:val="af0"/>
              <w:spacing w:before="120" w:after="120"/>
            </w:pPr>
            <w:r>
              <w:rPr>
                <w:rFonts w:hint="eastAsia"/>
              </w:rPr>
              <w:t>/</w:t>
            </w:r>
          </w:p>
        </w:tc>
      </w:tr>
    </w:tbl>
    <w:p w:rsidR="00B26DFC" w:rsidRDefault="009C5216" w:rsidP="009C5216">
      <w:pPr>
        <w:pStyle w:val="2"/>
        <w:spacing w:before="120" w:after="120"/>
      </w:pPr>
      <w:r>
        <w:t>监测仪器</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rsidR="00B26DFC" w:rsidRDefault="009C5216" w:rsidP="009C5216">
      <w:pPr>
        <w:ind w:firstLine="480"/>
      </w:pPr>
      <w:r>
        <w:t>该项目的监测仪器见表</w:t>
      </w:r>
      <w:r>
        <w:t>8-2.</w:t>
      </w:r>
    </w:p>
    <w:p w:rsidR="00B26DFC" w:rsidRDefault="009C5216" w:rsidP="009C5216">
      <w:pPr>
        <w:pStyle w:val="af0"/>
        <w:spacing w:before="120" w:after="120"/>
      </w:pPr>
      <w:r>
        <w:t>表</w:t>
      </w:r>
      <w:r>
        <w:t>8</w:t>
      </w:r>
      <w:r>
        <w:rPr>
          <w:rFonts w:hint="eastAsia"/>
        </w:rPr>
        <w:t>-</w:t>
      </w:r>
      <w:r>
        <w:t>2</w:t>
      </w:r>
      <w:r>
        <w:t>监测仪器一览表</w:t>
      </w:r>
    </w:p>
    <w:tbl>
      <w:tblPr>
        <w:tblStyle w:val="TableNormal"/>
        <w:tblW w:w="9178"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201"/>
        <w:gridCol w:w="2386"/>
        <w:gridCol w:w="3636"/>
        <w:gridCol w:w="1955"/>
      </w:tblGrid>
      <w:tr w:rsidR="00B26DFC">
        <w:trPr>
          <w:trHeight w:val="454"/>
          <w:jc w:val="center"/>
        </w:trPr>
        <w:tc>
          <w:tcPr>
            <w:tcW w:w="1201" w:type="dxa"/>
            <w:vAlign w:val="center"/>
          </w:tcPr>
          <w:p w:rsidR="00B26DFC" w:rsidRDefault="009C5216" w:rsidP="009C5216">
            <w:pPr>
              <w:pStyle w:val="af0"/>
              <w:adjustRightInd w:val="0"/>
              <w:snapToGrid w:val="0"/>
              <w:spacing w:before="120" w:after="120" w:line="240" w:lineRule="exact"/>
            </w:pPr>
            <w:bookmarkStart w:id="178" w:name="_Toc24376"/>
            <w:bookmarkStart w:id="179" w:name="_Toc24773"/>
            <w:bookmarkStart w:id="180" w:name="_Toc5074"/>
            <w:bookmarkStart w:id="181" w:name="_Toc2828"/>
            <w:bookmarkStart w:id="182" w:name="_Toc11109"/>
            <w:bookmarkStart w:id="183" w:name="_Toc32642"/>
            <w:bookmarkStart w:id="184" w:name="_Toc21586"/>
            <w:bookmarkStart w:id="185" w:name="_Toc25742"/>
            <w:bookmarkStart w:id="186" w:name="_Toc2411"/>
            <w:bookmarkStart w:id="187" w:name="_Toc16445"/>
            <w:bookmarkStart w:id="188" w:name="_Toc3328"/>
            <w:bookmarkStart w:id="189" w:name="_Toc29549"/>
            <w:bookmarkStart w:id="190" w:name="_Toc9990"/>
            <w:bookmarkStart w:id="191" w:name="_Toc29247"/>
            <w:bookmarkStart w:id="192" w:name="_Toc30574"/>
            <w:bookmarkStart w:id="193" w:name="_Toc27617"/>
            <w:bookmarkStart w:id="194" w:name="_Toc19576"/>
            <w:r>
              <w:t>检测类别</w:t>
            </w:r>
          </w:p>
        </w:tc>
        <w:tc>
          <w:tcPr>
            <w:tcW w:w="2386" w:type="dxa"/>
            <w:vAlign w:val="center"/>
          </w:tcPr>
          <w:p w:rsidR="00B26DFC" w:rsidRDefault="009C5216" w:rsidP="009C5216">
            <w:pPr>
              <w:pStyle w:val="af0"/>
              <w:adjustRightInd w:val="0"/>
              <w:snapToGrid w:val="0"/>
              <w:spacing w:before="120" w:after="120" w:line="240" w:lineRule="exact"/>
            </w:pPr>
            <w:r>
              <w:t>检测项目</w:t>
            </w:r>
          </w:p>
        </w:tc>
        <w:tc>
          <w:tcPr>
            <w:tcW w:w="3636" w:type="dxa"/>
            <w:vAlign w:val="center"/>
          </w:tcPr>
          <w:p w:rsidR="00B26DFC" w:rsidRDefault="009C5216" w:rsidP="009C5216">
            <w:pPr>
              <w:pStyle w:val="af0"/>
              <w:adjustRightInd w:val="0"/>
              <w:snapToGrid w:val="0"/>
              <w:spacing w:before="120" w:after="120" w:line="240" w:lineRule="exact"/>
            </w:pPr>
            <w:r>
              <w:t>仪器名称及型号</w:t>
            </w:r>
          </w:p>
        </w:tc>
        <w:tc>
          <w:tcPr>
            <w:tcW w:w="1955" w:type="dxa"/>
            <w:vAlign w:val="center"/>
          </w:tcPr>
          <w:p w:rsidR="00B26DFC" w:rsidRDefault="009C5216" w:rsidP="009C5216">
            <w:pPr>
              <w:pStyle w:val="af0"/>
              <w:adjustRightInd w:val="0"/>
              <w:snapToGrid w:val="0"/>
              <w:spacing w:before="120" w:after="120" w:line="240" w:lineRule="exact"/>
            </w:pPr>
            <w:r>
              <w:t>仪器编号</w:t>
            </w:r>
          </w:p>
        </w:tc>
      </w:tr>
      <w:tr w:rsidR="00B26DFC">
        <w:trPr>
          <w:trHeight w:val="454"/>
          <w:jc w:val="center"/>
        </w:trPr>
        <w:tc>
          <w:tcPr>
            <w:tcW w:w="1201" w:type="dxa"/>
            <w:vMerge w:val="restart"/>
            <w:vAlign w:val="center"/>
          </w:tcPr>
          <w:p w:rsidR="00B26DFC" w:rsidRDefault="009C5216" w:rsidP="009C5216">
            <w:pPr>
              <w:pStyle w:val="af0"/>
              <w:adjustRightInd w:val="0"/>
              <w:snapToGrid w:val="0"/>
              <w:spacing w:before="120" w:after="120" w:line="240" w:lineRule="exact"/>
            </w:pPr>
            <w:r>
              <w:t>废水</w:t>
            </w:r>
          </w:p>
        </w:tc>
        <w:tc>
          <w:tcPr>
            <w:tcW w:w="2386" w:type="dxa"/>
            <w:vAlign w:val="center"/>
          </w:tcPr>
          <w:p w:rsidR="00B26DFC" w:rsidRDefault="009C5216" w:rsidP="009C5216">
            <w:pPr>
              <w:pStyle w:val="af0"/>
              <w:adjustRightInd w:val="0"/>
              <w:snapToGrid w:val="0"/>
              <w:spacing w:before="120" w:after="120" w:line="240" w:lineRule="exact"/>
            </w:pPr>
            <w:r>
              <w:t>pH</w:t>
            </w:r>
          </w:p>
        </w:tc>
        <w:tc>
          <w:tcPr>
            <w:tcW w:w="3636" w:type="dxa"/>
            <w:vAlign w:val="center"/>
          </w:tcPr>
          <w:p w:rsidR="00B26DFC" w:rsidRDefault="009C5216" w:rsidP="009C5216">
            <w:pPr>
              <w:pStyle w:val="af0"/>
              <w:adjustRightInd w:val="0"/>
              <w:snapToGrid w:val="0"/>
              <w:spacing w:before="120" w:after="120" w:line="240" w:lineRule="exact"/>
            </w:pPr>
            <w:r>
              <w:t>便携式</w:t>
            </w:r>
            <w:r>
              <w:t xml:space="preserve"> pH </w:t>
            </w:r>
            <w:r>
              <w:t>计</w:t>
            </w:r>
            <w:r>
              <w:t xml:space="preserve"> PHBJ-260F</w:t>
            </w:r>
          </w:p>
        </w:tc>
        <w:tc>
          <w:tcPr>
            <w:tcW w:w="1955" w:type="dxa"/>
            <w:vAlign w:val="center"/>
          </w:tcPr>
          <w:p w:rsidR="00B26DFC" w:rsidRDefault="009C5216" w:rsidP="009C5216">
            <w:pPr>
              <w:pStyle w:val="af0"/>
              <w:adjustRightInd w:val="0"/>
              <w:snapToGrid w:val="0"/>
              <w:spacing w:before="120" w:after="120" w:line="240" w:lineRule="exact"/>
            </w:pPr>
            <w:r>
              <w:t>CQDA/YQ017-1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Align w:val="center"/>
          </w:tcPr>
          <w:p w:rsidR="00B26DFC" w:rsidRDefault="009C5216" w:rsidP="009C5216">
            <w:pPr>
              <w:pStyle w:val="af0"/>
              <w:adjustRightInd w:val="0"/>
              <w:snapToGrid w:val="0"/>
              <w:spacing w:before="120" w:after="120" w:line="240" w:lineRule="exact"/>
            </w:pPr>
            <w:r>
              <w:t>化学需氧量</w:t>
            </w:r>
          </w:p>
        </w:tc>
        <w:tc>
          <w:tcPr>
            <w:tcW w:w="3636" w:type="dxa"/>
            <w:vAlign w:val="center"/>
          </w:tcPr>
          <w:p w:rsidR="00B26DFC" w:rsidRDefault="009C5216" w:rsidP="009C5216">
            <w:pPr>
              <w:pStyle w:val="af0"/>
              <w:adjustRightInd w:val="0"/>
              <w:snapToGrid w:val="0"/>
              <w:spacing w:before="120" w:after="120" w:line="240" w:lineRule="exact"/>
            </w:pPr>
            <w:r>
              <w:t>滴定管</w:t>
            </w:r>
            <w:r>
              <w:t xml:space="preserve"> 50.00mL</w:t>
            </w:r>
          </w:p>
        </w:tc>
        <w:tc>
          <w:tcPr>
            <w:tcW w:w="1955" w:type="dxa"/>
            <w:vAlign w:val="center"/>
          </w:tcPr>
          <w:p w:rsidR="00B26DFC" w:rsidRDefault="009C5216" w:rsidP="009C5216">
            <w:pPr>
              <w:pStyle w:val="af0"/>
              <w:adjustRightInd w:val="0"/>
              <w:snapToGrid w:val="0"/>
              <w:spacing w:before="120" w:after="120" w:line="240" w:lineRule="exact"/>
            </w:pPr>
            <w:r>
              <w:t>D50-1</w:t>
            </w:r>
            <w:r>
              <w:t>、</w:t>
            </w:r>
            <w:r>
              <w:t>D50-3</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Align w:val="center"/>
          </w:tcPr>
          <w:p w:rsidR="00B26DFC" w:rsidRDefault="009C5216" w:rsidP="009C5216">
            <w:pPr>
              <w:pStyle w:val="af0"/>
              <w:adjustRightInd w:val="0"/>
              <w:snapToGrid w:val="0"/>
              <w:spacing w:before="120" w:after="120" w:line="240" w:lineRule="exact"/>
            </w:pPr>
            <w:r>
              <w:t>氨氮</w:t>
            </w:r>
          </w:p>
        </w:tc>
        <w:tc>
          <w:tcPr>
            <w:tcW w:w="3636" w:type="dxa"/>
            <w:vAlign w:val="center"/>
          </w:tcPr>
          <w:p w:rsidR="00B26DFC" w:rsidRDefault="009C5216" w:rsidP="009C5216">
            <w:pPr>
              <w:pStyle w:val="af0"/>
              <w:adjustRightInd w:val="0"/>
              <w:snapToGrid w:val="0"/>
              <w:spacing w:before="120" w:after="120" w:line="240" w:lineRule="exact"/>
            </w:pPr>
            <w:r>
              <w:t>滴定管</w:t>
            </w:r>
            <w:r>
              <w:t xml:space="preserve"> 50.00mL</w:t>
            </w:r>
          </w:p>
        </w:tc>
        <w:tc>
          <w:tcPr>
            <w:tcW w:w="1955" w:type="dxa"/>
            <w:vAlign w:val="center"/>
          </w:tcPr>
          <w:p w:rsidR="00B26DFC" w:rsidRDefault="009C5216" w:rsidP="009C5216">
            <w:pPr>
              <w:pStyle w:val="af0"/>
              <w:adjustRightInd w:val="0"/>
              <w:snapToGrid w:val="0"/>
              <w:spacing w:before="120" w:after="120" w:line="240" w:lineRule="exact"/>
            </w:pPr>
            <w:r>
              <w:t xml:space="preserve">D 50-4 </w:t>
            </w:r>
            <w:r>
              <w:t>、</w:t>
            </w:r>
            <w:r>
              <w:t>D 50-5</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Align w:val="center"/>
          </w:tcPr>
          <w:p w:rsidR="00B26DFC" w:rsidRDefault="009C5216" w:rsidP="009C5216">
            <w:pPr>
              <w:pStyle w:val="af0"/>
              <w:adjustRightInd w:val="0"/>
              <w:snapToGrid w:val="0"/>
              <w:spacing w:before="120" w:after="120" w:line="240" w:lineRule="exact"/>
            </w:pPr>
            <w:r>
              <w:t>石油类</w:t>
            </w:r>
          </w:p>
        </w:tc>
        <w:tc>
          <w:tcPr>
            <w:tcW w:w="3636" w:type="dxa"/>
            <w:vAlign w:val="center"/>
          </w:tcPr>
          <w:p w:rsidR="00B26DFC" w:rsidRDefault="009C5216" w:rsidP="009C5216">
            <w:pPr>
              <w:pStyle w:val="af0"/>
              <w:adjustRightInd w:val="0"/>
              <w:snapToGrid w:val="0"/>
              <w:spacing w:before="120" w:after="120" w:line="240" w:lineRule="exact"/>
            </w:pPr>
            <w:r>
              <w:t>红外分光测油仪</w:t>
            </w:r>
            <w:r>
              <w:t xml:space="preserve"> OIL480</w:t>
            </w:r>
          </w:p>
        </w:tc>
        <w:tc>
          <w:tcPr>
            <w:tcW w:w="1955" w:type="dxa"/>
            <w:vAlign w:val="center"/>
          </w:tcPr>
          <w:p w:rsidR="00B26DFC" w:rsidRDefault="009C5216" w:rsidP="009C5216">
            <w:pPr>
              <w:pStyle w:val="af0"/>
              <w:adjustRightInd w:val="0"/>
              <w:snapToGrid w:val="0"/>
              <w:spacing w:before="120" w:after="120" w:line="240" w:lineRule="exact"/>
            </w:pPr>
            <w:r>
              <w:t>CQDA/YQ008</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Align w:val="center"/>
          </w:tcPr>
          <w:p w:rsidR="00B26DFC" w:rsidRDefault="009C5216" w:rsidP="009C5216">
            <w:pPr>
              <w:pStyle w:val="af0"/>
              <w:adjustRightInd w:val="0"/>
              <w:snapToGrid w:val="0"/>
              <w:spacing w:before="120" w:after="120" w:line="240" w:lineRule="exact"/>
            </w:pPr>
            <w:r>
              <w:t>阴离子表面</w:t>
            </w:r>
            <w:r>
              <w:t xml:space="preserve"> </w:t>
            </w:r>
            <w:r>
              <w:t>活性剂</w:t>
            </w:r>
          </w:p>
        </w:tc>
        <w:tc>
          <w:tcPr>
            <w:tcW w:w="3636" w:type="dxa"/>
            <w:vAlign w:val="center"/>
          </w:tcPr>
          <w:p w:rsidR="00B26DFC" w:rsidRDefault="009C5216" w:rsidP="009C5216">
            <w:pPr>
              <w:pStyle w:val="af0"/>
              <w:adjustRightInd w:val="0"/>
              <w:snapToGrid w:val="0"/>
              <w:spacing w:before="120" w:after="120" w:line="240" w:lineRule="exact"/>
            </w:pPr>
            <w:r>
              <w:t>可见分光光度计</w:t>
            </w:r>
            <w:r>
              <w:t xml:space="preserve"> T6 </w:t>
            </w:r>
            <w:r>
              <w:t>新悦</w:t>
            </w:r>
          </w:p>
        </w:tc>
        <w:tc>
          <w:tcPr>
            <w:tcW w:w="1955" w:type="dxa"/>
            <w:vAlign w:val="center"/>
          </w:tcPr>
          <w:p w:rsidR="00B26DFC" w:rsidRDefault="009C5216" w:rsidP="009C5216">
            <w:pPr>
              <w:pStyle w:val="af0"/>
              <w:adjustRightInd w:val="0"/>
              <w:snapToGrid w:val="0"/>
              <w:spacing w:before="120" w:after="120" w:line="240" w:lineRule="exact"/>
            </w:pPr>
            <w:r>
              <w:t>CQDA/YQ007-2</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总磷</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可见分光光度计</w:t>
            </w:r>
            <w:r>
              <w:t xml:space="preserve"> T6 </w:t>
            </w:r>
            <w:r>
              <w:t>新悦</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CQDA/YQ007-1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悬浮物</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万分之一电子天平</w:t>
            </w:r>
            <w:r>
              <w:t xml:space="preserve"> QUINTIX224-1CN</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CQDA/YQ011-2</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鼓风干燥箱</w:t>
            </w:r>
            <w:r>
              <w:t xml:space="preserve"> DHG-9140A</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CQDA/YQ037-2</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五日生化需氧量</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生化培养箱</w:t>
            </w:r>
            <w:r>
              <w:t xml:space="preserve"> BPC-150F</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CQDA/YQ060-2CQDA/YQ060-3</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便携式溶解氧分析仪</w:t>
            </w:r>
            <w:r>
              <w:t xml:space="preserve"> JPBJ-608</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CQDA/YQ021-1</w:t>
            </w:r>
          </w:p>
        </w:tc>
      </w:tr>
      <w:tr w:rsidR="00B26DFC">
        <w:trPr>
          <w:trHeight w:val="454"/>
          <w:jc w:val="center"/>
        </w:trPr>
        <w:tc>
          <w:tcPr>
            <w:tcW w:w="1201" w:type="dxa"/>
            <w:vMerge w:val="restart"/>
            <w:vAlign w:val="center"/>
          </w:tcPr>
          <w:p w:rsidR="00B26DFC" w:rsidRDefault="009C5216" w:rsidP="009C5216">
            <w:pPr>
              <w:pStyle w:val="af0"/>
              <w:adjustRightInd w:val="0"/>
              <w:snapToGrid w:val="0"/>
              <w:spacing w:before="120" w:after="120" w:line="240" w:lineRule="exact"/>
            </w:pPr>
            <w:r>
              <w:rPr>
                <w:rFonts w:hint="eastAsia"/>
              </w:rPr>
              <w:t>有组织废气</w:t>
            </w: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颗粒物</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自动烟尘烟气综合测试仪</w:t>
            </w:r>
            <w:r>
              <w:t xml:space="preserve"> ZR-3260</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CQDA/YQ132-1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十万分之一电子天平</w:t>
            </w:r>
            <w:r>
              <w:t xml:space="preserve"> MSA125P-1CE-DI</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CQDA/YQ010</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鼓风干燥箱</w:t>
            </w:r>
            <w:r>
              <w:t xml:space="preserve"> DHG-9140A</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CQDA/YQ037-1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 xml:space="preserve">PM2.5 </w:t>
            </w:r>
            <w:r>
              <w:t>专用恒温恒湿箱</w:t>
            </w:r>
            <w:r>
              <w:t xml:space="preserve"> CSH-2500SP</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CQDA/YQ095</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二甲苯</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自动烟尘烟气综合测试仪</w:t>
            </w:r>
            <w:r>
              <w:t xml:space="preserve"> ZR-3260</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CQDA/YQ132-1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多路烟气采样器</w:t>
            </w:r>
            <w:r>
              <w:t xml:space="preserve"> ZR-3714</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CQDA/YQ126-3</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安捷伦气相色谱仪</w:t>
            </w:r>
            <w:r>
              <w:t xml:space="preserve"> 7890B</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非甲烷总烃</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自动烟尘烟气综合测试仪</w:t>
            </w:r>
            <w:r>
              <w:t xml:space="preserve"> ZR-3260</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CQDA/YQ132-1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非甲烷总烃测定仪</w:t>
            </w:r>
            <w:r>
              <w:t xml:space="preserve"> GC 9790Ⅱ</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CQDA/YQ009</w:t>
            </w:r>
          </w:p>
        </w:tc>
      </w:tr>
      <w:tr w:rsidR="00B26DFC">
        <w:trPr>
          <w:trHeight w:val="454"/>
          <w:jc w:val="center"/>
        </w:trPr>
        <w:tc>
          <w:tcPr>
            <w:tcW w:w="1201" w:type="dxa"/>
            <w:vMerge w:val="restart"/>
            <w:vAlign w:val="center"/>
          </w:tcPr>
          <w:p w:rsidR="00B26DFC" w:rsidRDefault="009C5216" w:rsidP="009C5216">
            <w:pPr>
              <w:pStyle w:val="af0"/>
              <w:adjustRightInd w:val="0"/>
              <w:snapToGrid w:val="0"/>
              <w:spacing w:before="120" w:after="120" w:line="240" w:lineRule="exact"/>
            </w:pPr>
            <w:r>
              <w:rPr>
                <w:rFonts w:hint="eastAsia"/>
              </w:rPr>
              <w:t>无组织废气</w:t>
            </w: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二甲苯</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智能中流量空气总悬浮颗粒物采样器</w:t>
            </w:r>
            <w:r>
              <w:t>TH-150C</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CQDA/YQ043-4CQDA/YQ043-7</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安捷伦气相色谱仪</w:t>
            </w:r>
            <w:r>
              <w:t xml:space="preserve"> 7890B</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臭气浓度</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清洁空气制备器</w:t>
            </w:r>
            <w:r>
              <w:t xml:space="preserve"> WWK-3</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CQDA/YQ111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非甲烷总烃</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非甲烷总烃测定仪</w:t>
            </w:r>
            <w:r>
              <w:t xml:space="preserve"> GC9790II</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CQDA/YQ009</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rPr>
                <w:lang w:eastAsia="en-US"/>
              </w:rPr>
            </w:pPr>
            <w:r>
              <w:t>总悬浮颗粒物</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智能中流量空气总悬浮颗粒物采样器</w:t>
            </w:r>
            <w:r>
              <w:t>TH-150C</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CQDA/YQ043-4CQDA/YQ043-7</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 xml:space="preserve">PM2.5 </w:t>
            </w:r>
            <w:r>
              <w:t>专用恒温恒湿箱</w:t>
            </w:r>
            <w:r>
              <w:t xml:space="preserve"> CSH-2500SP</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CQDA/YQ095</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十万分之一电子天平</w:t>
            </w:r>
            <w:r>
              <w:t xml:space="preserve"> MSA125P-1CE-DI</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CQDA/YQ010</w:t>
            </w:r>
          </w:p>
        </w:tc>
      </w:tr>
      <w:tr w:rsidR="00B26DFC">
        <w:trPr>
          <w:trHeight w:val="454"/>
          <w:jc w:val="center"/>
        </w:trPr>
        <w:tc>
          <w:tcPr>
            <w:tcW w:w="1201" w:type="dxa"/>
            <w:vMerge w:val="restart"/>
            <w:vAlign w:val="center"/>
          </w:tcPr>
          <w:p w:rsidR="00B26DFC" w:rsidRDefault="009C5216" w:rsidP="009C5216">
            <w:pPr>
              <w:pStyle w:val="af0"/>
              <w:adjustRightInd w:val="0"/>
              <w:snapToGrid w:val="0"/>
              <w:spacing w:before="120" w:after="120" w:line="240" w:lineRule="exact"/>
            </w:pPr>
            <w:r>
              <w:rPr>
                <w:rFonts w:hint="eastAsia"/>
              </w:rPr>
              <w:t>噪声</w:t>
            </w:r>
          </w:p>
        </w:tc>
        <w:tc>
          <w:tcPr>
            <w:tcW w:w="2386" w:type="dxa"/>
            <w:vMerge w:val="restart"/>
            <w:shd w:val="clear" w:color="auto" w:fill="auto"/>
            <w:vAlign w:val="center"/>
          </w:tcPr>
          <w:p w:rsidR="00B26DFC" w:rsidRDefault="009C5216" w:rsidP="009C5216">
            <w:pPr>
              <w:pStyle w:val="af0"/>
              <w:adjustRightInd w:val="0"/>
              <w:snapToGrid w:val="0"/>
              <w:spacing w:before="120" w:after="120" w:line="240" w:lineRule="exact"/>
            </w:pPr>
            <w:r>
              <w:t>工业企业厂界</w:t>
            </w:r>
          </w:p>
          <w:p w:rsidR="00B26DFC" w:rsidRDefault="009C5216" w:rsidP="009C5216">
            <w:pPr>
              <w:pStyle w:val="af0"/>
              <w:adjustRightInd w:val="0"/>
              <w:snapToGrid w:val="0"/>
              <w:spacing w:before="120" w:after="120" w:line="240" w:lineRule="exact"/>
              <w:rPr>
                <w:lang w:eastAsia="en-US"/>
              </w:rPr>
            </w:pPr>
            <w:r>
              <w:t>环境噪声</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多功能声级计</w:t>
            </w:r>
            <w:r>
              <w:t xml:space="preserve"> AWA6228+</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CQDA/YQ024</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vMerge/>
            <w:vAlign w:val="center"/>
          </w:tcPr>
          <w:p w:rsidR="00B26DFC" w:rsidRDefault="00B26DFC" w:rsidP="009C5216">
            <w:pPr>
              <w:pStyle w:val="af0"/>
              <w:adjustRightInd w:val="0"/>
              <w:snapToGrid w:val="0"/>
              <w:spacing w:before="120" w:after="120" w:line="240" w:lineRule="exact"/>
            </w:pP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声校准器</w:t>
            </w:r>
            <w:r>
              <w:t xml:space="preserve"> AWA6223F</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CQDA/YQ026</w:t>
            </w:r>
          </w:p>
        </w:tc>
      </w:tr>
      <w:tr w:rsidR="00B26DFC">
        <w:trPr>
          <w:trHeight w:val="454"/>
          <w:jc w:val="center"/>
        </w:trPr>
        <w:tc>
          <w:tcPr>
            <w:tcW w:w="1201" w:type="dxa"/>
            <w:vMerge w:val="restart"/>
            <w:vAlign w:val="center"/>
          </w:tcPr>
          <w:p w:rsidR="00B26DFC" w:rsidRDefault="009C5216" w:rsidP="009C5216">
            <w:pPr>
              <w:pStyle w:val="af0"/>
              <w:adjustRightInd w:val="0"/>
              <w:snapToGrid w:val="0"/>
              <w:spacing w:before="120" w:after="120" w:line="240" w:lineRule="exact"/>
            </w:pPr>
            <w:r>
              <w:rPr>
                <w:rFonts w:hint="eastAsia"/>
              </w:rPr>
              <w:t>土壤</w:t>
            </w: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pH</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 xml:space="preserve">pH-mv </w:t>
            </w:r>
            <w:r>
              <w:t>计</w:t>
            </w:r>
            <w:r>
              <w:t xml:space="preserve"> PHS-3E</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CQDA/YQ016-1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砷、汞</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双通道原子荧光光度计</w:t>
            </w:r>
            <w:r>
              <w:t xml:space="preserve"> AFS-230E</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CQDA/YQ004</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镉</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原子吸收分光光度计</w:t>
            </w:r>
            <w:r>
              <w:t xml:space="preserve"> TAS-990AFG</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CQDA/YQ003</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六价铬、铅、铜、镍</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原子吸收分光光度计</w:t>
            </w:r>
            <w:r>
              <w:t xml:space="preserve"> TAS-990AFG</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CQDA/YQ003</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石油烃（</w:t>
            </w:r>
            <w:r>
              <w:t>C10-C40</w:t>
            </w:r>
            <w:r>
              <w:t>）</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安捷伦气相色谱仪</w:t>
            </w:r>
            <w:r>
              <w:t xml:space="preserve"> 7890B</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CQDA/YQ001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氯甲烷、氯乙烯、</w:t>
            </w:r>
            <w:r>
              <w:t>1, 1-</w:t>
            </w:r>
            <w:r>
              <w:t>二氯乙烯、二氯甲烷、反式</w:t>
            </w:r>
            <w:r>
              <w:t>-1,2-</w:t>
            </w:r>
            <w:r>
              <w:t>二氯乙烯、</w:t>
            </w:r>
            <w:r>
              <w:t xml:space="preserve"> 1, 1-</w:t>
            </w:r>
            <w:r>
              <w:t>二氯乙烷、顺式</w:t>
            </w:r>
            <w:r>
              <w:t>-1,2-</w:t>
            </w:r>
            <w:r>
              <w:t>二氯乙烯、氯仿、</w:t>
            </w:r>
            <w:r>
              <w:t>1, 1, 1-</w:t>
            </w:r>
            <w:r>
              <w:t>三氯乙烷、四氯化碳、苯、</w:t>
            </w:r>
            <w:r>
              <w:t>1,2-</w:t>
            </w:r>
            <w:r>
              <w:t>二氯乙烷、三氯乙烯、</w:t>
            </w:r>
            <w:r>
              <w:t>1,2-</w:t>
            </w:r>
            <w:r>
              <w:t>二氯丙烷、甲苯、</w:t>
            </w:r>
            <w:r>
              <w:t>1, 1,2-</w:t>
            </w:r>
            <w:r>
              <w:t>三氯乙烷、</w:t>
            </w:r>
            <w:r>
              <w:t xml:space="preserve"> </w:t>
            </w:r>
            <w:r>
              <w:t>四氯乙烯、氯苯、</w:t>
            </w:r>
            <w:r>
              <w:t>1, 1, 1,2-</w:t>
            </w:r>
            <w:r>
              <w:t>四氯乙烷、乙苯、间二甲苯</w:t>
            </w:r>
            <w:r>
              <w:t>+</w:t>
            </w:r>
            <w:r>
              <w:t>对二甲苯、</w:t>
            </w:r>
            <w:r>
              <w:t xml:space="preserve"> </w:t>
            </w:r>
            <w:r>
              <w:t>邻</w:t>
            </w:r>
            <w:r>
              <w:t>-</w:t>
            </w:r>
            <w:r>
              <w:t>二甲苯、苯乙烯、</w:t>
            </w:r>
            <w:r>
              <w:t>1, 1,2,2-</w:t>
            </w:r>
            <w:r>
              <w:t>四氯乙烷、</w:t>
            </w:r>
            <w:r>
              <w:t>1,2,3-</w:t>
            </w:r>
            <w:r>
              <w:t>三氯</w:t>
            </w:r>
            <w:r>
              <w:t xml:space="preserve"> </w:t>
            </w:r>
            <w:r>
              <w:t>丙烷、</w:t>
            </w:r>
            <w:r>
              <w:t>1,4-</w:t>
            </w:r>
            <w:r>
              <w:t>二氯苯、</w:t>
            </w:r>
            <w:r>
              <w:t>1,2-</w:t>
            </w:r>
            <w:r>
              <w:t>二氯苯</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气相质谱联用仪</w:t>
            </w:r>
            <w:r>
              <w:t xml:space="preserve"> Trace1300/ ISQ7000</w:t>
            </w:r>
            <w:r>
              <w:t>、</w:t>
            </w:r>
            <w:r>
              <w:t xml:space="preserve"> </w:t>
            </w:r>
            <w:r>
              <w:t>吹扫捕集装置</w:t>
            </w:r>
            <w:r>
              <w:t xml:space="preserve"> Atomx XYZ</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CQDA/YQ136</w:t>
            </w:r>
            <w:r>
              <w:t>、</w:t>
            </w:r>
            <w:r>
              <w:t>CQDA/YQ136-1</w:t>
            </w:r>
          </w:p>
        </w:tc>
      </w:tr>
      <w:tr w:rsidR="00B26DFC">
        <w:trPr>
          <w:trHeight w:val="454"/>
          <w:jc w:val="center"/>
        </w:trPr>
        <w:tc>
          <w:tcPr>
            <w:tcW w:w="1201" w:type="dxa"/>
            <w:vMerge/>
            <w:vAlign w:val="center"/>
          </w:tcPr>
          <w:p w:rsidR="00B26DFC" w:rsidRDefault="00B26DFC" w:rsidP="009C5216">
            <w:pPr>
              <w:pStyle w:val="af0"/>
              <w:adjustRightInd w:val="0"/>
              <w:snapToGrid w:val="0"/>
              <w:spacing w:before="120" w:after="120" w:line="240" w:lineRule="exact"/>
            </w:pPr>
          </w:p>
        </w:tc>
        <w:tc>
          <w:tcPr>
            <w:tcW w:w="238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硝基苯、苯胺、</w:t>
            </w:r>
            <w:r>
              <w:t>2-</w:t>
            </w:r>
            <w:r>
              <w:t>氯酚、苯并</w:t>
            </w:r>
            <w:r>
              <w:t>(a)</w:t>
            </w:r>
            <w:r>
              <w:t>蒽、苯并</w:t>
            </w:r>
            <w:r>
              <w:t>(a)</w:t>
            </w:r>
            <w:r>
              <w:t>芘、苯并</w:t>
            </w:r>
            <w:r>
              <w:t>(b)</w:t>
            </w:r>
            <w:r>
              <w:t>荧蒽、苯并</w:t>
            </w:r>
            <w:r>
              <w:t>(k)</w:t>
            </w:r>
            <w:r>
              <w:t>荧蒽、䓛、二苯并</w:t>
            </w:r>
            <w:r>
              <w:t>(ah)</w:t>
            </w:r>
            <w:r>
              <w:t>蒽、茚并</w:t>
            </w:r>
            <w:r>
              <w:t>(1 ,2 ,3-cd)</w:t>
            </w:r>
            <w:r>
              <w:t>芘、萘</w:t>
            </w:r>
          </w:p>
        </w:tc>
        <w:tc>
          <w:tcPr>
            <w:tcW w:w="3636"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气相质谱联用仪</w:t>
            </w:r>
            <w:r>
              <w:t xml:space="preserve"> Trace1300/ ISQ7000</w:t>
            </w:r>
          </w:p>
        </w:tc>
        <w:tc>
          <w:tcPr>
            <w:tcW w:w="1955" w:type="dxa"/>
            <w:shd w:val="clear" w:color="auto" w:fill="auto"/>
            <w:vAlign w:val="center"/>
          </w:tcPr>
          <w:p w:rsidR="00B26DFC" w:rsidRDefault="009C5216" w:rsidP="009C5216">
            <w:pPr>
              <w:pStyle w:val="af0"/>
              <w:adjustRightInd w:val="0"/>
              <w:snapToGrid w:val="0"/>
              <w:spacing w:before="120" w:after="120" w:line="240" w:lineRule="exact"/>
              <w:rPr>
                <w:lang w:eastAsia="en-US"/>
              </w:rPr>
            </w:pPr>
            <w:r>
              <w:t>CQDA/YQ124</w:t>
            </w:r>
          </w:p>
        </w:tc>
      </w:tr>
    </w:tbl>
    <w:p w:rsidR="00B26DFC" w:rsidRDefault="009C5216" w:rsidP="009C5216">
      <w:pPr>
        <w:pStyle w:val="2"/>
        <w:spacing w:before="120" w:after="120"/>
        <w:rPr>
          <w:rFonts w:eastAsia="宋体"/>
        </w:rPr>
      </w:pPr>
      <w:r>
        <w:rPr>
          <w:rFonts w:eastAsia="宋体"/>
        </w:rPr>
        <w:lastRenderedPageBreak/>
        <w:t>人员资质</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B26DFC" w:rsidRDefault="009C5216" w:rsidP="009C5216">
      <w:pPr>
        <w:ind w:firstLine="480"/>
      </w:pPr>
      <w:r>
        <w:t>所有监测人员均经考核合格并持证上岗。监测数据严格执行三级审核制度。</w:t>
      </w:r>
    </w:p>
    <w:p w:rsidR="00B26DFC" w:rsidRDefault="009C5216" w:rsidP="009C5216">
      <w:pPr>
        <w:pStyle w:val="2"/>
        <w:spacing w:before="120" w:after="120"/>
        <w:rPr>
          <w:rFonts w:eastAsia="宋体"/>
        </w:rPr>
      </w:pPr>
      <w:bookmarkStart w:id="195" w:name="_Toc7304"/>
      <w:bookmarkStart w:id="196" w:name="_Toc17692"/>
      <w:bookmarkStart w:id="197" w:name="_Toc9278"/>
      <w:bookmarkStart w:id="198" w:name="_Toc24366"/>
      <w:bookmarkStart w:id="199" w:name="_Toc9559"/>
      <w:bookmarkStart w:id="200" w:name="_Toc14392"/>
      <w:bookmarkStart w:id="201" w:name="_Toc24772"/>
      <w:bookmarkStart w:id="202" w:name="_Toc11409"/>
      <w:bookmarkStart w:id="203" w:name="_Toc14162"/>
      <w:bookmarkStart w:id="204" w:name="_Toc1328"/>
      <w:bookmarkStart w:id="205" w:name="_Toc2033"/>
      <w:bookmarkStart w:id="206" w:name="_Toc20685"/>
      <w:bookmarkStart w:id="207" w:name="_Toc22072"/>
      <w:bookmarkStart w:id="208" w:name="_Toc15213"/>
      <w:bookmarkStart w:id="209" w:name="_Toc15074"/>
      <w:bookmarkStart w:id="210" w:name="_Toc31542"/>
      <w:bookmarkStart w:id="211" w:name="_Toc25806"/>
      <w:r>
        <w:rPr>
          <w:rFonts w:eastAsia="宋体"/>
        </w:rPr>
        <w:t>水质监测分析过程中的质量保证和质量控制</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rsidR="00B26DFC" w:rsidRDefault="009C5216" w:rsidP="009C5216">
      <w:pPr>
        <w:ind w:firstLine="480"/>
      </w:pPr>
      <w:bookmarkStart w:id="212" w:name="_Toc15597"/>
      <w:r>
        <w:t>（</w:t>
      </w:r>
      <w:r>
        <w:t>1</w:t>
      </w:r>
      <w:r>
        <w:t>）监测点位布设、监测因子与频次的确定</w:t>
      </w:r>
      <w:bookmarkEnd w:id="212"/>
    </w:p>
    <w:p w:rsidR="00B26DFC" w:rsidRDefault="009C5216" w:rsidP="009C5216">
      <w:pPr>
        <w:ind w:firstLine="480"/>
      </w:pPr>
      <w:r>
        <w:t>合理规范地设置监测点位、确定监测因子与频率，以保证监测数据具备科学性和代表性。</w:t>
      </w:r>
    </w:p>
    <w:p w:rsidR="00B26DFC" w:rsidRDefault="009C5216" w:rsidP="009C5216">
      <w:pPr>
        <w:ind w:firstLine="480"/>
      </w:pPr>
      <w:r>
        <w:t>（</w:t>
      </w:r>
      <w:r>
        <w:t>2</w:t>
      </w:r>
      <w:r>
        <w:t>）现场监测及分析原始记录、监测报告、验收监测报告均执行三级审核制度。</w:t>
      </w:r>
    </w:p>
    <w:p w:rsidR="00B26DFC" w:rsidRDefault="009C5216" w:rsidP="009C5216">
      <w:pPr>
        <w:ind w:firstLine="480"/>
      </w:pPr>
      <w:r>
        <w:t>（</w:t>
      </w:r>
      <w:r>
        <w:t>3</w:t>
      </w:r>
      <w:r>
        <w:t>）采样、测试分析质量保证和质量控制</w:t>
      </w:r>
    </w:p>
    <w:p w:rsidR="00B26DFC" w:rsidRDefault="009C5216" w:rsidP="009C5216">
      <w:pPr>
        <w:ind w:firstLine="480"/>
      </w:pPr>
      <w:r>
        <w:t>水样的采集、运输、保存、实验室分析和数据计算的全过程均按《环境水质监测质量保证手册》（第四版）的要求进行。实验室分析通过实验室空白、平行样、加标回收、质控等方式来保证监测结果符合要求。</w:t>
      </w:r>
    </w:p>
    <w:p w:rsidR="00B26DFC" w:rsidRDefault="009C5216" w:rsidP="009C5216">
      <w:pPr>
        <w:pStyle w:val="2"/>
        <w:spacing w:before="120" w:after="120"/>
      </w:pPr>
      <w:bookmarkStart w:id="213" w:name="_Toc2722"/>
      <w:bookmarkStart w:id="214" w:name="_Toc23221"/>
      <w:bookmarkStart w:id="215" w:name="_Toc1121"/>
      <w:bookmarkStart w:id="216" w:name="_Toc27636"/>
      <w:bookmarkStart w:id="217" w:name="_Toc5261"/>
      <w:bookmarkStart w:id="218" w:name="_Toc28438"/>
      <w:bookmarkStart w:id="219" w:name="_Toc16906"/>
      <w:bookmarkStart w:id="220" w:name="_Toc10857"/>
      <w:bookmarkStart w:id="221" w:name="_Toc24161"/>
      <w:bookmarkStart w:id="222" w:name="_Toc24282"/>
      <w:bookmarkStart w:id="223" w:name="_Toc28154"/>
      <w:bookmarkStart w:id="224" w:name="_Toc18826"/>
      <w:bookmarkStart w:id="225" w:name="_Toc4227"/>
      <w:bookmarkStart w:id="226" w:name="_Toc9046"/>
      <w:bookmarkStart w:id="227" w:name="_Toc10511"/>
      <w:bookmarkStart w:id="228" w:name="_Toc30519"/>
      <w:bookmarkStart w:id="229" w:name="_Toc30955"/>
      <w:r>
        <w:t>气体监测分析过程中的质量保证和质量控制</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B26DFC" w:rsidRDefault="009C5216" w:rsidP="009C5216">
      <w:pPr>
        <w:ind w:firstLine="480"/>
      </w:pPr>
      <w:bookmarkStart w:id="230" w:name="_Toc12106"/>
      <w:bookmarkStart w:id="231" w:name="_Toc21946"/>
      <w:bookmarkStart w:id="232" w:name="_Toc7459"/>
      <w:r>
        <w:t>（</w:t>
      </w:r>
      <w:r>
        <w:t>1</w:t>
      </w:r>
      <w:r>
        <w:t>）监测点位布设、监测因子与频次确定</w:t>
      </w:r>
      <w:bookmarkEnd w:id="230"/>
      <w:bookmarkEnd w:id="231"/>
      <w:bookmarkEnd w:id="232"/>
    </w:p>
    <w:p w:rsidR="00B26DFC" w:rsidRDefault="009C5216" w:rsidP="009C5216">
      <w:pPr>
        <w:ind w:firstLine="480"/>
      </w:pPr>
      <w:r>
        <w:t>合理规范地设置监测点位、确定监测因子与频率，以保证监测数据具备科学性和代表性。</w:t>
      </w:r>
    </w:p>
    <w:p w:rsidR="00B26DFC" w:rsidRDefault="009C5216" w:rsidP="009C5216">
      <w:pPr>
        <w:ind w:firstLine="480"/>
      </w:pPr>
      <w:r>
        <w:t>（</w:t>
      </w:r>
      <w:r>
        <w:t>2</w:t>
      </w:r>
      <w:r>
        <w:t>）现场监测及分析原始记录、监测报告、验收表均执行三级审核制度。</w:t>
      </w:r>
    </w:p>
    <w:p w:rsidR="00B26DFC" w:rsidRDefault="009C5216" w:rsidP="009C5216">
      <w:pPr>
        <w:ind w:firstLine="480"/>
      </w:pPr>
      <w:bookmarkStart w:id="233" w:name="_Toc2231"/>
      <w:bookmarkStart w:id="234" w:name="_Toc18051"/>
      <w:bookmarkStart w:id="235" w:name="_Toc31424"/>
      <w:r>
        <w:t>（</w:t>
      </w:r>
      <w:r>
        <w:t>3</w:t>
      </w:r>
      <w:r>
        <w:t>）采样、测试分析质量保证和质量控制</w:t>
      </w:r>
      <w:bookmarkEnd w:id="233"/>
      <w:bookmarkEnd w:id="234"/>
      <w:bookmarkEnd w:id="235"/>
    </w:p>
    <w:p w:rsidR="00B26DFC" w:rsidRDefault="009C5216" w:rsidP="009C5216">
      <w:pPr>
        <w:ind w:firstLine="480"/>
      </w:pPr>
      <w:r>
        <w:t>废气样品的采集符合《固定污染源监测质量保证与质量控制技术规范》（</w:t>
      </w:r>
      <w:r>
        <w:t>HJT373-2007</w:t>
      </w:r>
      <w:r>
        <w:t>）的相关要求。</w:t>
      </w:r>
    </w:p>
    <w:p w:rsidR="00B26DFC" w:rsidRDefault="009C5216" w:rsidP="009C5216">
      <w:pPr>
        <w:ind w:firstLine="480"/>
      </w:pPr>
      <w:r>
        <w:t>废气的保存满足相关标准要求；样品的实验室分析通过实验室空白、平行样、加标回收、质控等方式来保证监测结果符合要求。</w:t>
      </w:r>
    </w:p>
    <w:p w:rsidR="00B26DFC" w:rsidRDefault="009C5216" w:rsidP="009C5216">
      <w:pPr>
        <w:pStyle w:val="2"/>
        <w:spacing w:before="120" w:after="120"/>
      </w:pPr>
      <w:bookmarkStart w:id="236" w:name="_Toc29598"/>
      <w:bookmarkStart w:id="237" w:name="_Toc18426"/>
      <w:bookmarkStart w:id="238" w:name="_Toc27998"/>
      <w:bookmarkStart w:id="239" w:name="_Toc4184"/>
      <w:bookmarkStart w:id="240" w:name="_Toc17532"/>
      <w:bookmarkStart w:id="241" w:name="_Toc19651"/>
      <w:bookmarkStart w:id="242" w:name="_Toc301"/>
      <w:bookmarkStart w:id="243" w:name="_Toc5856"/>
      <w:bookmarkStart w:id="244" w:name="_Toc12902"/>
      <w:bookmarkStart w:id="245" w:name="_Toc9257"/>
      <w:bookmarkStart w:id="246" w:name="_Toc8046"/>
      <w:bookmarkStart w:id="247" w:name="_Toc12558"/>
      <w:bookmarkStart w:id="248" w:name="_Toc2315"/>
      <w:bookmarkStart w:id="249" w:name="_Toc4441"/>
      <w:bookmarkStart w:id="250" w:name="_Toc1870"/>
      <w:bookmarkStart w:id="251" w:name="_Toc23986"/>
      <w:bookmarkStart w:id="252" w:name="_Toc20678"/>
      <w:r>
        <w:t>噪声监测分析过程中的质量保证和质量控制</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rsidR="00B26DFC" w:rsidRDefault="009C5216">
      <w:pPr>
        <w:ind w:firstLine="480"/>
        <w:jc w:val="left"/>
      </w:pPr>
      <w:r>
        <w:t>噪声监测按照《工业企业厂界环境噪声排放标准》（</w:t>
      </w:r>
      <w:r>
        <w:t>GB12348-2008</w:t>
      </w:r>
      <w:r>
        <w:t>）进行。质量保证和质控按照国家环保部《环境监测技术规范》（噪声）部分进行。</w:t>
      </w:r>
    </w:p>
    <w:p w:rsidR="00B26DFC" w:rsidRDefault="009C5216">
      <w:pPr>
        <w:ind w:firstLine="480"/>
        <w:jc w:val="left"/>
      </w:pPr>
      <w:r>
        <w:t>声级计在测试前后用标准发生源进行校准，测量前后仪器的灵敏度相差不大于</w:t>
      </w:r>
      <w:r>
        <w:t>0.5dB</w:t>
      </w:r>
      <w:r>
        <w:t>，若大于</w:t>
      </w:r>
      <w:r>
        <w:t>0.5dB</w:t>
      </w:r>
      <w:r>
        <w:t>测试数据无效。</w:t>
      </w:r>
    </w:p>
    <w:p w:rsidR="00B26DFC" w:rsidRDefault="00B26DFC" w:rsidP="009C5216">
      <w:pPr>
        <w:spacing w:beforeLines="200" w:afterLines="100" w:line="240" w:lineRule="auto"/>
        <w:ind w:firstLineChars="0" w:firstLine="0"/>
        <w:jc w:val="center"/>
        <w:rPr>
          <w:b/>
          <w:bCs/>
          <w:sz w:val="32"/>
          <w:szCs w:val="32"/>
        </w:rPr>
        <w:sectPr w:rsidR="00B26DFC">
          <w:pgSz w:w="11906" w:h="16838"/>
          <w:pgMar w:top="1984" w:right="1531" w:bottom="1474" w:left="1531" w:header="1361" w:footer="794" w:gutter="0"/>
          <w:cols w:space="720"/>
          <w:docGrid w:linePitch="312"/>
        </w:sectPr>
      </w:pPr>
    </w:p>
    <w:p w:rsidR="00B26DFC" w:rsidRDefault="009C5216" w:rsidP="009C5216">
      <w:pPr>
        <w:pStyle w:val="1"/>
        <w:spacing w:before="480" w:after="240"/>
        <w:rPr>
          <w:rFonts w:ascii="Times New Roman" w:hAnsi="Times New Roman"/>
        </w:rPr>
      </w:pPr>
      <w:bookmarkStart w:id="253" w:name="_Toc9245"/>
      <w:bookmarkStart w:id="254" w:name="_Toc10670"/>
      <w:r>
        <w:rPr>
          <w:rFonts w:ascii="Times New Roman" w:hAnsi="Times New Roman"/>
        </w:rPr>
        <w:lastRenderedPageBreak/>
        <w:t>验收监测结果</w:t>
      </w:r>
      <w:bookmarkEnd w:id="253"/>
      <w:bookmarkEnd w:id="254"/>
    </w:p>
    <w:p w:rsidR="00B26DFC" w:rsidRDefault="009C5216" w:rsidP="009C5216">
      <w:pPr>
        <w:pStyle w:val="2"/>
        <w:spacing w:before="120" w:after="120"/>
      </w:pPr>
      <w:bookmarkStart w:id="255" w:name="_Toc488"/>
      <w:bookmarkStart w:id="256" w:name="_Toc13988"/>
      <w:r>
        <w:t>生产工况</w:t>
      </w:r>
      <w:bookmarkEnd w:id="255"/>
      <w:bookmarkEnd w:id="256"/>
    </w:p>
    <w:p w:rsidR="00B26DFC" w:rsidRDefault="009C5216" w:rsidP="009C5216">
      <w:pPr>
        <w:ind w:firstLine="480"/>
      </w:pPr>
      <w:bookmarkStart w:id="257" w:name="_Toc27710"/>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组织采样人员对</w:t>
      </w:r>
      <w:r>
        <w:rPr>
          <w:rFonts w:hint="eastAsia"/>
        </w:rPr>
        <w:t>重庆江北国际机场西区机库及站坪建设工程项目</w:t>
      </w:r>
      <w:r>
        <w:t>的废气、工业企业厂界环境噪声、废水进行了监测，验收监测期间，本项目各生产设施及环保设施运行正常，验收监测期间生产负荷均达到设计生产能力</w:t>
      </w:r>
      <w:r>
        <w:t>75%</w:t>
      </w:r>
      <w:r>
        <w:t>以上，满足验收工况要求，监测报告编号：</w:t>
      </w:r>
      <w:r>
        <w:rPr>
          <w:rFonts w:hint="eastAsia"/>
        </w:rPr>
        <w:t>渝大安（环）检【</w:t>
      </w:r>
      <w:r>
        <w:rPr>
          <w:rFonts w:hint="eastAsia"/>
        </w:rPr>
        <w:t>2025</w:t>
      </w:r>
      <w:r>
        <w:rPr>
          <w:rFonts w:hint="eastAsia"/>
        </w:rPr>
        <w:t>】第</w:t>
      </w:r>
      <w:r>
        <w:rPr>
          <w:rFonts w:hint="eastAsia"/>
        </w:rPr>
        <w:t>YS049</w:t>
      </w:r>
      <w:r>
        <w:rPr>
          <w:rFonts w:hint="eastAsia"/>
        </w:rPr>
        <w:t>号</w:t>
      </w:r>
      <w:r>
        <w:t>。</w:t>
      </w:r>
    </w:p>
    <w:p w:rsidR="00B26DFC" w:rsidRDefault="009C5216" w:rsidP="009C5216">
      <w:pPr>
        <w:pStyle w:val="af0"/>
        <w:spacing w:before="120" w:after="120"/>
      </w:pPr>
      <w:r>
        <w:t>表</w:t>
      </w:r>
      <w:r>
        <w:t>9.1-1</w:t>
      </w:r>
      <w:r>
        <w:t>项目产品情况表</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64"/>
        <w:gridCol w:w="797"/>
        <w:gridCol w:w="1975"/>
        <w:gridCol w:w="2473"/>
        <w:gridCol w:w="943"/>
        <w:gridCol w:w="982"/>
        <w:gridCol w:w="1086"/>
      </w:tblGrid>
      <w:tr w:rsidR="00B26DFC">
        <w:trPr>
          <w:trHeight w:val="397"/>
          <w:jc w:val="center"/>
        </w:trPr>
        <w:tc>
          <w:tcPr>
            <w:tcW w:w="1064" w:type="dxa"/>
            <w:vAlign w:val="center"/>
          </w:tcPr>
          <w:p w:rsidR="00B26DFC" w:rsidRDefault="009C5216" w:rsidP="009C5216">
            <w:pPr>
              <w:pStyle w:val="af0"/>
              <w:spacing w:before="120" w:after="120"/>
            </w:pPr>
            <w:bookmarkStart w:id="258" w:name="_Toc454"/>
            <w:bookmarkStart w:id="259" w:name="_Toc30938"/>
            <w:bookmarkStart w:id="260" w:name="_Toc861"/>
            <w:bookmarkEnd w:id="257"/>
            <w:r>
              <w:t>监测日期</w:t>
            </w:r>
          </w:p>
        </w:tc>
        <w:tc>
          <w:tcPr>
            <w:tcW w:w="797" w:type="dxa"/>
            <w:vAlign w:val="center"/>
          </w:tcPr>
          <w:p w:rsidR="00B26DFC" w:rsidRDefault="009C5216" w:rsidP="009C5216">
            <w:pPr>
              <w:pStyle w:val="af0"/>
              <w:spacing w:before="120" w:after="120"/>
            </w:pPr>
            <w:r>
              <w:t>产品名称</w:t>
            </w:r>
          </w:p>
        </w:tc>
        <w:tc>
          <w:tcPr>
            <w:tcW w:w="1975" w:type="dxa"/>
            <w:vAlign w:val="center"/>
          </w:tcPr>
          <w:p w:rsidR="00B26DFC" w:rsidRDefault="009C5216" w:rsidP="009C5216">
            <w:pPr>
              <w:pStyle w:val="af0"/>
              <w:spacing w:before="120" w:after="120"/>
            </w:pPr>
            <w:r>
              <w:t>设计</w:t>
            </w:r>
            <w:r>
              <w:rPr>
                <w:rFonts w:hint="eastAsia"/>
              </w:rPr>
              <w:t>规模</w:t>
            </w:r>
          </w:p>
        </w:tc>
        <w:tc>
          <w:tcPr>
            <w:tcW w:w="2473" w:type="dxa"/>
            <w:vAlign w:val="center"/>
          </w:tcPr>
          <w:p w:rsidR="00B26DFC" w:rsidRDefault="009C5216" w:rsidP="009C5216">
            <w:pPr>
              <w:pStyle w:val="af0"/>
              <w:spacing w:before="120" w:after="120"/>
            </w:pPr>
            <w:r>
              <w:t>实际设计</w:t>
            </w:r>
            <w:r>
              <w:rPr>
                <w:rFonts w:hint="eastAsia"/>
              </w:rPr>
              <w:t>规模</w:t>
            </w:r>
          </w:p>
        </w:tc>
        <w:tc>
          <w:tcPr>
            <w:tcW w:w="943" w:type="dxa"/>
            <w:vAlign w:val="center"/>
          </w:tcPr>
          <w:p w:rsidR="00B26DFC" w:rsidRDefault="009C5216" w:rsidP="009C5216">
            <w:pPr>
              <w:pStyle w:val="af0"/>
              <w:spacing w:before="120" w:after="120"/>
            </w:pPr>
            <w:r>
              <w:t>生产负荷（</w:t>
            </w:r>
            <w:r>
              <w:t>%</w:t>
            </w:r>
            <w:r>
              <w:t>）</w:t>
            </w:r>
          </w:p>
        </w:tc>
        <w:tc>
          <w:tcPr>
            <w:tcW w:w="982" w:type="dxa"/>
            <w:vAlign w:val="center"/>
          </w:tcPr>
          <w:p w:rsidR="00B26DFC" w:rsidRDefault="009C5216" w:rsidP="009C5216">
            <w:pPr>
              <w:pStyle w:val="af0"/>
              <w:spacing w:before="120" w:after="120"/>
            </w:pPr>
            <w:r>
              <w:t>年</w:t>
            </w:r>
            <w:r>
              <w:rPr>
                <w:rFonts w:hint="eastAsia"/>
              </w:rPr>
              <w:t>作业</w:t>
            </w:r>
            <w:r>
              <w:t>天数（</w:t>
            </w:r>
            <w:r>
              <w:t>d</w:t>
            </w:r>
            <w:r>
              <w:t>）</w:t>
            </w:r>
          </w:p>
        </w:tc>
        <w:tc>
          <w:tcPr>
            <w:tcW w:w="1086" w:type="dxa"/>
            <w:vAlign w:val="center"/>
          </w:tcPr>
          <w:p w:rsidR="00B26DFC" w:rsidRDefault="009C5216" w:rsidP="009C5216">
            <w:pPr>
              <w:pStyle w:val="af0"/>
              <w:spacing w:before="120" w:after="120"/>
            </w:pPr>
            <w:r>
              <w:t>日</w:t>
            </w:r>
            <w:r>
              <w:rPr>
                <w:rFonts w:hint="eastAsia"/>
              </w:rPr>
              <w:t>作业</w:t>
            </w:r>
            <w:r>
              <w:t>小时数（</w:t>
            </w:r>
            <w:r>
              <w:t>h</w:t>
            </w:r>
            <w:r>
              <w:t>）</w:t>
            </w:r>
          </w:p>
        </w:tc>
      </w:tr>
      <w:tr w:rsidR="00B26DFC">
        <w:trPr>
          <w:trHeight w:val="1494"/>
          <w:jc w:val="center"/>
        </w:trPr>
        <w:tc>
          <w:tcPr>
            <w:tcW w:w="1064" w:type="dxa"/>
            <w:vAlign w:val="center"/>
          </w:tcPr>
          <w:p w:rsidR="00B26DFC" w:rsidRDefault="009C5216" w:rsidP="009C5216">
            <w:pPr>
              <w:pStyle w:val="af0"/>
              <w:spacing w:before="120" w:after="120"/>
            </w:pPr>
            <w:r>
              <w:rPr>
                <w:rFonts w:hint="eastAsia"/>
              </w:rPr>
              <w:t>2025</w:t>
            </w:r>
            <w:r>
              <w:rPr>
                <w:rFonts w:hint="eastAsia"/>
              </w:rPr>
              <w:t>年</w:t>
            </w:r>
          </w:p>
          <w:p w:rsidR="00B26DFC" w:rsidRDefault="009C5216" w:rsidP="009C5216">
            <w:pPr>
              <w:pStyle w:val="af0"/>
              <w:spacing w:before="120" w:after="120"/>
            </w:pPr>
            <w:r>
              <w:rPr>
                <w:rFonts w:hint="eastAsia"/>
              </w:rPr>
              <w:t>5</w:t>
            </w:r>
            <w:r>
              <w:rPr>
                <w:rFonts w:hint="eastAsia"/>
              </w:rPr>
              <w:t>月</w:t>
            </w:r>
            <w:r>
              <w:rPr>
                <w:rFonts w:hint="eastAsia"/>
              </w:rPr>
              <w:t>16</w:t>
            </w:r>
            <w:r>
              <w:rPr>
                <w:rFonts w:hint="eastAsia"/>
              </w:rPr>
              <w:t>日</w:t>
            </w:r>
          </w:p>
        </w:tc>
        <w:tc>
          <w:tcPr>
            <w:tcW w:w="797" w:type="dxa"/>
            <w:vMerge w:val="restart"/>
            <w:vAlign w:val="center"/>
          </w:tcPr>
          <w:p w:rsidR="00B26DFC" w:rsidRDefault="009C5216" w:rsidP="009C5216">
            <w:pPr>
              <w:pStyle w:val="af0"/>
              <w:spacing w:before="120" w:after="120"/>
            </w:pPr>
            <w:r>
              <w:rPr>
                <w:rFonts w:hint="eastAsia"/>
              </w:rPr>
              <w:t>飞机维修</w:t>
            </w:r>
          </w:p>
        </w:tc>
        <w:tc>
          <w:tcPr>
            <w:tcW w:w="1975" w:type="dxa"/>
            <w:vMerge w:val="restart"/>
            <w:vAlign w:val="center"/>
          </w:tcPr>
          <w:p w:rsidR="00B26DFC" w:rsidRDefault="009C5216" w:rsidP="009C5216">
            <w:pPr>
              <w:pStyle w:val="af0"/>
              <w:spacing w:before="120" w:after="120"/>
            </w:pPr>
            <w:r>
              <w:rPr>
                <w:rFonts w:hint="eastAsia"/>
              </w:rPr>
              <w:t>维修机库</w:t>
            </w:r>
            <w:r>
              <w:t>同时满足</w:t>
            </w:r>
            <w:r>
              <w:t>4</w:t>
            </w:r>
            <w:r>
              <w:t>架窄体或</w:t>
            </w:r>
            <w:r>
              <w:t>1</w:t>
            </w:r>
            <w:r>
              <w:t>架宽体</w:t>
            </w:r>
            <w:r>
              <w:t>1</w:t>
            </w:r>
            <w:r>
              <w:t>架窄体同时入库维修</w:t>
            </w:r>
            <w:r>
              <w:rPr>
                <w:rFonts w:hint="eastAsia"/>
              </w:rPr>
              <w:t>。机坪建设场地用于飞机进出机库及过夜停放及日常维修需要。</w:t>
            </w:r>
          </w:p>
        </w:tc>
        <w:tc>
          <w:tcPr>
            <w:tcW w:w="2473" w:type="dxa"/>
            <w:vMerge w:val="restart"/>
            <w:vAlign w:val="center"/>
          </w:tcPr>
          <w:p w:rsidR="00B26DFC" w:rsidRDefault="009C5216" w:rsidP="009C5216">
            <w:pPr>
              <w:pStyle w:val="af0"/>
              <w:spacing w:before="120" w:after="120"/>
            </w:pPr>
            <w:r>
              <w:rPr>
                <w:rFonts w:hint="eastAsia"/>
              </w:rPr>
              <w:t>维修机库</w:t>
            </w:r>
            <w:r>
              <w:t>同时满足</w:t>
            </w:r>
            <w:r>
              <w:t>4</w:t>
            </w:r>
            <w:r>
              <w:t>架窄体或</w:t>
            </w:r>
            <w:r>
              <w:t>1</w:t>
            </w:r>
            <w:r>
              <w:t>架宽体</w:t>
            </w:r>
            <w:r>
              <w:t>1</w:t>
            </w:r>
            <w:r>
              <w:t>架窄体同时入库维修</w:t>
            </w:r>
            <w:r>
              <w:rPr>
                <w:rFonts w:hint="eastAsia"/>
              </w:rPr>
              <w:t>。机坪建设场地用于飞机进出机库及过夜停放及日常维修需要。</w:t>
            </w:r>
          </w:p>
        </w:tc>
        <w:tc>
          <w:tcPr>
            <w:tcW w:w="943" w:type="dxa"/>
            <w:vAlign w:val="center"/>
          </w:tcPr>
          <w:p w:rsidR="00B26DFC" w:rsidRDefault="009C5216" w:rsidP="009C5216">
            <w:pPr>
              <w:pStyle w:val="af0"/>
              <w:spacing w:before="120" w:after="120"/>
            </w:pPr>
            <w:r>
              <w:rPr>
                <w:rFonts w:hint="eastAsia"/>
              </w:rPr>
              <w:t>80</w:t>
            </w:r>
          </w:p>
        </w:tc>
        <w:tc>
          <w:tcPr>
            <w:tcW w:w="982" w:type="dxa"/>
            <w:vMerge w:val="restart"/>
            <w:vAlign w:val="center"/>
          </w:tcPr>
          <w:p w:rsidR="00B26DFC" w:rsidRDefault="009C5216" w:rsidP="009C5216">
            <w:pPr>
              <w:pStyle w:val="af0"/>
              <w:spacing w:before="120" w:after="120"/>
            </w:pPr>
            <w:r>
              <w:rPr>
                <w:rFonts w:hint="eastAsia"/>
              </w:rPr>
              <w:t>365</w:t>
            </w:r>
          </w:p>
        </w:tc>
        <w:tc>
          <w:tcPr>
            <w:tcW w:w="1086" w:type="dxa"/>
            <w:vMerge w:val="restart"/>
            <w:vAlign w:val="center"/>
          </w:tcPr>
          <w:p w:rsidR="00B26DFC" w:rsidRDefault="009C5216" w:rsidP="009C5216">
            <w:pPr>
              <w:pStyle w:val="af0"/>
              <w:spacing w:before="120" w:after="120"/>
            </w:pPr>
            <w:r>
              <w:rPr>
                <w:rFonts w:hint="eastAsia"/>
              </w:rPr>
              <w:t>16</w:t>
            </w:r>
          </w:p>
        </w:tc>
      </w:tr>
      <w:tr w:rsidR="00B26DFC">
        <w:trPr>
          <w:trHeight w:val="397"/>
          <w:jc w:val="center"/>
        </w:trPr>
        <w:tc>
          <w:tcPr>
            <w:tcW w:w="1064" w:type="dxa"/>
            <w:vAlign w:val="center"/>
          </w:tcPr>
          <w:p w:rsidR="00B26DFC" w:rsidRDefault="009C5216" w:rsidP="009C5216">
            <w:pPr>
              <w:pStyle w:val="af0"/>
              <w:spacing w:before="120" w:after="120"/>
            </w:pPr>
            <w:r>
              <w:rPr>
                <w:rFonts w:hint="eastAsia"/>
              </w:rPr>
              <w:t>2025</w:t>
            </w:r>
            <w:r>
              <w:rPr>
                <w:rFonts w:hint="eastAsia"/>
              </w:rPr>
              <w:t>年</w:t>
            </w:r>
          </w:p>
          <w:p w:rsidR="00B26DFC" w:rsidRDefault="009C5216" w:rsidP="009C5216">
            <w:pPr>
              <w:pStyle w:val="af0"/>
              <w:spacing w:before="120" w:after="120"/>
            </w:pPr>
            <w:r>
              <w:rPr>
                <w:rFonts w:hint="eastAsia"/>
              </w:rPr>
              <w:t>5</w:t>
            </w:r>
            <w:r>
              <w:rPr>
                <w:rFonts w:hint="eastAsia"/>
              </w:rPr>
              <w:t>月</w:t>
            </w:r>
            <w:r>
              <w:rPr>
                <w:rFonts w:hint="eastAsia"/>
              </w:rPr>
              <w:t>19</w:t>
            </w:r>
            <w:r>
              <w:rPr>
                <w:rFonts w:hint="eastAsia"/>
              </w:rPr>
              <w:t>日</w:t>
            </w:r>
          </w:p>
        </w:tc>
        <w:tc>
          <w:tcPr>
            <w:tcW w:w="797" w:type="dxa"/>
            <w:vMerge/>
            <w:vAlign w:val="center"/>
          </w:tcPr>
          <w:p w:rsidR="00B26DFC" w:rsidRDefault="00B26DFC" w:rsidP="009C5216">
            <w:pPr>
              <w:pStyle w:val="af0"/>
              <w:spacing w:before="120" w:after="120"/>
            </w:pPr>
          </w:p>
        </w:tc>
        <w:tc>
          <w:tcPr>
            <w:tcW w:w="1975" w:type="dxa"/>
            <w:vMerge/>
            <w:vAlign w:val="center"/>
          </w:tcPr>
          <w:p w:rsidR="00B26DFC" w:rsidRDefault="00B26DFC" w:rsidP="009C5216">
            <w:pPr>
              <w:pStyle w:val="af0"/>
              <w:spacing w:before="120" w:after="120"/>
            </w:pPr>
          </w:p>
        </w:tc>
        <w:tc>
          <w:tcPr>
            <w:tcW w:w="2473" w:type="dxa"/>
            <w:vMerge/>
            <w:vAlign w:val="center"/>
          </w:tcPr>
          <w:p w:rsidR="00B26DFC" w:rsidRDefault="00B26DFC" w:rsidP="009C5216">
            <w:pPr>
              <w:pStyle w:val="af0"/>
              <w:spacing w:before="120" w:after="120"/>
            </w:pPr>
          </w:p>
        </w:tc>
        <w:tc>
          <w:tcPr>
            <w:tcW w:w="943" w:type="dxa"/>
            <w:vAlign w:val="center"/>
          </w:tcPr>
          <w:p w:rsidR="00B26DFC" w:rsidRDefault="009C5216" w:rsidP="009C5216">
            <w:pPr>
              <w:pStyle w:val="af0"/>
              <w:spacing w:before="120" w:after="120"/>
            </w:pPr>
            <w:r>
              <w:rPr>
                <w:rFonts w:hint="eastAsia"/>
              </w:rPr>
              <w:t>85</w:t>
            </w:r>
          </w:p>
        </w:tc>
        <w:tc>
          <w:tcPr>
            <w:tcW w:w="982" w:type="dxa"/>
            <w:vMerge/>
            <w:vAlign w:val="center"/>
          </w:tcPr>
          <w:p w:rsidR="00B26DFC" w:rsidRDefault="00B26DFC" w:rsidP="009C5216">
            <w:pPr>
              <w:pStyle w:val="af0"/>
              <w:spacing w:before="120" w:after="120"/>
            </w:pPr>
          </w:p>
        </w:tc>
        <w:tc>
          <w:tcPr>
            <w:tcW w:w="1086" w:type="dxa"/>
            <w:vMerge/>
            <w:vAlign w:val="center"/>
          </w:tcPr>
          <w:p w:rsidR="00B26DFC" w:rsidRDefault="00B26DFC" w:rsidP="009C5216">
            <w:pPr>
              <w:pStyle w:val="af0"/>
              <w:spacing w:before="120" w:after="120"/>
            </w:pPr>
          </w:p>
        </w:tc>
      </w:tr>
      <w:tr w:rsidR="00B26DFC">
        <w:trPr>
          <w:trHeight w:val="397"/>
          <w:jc w:val="center"/>
        </w:trPr>
        <w:tc>
          <w:tcPr>
            <w:tcW w:w="1064" w:type="dxa"/>
            <w:vAlign w:val="center"/>
          </w:tcPr>
          <w:p w:rsidR="00B26DFC" w:rsidRDefault="009C5216" w:rsidP="009C5216">
            <w:pPr>
              <w:pStyle w:val="af0"/>
              <w:spacing w:before="120" w:after="120"/>
            </w:pPr>
            <w:r>
              <w:t>备注</w:t>
            </w:r>
          </w:p>
        </w:tc>
        <w:tc>
          <w:tcPr>
            <w:tcW w:w="8256" w:type="dxa"/>
            <w:gridSpan w:val="6"/>
            <w:vAlign w:val="center"/>
          </w:tcPr>
          <w:p w:rsidR="00B26DFC" w:rsidRDefault="009C5216" w:rsidP="009C5216">
            <w:pPr>
              <w:pStyle w:val="af0"/>
              <w:spacing w:before="120" w:after="120"/>
              <w:jc w:val="both"/>
            </w:pPr>
            <w:r>
              <w:t>监测期间环保处理设施运行正常</w:t>
            </w:r>
            <w:r>
              <w:rPr>
                <w:rFonts w:hint="eastAsia"/>
              </w:rPr>
              <w:t>，</w:t>
            </w:r>
            <w:r>
              <w:t>生产负荷由企业提供。</w:t>
            </w:r>
          </w:p>
        </w:tc>
      </w:tr>
    </w:tbl>
    <w:p w:rsidR="00B26DFC" w:rsidRDefault="009C5216" w:rsidP="009C5216">
      <w:pPr>
        <w:pStyle w:val="2"/>
        <w:spacing w:before="120" w:after="120"/>
      </w:pPr>
      <w:r>
        <w:t>环保设施处理效率监测结果</w:t>
      </w:r>
      <w:bookmarkEnd w:id="258"/>
      <w:bookmarkEnd w:id="259"/>
    </w:p>
    <w:p w:rsidR="00B26DFC" w:rsidRDefault="009C5216" w:rsidP="009C5216">
      <w:pPr>
        <w:pStyle w:val="3"/>
        <w:spacing w:before="120" w:after="240"/>
      </w:pPr>
      <w:bookmarkStart w:id="261" w:name="_Toc17387"/>
      <w:bookmarkStart w:id="262" w:name="_Toc27690"/>
      <w:r>
        <w:t>废水治理设施</w:t>
      </w:r>
      <w:bookmarkEnd w:id="261"/>
      <w:bookmarkEnd w:id="262"/>
    </w:p>
    <w:p w:rsidR="00B26DFC" w:rsidRDefault="009C5216" w:rsidP="009C5216">
      <w:pPr>
        <w:ind w:firstLine="480"/>
      </w:pPr>
      <w:r>
        <w:t>本项目</w:t>
      </w:r>
      <w:r>
        <w:rPr>
          <w:rFonts w:hint="eastAsia"/>
        </w:rPr>
        <w:t>清洗废水、地面清洁废水经隔油池预处理后与生活污水一起排入污水处理站处理达达</w:t>
      </w:r>
      <w:r>
        <w:rPr>
          <w:rFonts w:hint="eastAsia"/>
        </w:rPr>
        <w:t>GB8978-1996</w:t>
      </w:r>
      <w:r>
        <w:rPr>
          <w:rFonts w:hint="eastAsia"/>
        </w:rPr>
        <w:t>《污水综合排放标准》三级标准后（根据渝北区实际情况，石油类执行《污水综合排放标准》（</w:t>
      </w:r>
      <w:r>
        <w:rPr>
          <w:rFonts w:hint="eastAsia"/>
        </w:rPr>
        <w:t>GB8978</w:t>
      </w:r>
      <w:r>
        <w:rPr>
          <w:rFonts w:hint="eastAsia"/>
        </w:rPr>
        <w:t>－</w:t>
      </w:r>
      <w:r>
        <w:rPr>
          <w:rFonts w:hint="eastAsia"/>
        </w:rPr>
        <w:t>1996</w:t>
      </w:r>
      <w:r>
        <w:rPr>
          <w:rFonts w:hint="eastAsia"/>
        </w:rPr>
        <w:t>）一级排放标准，氨氮类执行《污水排入城镇下水道水质标准》（</w:t>
      </w:r>
      <w:r>
        <w:rPr>
          <w:rFonts w:hint="eastAsia"/>
        </w:rPr>
        <w:t>GB/T31962-2015</w:t>
      </w:r>
      <w:r>
        <w:rPr>
          <w:rFonts w:hint="eastAsia"/>
        </w:rPr>
        <w:t>）</w:t>
      </w:r>
      <w:r>
        <w:rPr>
          <w:rFonts w:hint="eastAsia"/>
        </w:rPr>
        <w:t>B</w:t>
      </w:r>
      <w:r>
        <w:rPr>
          <w:rFonts w:hint="eastAsia"/>
        </w:rPr>
        <w:t>级标准），经渝北区市政污水管网，进入城北污水处理厂处理达</w:t>
      </w:r>
      <w:r>
        <w:rPr>
          <w:rFonts w:hint="eastAsia"/>
        </w:rPr>
        <w:t>GB18918-2002</w:t>
      </w:r>
      <w:r>
        <w:rPr>
          <w:rFonts w:hint="eastAsia"/>
        </w:rPr>
        <w:t>《城镇污水处理厂污染物排放标准》一级</w:t>
      </w:r>
      <w:r>
        <w:rPr>
          <w:rFonts w:hint="eastAsia"/>
        </w:rPr>
        <w:t>A</w:t>
      </w:r>
      <w:r>
        <w:rPr>
          <w:rFonts w:hint="eastAsia"/>
        </w:rPr>
        <w:t>标准后排入后河。</w:t>
      </w:r>
    </w:p>
    <w:p w:rsidR="00B26DFC" w:rsidRDefault="009C5216" w:rsidP="009C5216">
      <w:pPr>
        <w:ind w:firstLine="480"/>
      </w:pPr>
      <w:r>
        <w:rPr>
          <w:rFonts w:ascii="宋体" w:hAnsi="宋体" w:hint="eastAsia"/>
          <w:bCs/>
        </w:rPr>
        <w:t>项目废水</w:t>
      </w:r>
      <w:r>
        <w:rPr>
          <w:rFonts w:ascii="宋体" w:hAnsi="宋体" w:hint="eastAsia"/>
          <w:kern w:val="0"/>
        </w:rPr>
        <w:t>主</w:t>
      </w:r>
      <w:r>
        <w:rPr>
          <w:rFonts w:ascii="宋体" w:hAnsi="宋体" w:hint="eastAsia"/>
          <w:color w:val="000000"/>
          <w:kern w:val="0"/>
        </w:rPr>
        <w:t>要污染因子为</w:t>
      </w:r>
      <w:r>
        <w:rPr>
          <w:color w:val="000000"/>
          <w:kern w:val="0"/>
        </w:rPr>
        <w:t>pH</w:t>
      </w:r>
      <w:r>
        <w:rPr>
          <w:rFonts w:ascii="宋体" w:hAnsi="宋体" w:hint="eastAsia"/>
          <w:color w:val="000000"/>
          <w:kern w:val="0"/>
        </w:rPr>
        <w:t>、</w:t>
      </w:r>
      <w:r>
        <w:rPr>
          <w:color w:val="000000"/>
          <w:kern w:val="0"/>
        </w:rPr>
        <w:t>COD</w:t>
      </w:r>
      <w:r>
        <w:rPr>
          <w:color w:val="000000"/>
          <w:kern w:val="0"/>
        </w:rPr>
        <w:t>、</w:t>
      </w:r>
      <w:r>
        <w:rPr>
          <w:color w:val="000000"/>
          <w:kern w:val="0"/>
        </w:rPr>
        <w:t>BOD</w:t>
      </w:r>
      <w:r>
        <w:rPr>
          <w:color w:val="000000"/>
          <w:kern w:val="0"/>
          <w:vertAlign w:val="subscript"/>
        </w:rPr>
        <w:t>5</w:t>
      </w:r>
      <w:r>
        <w:rPr>
          <w:color w:val="000000"/>
          <w:kern w:val="0"/>
        </w:rPr>
        <w:t>、</w:t>
      </w:r>
      <w:r>
        <w:rPr>
          <w:color w:val="000000"/>
          <w:kern w:val="0"/>
        </w:rPr>
        <w:t>SS</w:t>
      </w:r>
      <w:r>
        <w:rPr>
          <w:color w:val="000000"/>
          <w:kern w:val="0"/>
        </w:rPr>
        <w:t>、</w:t>
      </w:r>
      <w:r>
        <w:rPr>
          <w:color w:val="000000"/>
          <w:kern w:val="0"/>
        </w:rPr>
        <w:t>NH</w:t>
      </w:r>
      <w:r>
        <w:rPr>
          <w:color w:val="000000"/>
          <w:kern w:val="0"/>
          <w:vertAlign w:val="subscript"/>
        </w:rPr>
        <w:t>3</w:t>
      </w:r>
      <w:r>
        <w:rPr>
          <w:color w:val="000000"/>
          <w:kern w:val="0"/>
        </w:rPr>
        <w:t>-N</w:t>
      </w:r>
      <w:r>
        <w:rPr>
          <w:color w:val="000000"/>
          <w:kern w:val="0"/>
        </w:rPr>
        <w:t>、</w:t>
      </w:r>
      <w:r>
        <w:rPr>
          <w:rFonts w:hint="eastAsia"/>
          <w:color w:val="000000"/>
          <w:kern w:val="0"/>
        </w:rPr>
        <w:t>石油类</w:t>
      </w:r>
      <w:r>
        <w:t>、</w:t>
      </w:r>
      <w:r>
        <w:t>LAS</w:t>
      </w:r>
      <w:r>
        <w:t>、</w:t>
      </w:r>
      <w:r>
        <w:t>TP</w:t>
      </w:r>
      <w:r>
        <w:rPr>
          <w:rFonts w:ascii="宋体" w:hAnsi="宋体" w:hint="eastAsia"/>
          <w:color w:val="000000"/>
          <w:kern w:val="0"/>
        </w:rPr>
        <w:t>等，</w:t>
      </w:r>
      <w:r>
        <w:rPr>
          <w:rFonts w:ascii="宋体" w:hAnsi="宋体" w:hint="eastAsia"/>
          <w:bCs/>
          <w:color w:val="000000"/>
        </w:rPr>
        <w:t>运用自建污水处理站处理后能达标排放。</w:t>
      </w:r>
      <w:r>
        <w:t>根据企业提供资料，本项目营运期</w:t>
      </w:r>
      <w:r>
        <w:rPr>
          <w:rFonts w:hint="eastAsia"/>
        </w:rPr>
        <w:t>机库</w:t>
      </w:r>
      <w:r>
        <w:t>污水排放量为</w:t>
      </w:r>
      <w:r>
        <w:rPr>
          <w:rFonts w:hint="eastAsia"/>
        </w:rPr>
        <w:t>15</w:t>
      </w:r>
      <w:r>
        <w:t>m³/d</w:t>
      </w:r>
      <w:r>
        <w:t>即</w:t>
      </w:r>
      <w:r>
        <w:rPr>
          <w:rFonts w:hint="eastAsia"/>
        </w:rPr>
        <w:t>5475</w:t>
      </w:r>
      <w:r>
        <w:t>m³/a</w:t>
      </w:r>
      <w:r>
        <w:rPr>
          <w:rFonts w:hint="eastAsia"/>
        </w:rPr>
        <w:t>，其中生产废水（清洗废水、地面清洁废水）排放量为</w:t>
      </w:r>
      <w:r>
        <w:rPr>
          <w:rFonts w:hint="eastAsia"/>
        </w:rPr>
        <w:t>0.234</w:t>
      </w:r>
      <w:r>
        <w:t>m³/d</w:t>
      </w:r>
      <w:r>
        <w:t>即</w:t>
      </w:r>
      <w:r>
        <w:rPr>
          <w:rFonts w:hint="eastAsia"/>
        </w:rPr>
        <w:t>85.41</w:t>
      </w:r>
      <w:r>
        <w:t>m³/a</w:t>
      </w:r>
      <w:r>
        <w:rPr>
          <w:rFonts w:hint="eastAsia"/>
        </w:rPr>
        <w:t>，生活污水排放量为</w:t>
      </w:r>
      <w:r>
        <w:rPr>
          <w:rFonts w:hint="eastAsia"/>
        </w:rPr>
        <w:t>14.766</w:t>
      </w:r>
      <w:r>
        <w:t>m³/d</w:t>
      </w:r>
      <w:r>
        <w:t>即</w:t>
      </w:r>
      <w:r>
        <w:rPr>
          <w:rFonts w:hint="eastAsia"/>
        </w:rPr>
        <w:t>5389.59</w:t>
      </w:r>
      <w:r>
        <w:t>m³/a</w:t>
      </w:r>
      <w:r>
        <w:rPr>
          <w:bCs/>
        </w:rPr>
        <w:t>。</w:t>
      </w:r>
    </w:p>
    <w:p w:rsidR="00B26DFC" w:rsidRDefault="009C5216" w:rsidP="009C5216">
      <w:pPr>
        <w:ind w:firstLine="480"/>
      </w:pPr>
      <w:r>
        <w:rPr>
          <w:rFonts w:hint="eastAsia"/>
        </w:rPr>
        <w:lastRenderedPageBreak/>
        <w:t>污水处理站</w:t>
      </w:r>
      <w:r>
        <w:t>处理效率：</w:t>
      </w:r>
    </w:p>
    <w:p w:rsidR="00B26DFC" w:rsidRDefault="009C5216" w:rsidP="009C5216">
      <w:pPr>
        <w:pStyle w:val="af0"/>
        <w:spacing w:before="120" w:after="120"/>
      </w:pPr>
      <w:r>
        <w:t>表</w:t>
      </w:r>
      <w:r>
        <w:t xml:space="preserve">9.2-1  </w:t>
      </w:r>
      <w:r>
        <w:rPr>
          <w:rFonts w:hint="eastAsia"/>
        </w:rPr>
        <w:t>废水“污水处理站”</w:t>
      </w:r>
      <w:r>
        <w:t>去除效率</w:t>
      </w:r>
      <w:r>
        <w:t xml:space="preserve"> </w:t>
      </w:r>
      <w:r>
        <w:t>单位：</w:t>
      </w:r>
      <w:r>
        <w:t>mg/L</w:t>
      </w:r>
      <w:r>
        <w:t>（</w:t>
      </w:r>
      <w:r>
        <w:t>pH</w:t>
      </w:r>
      <w:r>
        <w:t>除外）</w:t>
      </w:r>
    </w:p>
    <w:tbl>
      <w:tblPr>
        <w:tblStyle w:val="ad"/>
        <w:tblW w:w="4997" w:type="pct"/>
        <w:jc w:val="center"/>
        <w:tblLook w:val="04A0"/>
      </w:tblPr>
      <w:tblGrid>
        <w:gridCol w:w="1118"/>
        <w:gridCol w:w="1741"/>
        <w:gridCol w:w="1515"/>
        <w:gridCol w:w="1424"/>
        <w:gridCol w:w="1629"/>
        <w:gridCol w:w="1628"/>
      </w:tblGrid>
      <w:tr w:rsidR="00B26DFC">
        <w:trPr>
          <w:trHeight w:val="90"/>
          <w:jc w:val="center"/>
        </w:trPr>
        <w:tc>
          <w:tcPr>
            <w:tcW w:w="617" w:type="pct"/>
            <w:vAlign w:val="center"/>
          </w:tcPr>
          <w:p w:rsidR="00B26DFC" w:rsidRDefault="009C5216" w:rsidP="009C5216">
            <w:pPr>
              <w:pStyle w:val="af0"/>
              <w:spacing w:before="120" w:after="120"/>
            </w:pPr>
            <w:r>
              <w:t>监测时间</w:t>
            </w:r>
          </w:p>
        </w:tc>
        <w:tc>
          <w:tcPr>
            <w:tcW w:w="961" w:type="pct"/>
            <w:vAlign w:val="center"/>
          </w:tcPr>
          <w:p w:rsidR="00B26DFC" w:rsidRDefault="009C5216" w:rsidP="009C5216">
            <w:pPr>
              <w:pStyle w:val="af0"/>
              <w:spacing w:before="120" w:after="120"/>
            </w:pPr>
            <w:r>
              <w:t>监测因子</w:t>
            </w:r>
          </w:p>
        </w:tc>
        <w:tc>
          <w:tcPr>
            <w:tcW w:w="836" w:type="pct"/>
            <w:vAlign w:val="center"/>
          </w:tcPr>
          <w:p w:rsidR="00B26DFC" w:rsidRDefault="009C5216" w:rsidP="009C5216">
            <w:pPr>
              <w:pStyle w:val="af0"/>
              <w:spacing w:before="120" w:after="120"/>
            </w:pPr>
            <w:r>
              <w:t>进口浓度</w:t>
            </w:r>
          </w:p>
        </w:tc>
        <w:tc>
          <w:tcPr>
            <w:tcW w:w="786" w:type="pct"/>
            <w:vAlign w:val="center"/>
          </w:tcPr>
          <w:p w:rsidR="00B26DFC" w:rsidRDefault="009C5216" w:rsidP="009C5216">
            <w:pPr>
              <w:pStyle w:val="af0"/>
              <w:spacing w:before="120" w:after="120"/>
            </w:pPr>
            <w:r>
              <w:t>出口浓度</w:t>
            </w:r>
          </w:p>
        </w:tc>
        <w:tc>
          <w:tcPr>
            <w:tcW w:w="899" w:type="pct"/>
            <w:vAlign w:val="center"/>
          </w:tcPr>
          <w:p w:rsidR="00B26DFC" w:rsidRDefault="009C5216" w:rsidP="009C5216">
            <w:pPr>
              <w:pStyle w:val="af0"/>
              <w:spacing w:before="120" w:after="120"/>
            </w:pPr>
            <w:r>
              <w:t>去除效率</w:t>
            </w:r>
            <w:r>
              <w:rPr>
                <w:rFonts w:hint="eastAsia"/>
              </w:rPr>
              <w:t>（</w:t>
            </w:r>
            <w:r>
              <w:rPr>
                <w:rFonts w:hint="eastAsia"/>
              </w:rPr>
              <w:t>%</w:t>
            </w:r>
            <w:r>
              <w:rPr>
                <w:rFonts w:hint="eastAsia"/>
              </w:rPr>
              <w:t>）</w:t>
            </w:r>
          </w:p>
        </w:tc>
        <w:tc>
          <w:tcPr>
            <w:tcW w:w="899" w:type="pct"/>
            <w:vAlign w:val="center"/>
          </w:tcPr>
          <w:p w:rsidR="00B26DFC" w:rsidRDefault="009C5216" w:rsidP="009C5216">
            <w:pPr>
              <w:pStyle w:val="af0"/>
              <w:spacing w:before="120" w:after="120"/>
            </w:pPr>
            <w:r>
              <w:rPr>
                <w:rFonts w:hint="eastAsia"/>
              </w:rPr>
              <w:t>排放标准限值</w:t>
            </w:r>
          </w:p>
        </w:tc>
      </w:tr>
      <w:tr w:rsidR="00B26DFC">
        <w:trPr>
          <w:jc w:val="center"/>
        </w:trPr>
        <w:tc>
          <w:tcPr>
            <w:tcW w:w="617" w:type="pct"/>
            <w:vMerge w:val="restart"/>
            <w:vAlign w:val="center"/>
          </w:tcPr>
          <w:p w:rsidR="00B26DFC" w:rsidRDefault="009C5216" w:rsidP="009C5216">
            <w:pPr>
              <w:pStyle w:val="af0"/>
              <w:spacing w:before="120" w:after="120"/>
            </w:pPr>
            <w:r>
              <w:rPr>
                <w:rFonts w:hint="eastAsia"/>
              </w:rPr>
              <w:t>2025</w:t>
            </w:r>
            <w:r>
              <w:rPr>
                <w:rFonts w:hint="eastAsia"/>
              </w:rPr>
              <w:t>年</w:t>
            </w:r>
            <w:r>
              <w:rPr>
                <w:rFonts w:hint="eastAsia"/>
              </w:rPr>
              <w:t>5</w:t>
            </w:r>
            <w:r>
              <w:rPr>
                <w:rFonts w:hint="eastAsia"/>
              </w:rPr>
              <w:t>月</w:t>
            </w:r>
            <w:r>
              <w:rPr>
                <w:rFonts w:hint="eastAsia"/>
              </w:rPr>
              <w:t>16</w:t>
            </w:r>
            <w:r>
              <w:rPr>
                <w:rFonts w:hint="eastAsia"/>
              </w:rPr>
              <w:t>日</w:t>
            </w:r>
          </w:p>
        </w:tc>
        <w:tc>
          <w:tcPr>
            <w:tcW w:w="961" w:type="pct"/>
            <w:vAlign w:val="center"/>
          </w:tcPr>
          <w:p w:rsidR="00B26DFC" w:rsidRDefault="009C5216" w:rsidP="009C5216">
            <w:pPr>
              <w:pStyle w:val="af0"/>
              <w:spacing w:before="120" w:after="120"/>
            </w:pPr>
            <w:r>
              <w:rPr>
                <w:color w:val="000000"/>
                <w:kern w:val="0"/>
              </w:rPr>
              <w:t>pH</w:t>
            </w:r>
          </w:p>
        </w:tc>
        <w:tc>
          <w:tcPr>
            <w:tcW w:w="836" w:type="pct"/>
            <w:vAlign w:val="center"/>
          </w:tcPr>
          <w:p w:rsidR="00B26DFC" w:rsidRDefault="009C5216" w:rsidP="009C5216">
            <w:pPr>
              <w:pStyle w:val="af0"/>
              <w:spacing w:before="120" w:after="120"/>
            </w:pPr>
            <w:r>
              <w:rPr>
                <w:rFonts w:hint="eastAsia"/>
              </w:rPr>
              <w:t>8.0</w:t>
            </w:r>
          </w:p>
        </w:tc>
        <w:tc>
          <w:tcPr>
            <w:tcW w:w="786" w:type="pct"/>
            <w:vAlign w:val="center"/>
          </w:tcPr>
          <w:p w:rsidR="00B26DFC" w:rsidRDefault="009C5216" w:rsidP="009C5216">
            <w:pPr>
              <w:pStyle w:val="af0"/>
              <w:spacing w:before="120" w:after="120"/>
            </w:pPr>
            <w:r>
              <w:rPr>
                <w:rFonts w:hint="eastAsia"/>
              </w:rPr>
              <w:t>7.7</w:t>
            </w:r>
          </w:p>
        </w:tc>
        <w:tc>
          <w:tcPr>
            <w:tcW w:w="899" w:type="pct"/>
            <w:vAlign w:val="center"/>
          </w:tcPr>
          <w:p w:rsidR="00B26DFC" w:rsidRDefault="009C5216" w:rsidP="009C5216">
            <w:pPr>
              <w:pStyle w:val="af0"/>
              <w:spacing w:before="120" w:after="120"/>
            </w:pPr>
            <w:r>
              <w:rPr>
                <w:rFonts w:hint="eastAsia"/>
              </w:rPr>
              <w:t>/</w:t>
            </w:r>
          </w:p>
        </w:tc>
        <w:tc>
          <w:tcPr>
            <w:tcW w:w="899" w:type="pct"/>
            <w:vAlign w:val="center"/>
          </w:tcPr>
          <w:p w:rsidR="00B26DFC" w:rsidRDefault="009C5216" w:rsidP="009C5216">
            <w:pPr>
              <w:pStyle w:val="af0"/>
              <w:spacing w:before="120" w:after="120"/>
            </w:pPr>
            <w:r>
              <w:rPr>
                <w:rFonts w:hint="eastAsia"/>
              </w:rPr>
              <w:t>6-9</w:t>
            </w:r>
          </w:p>
        </w:tc>
      </w:tr>
      <w:tr w:rsidR="00B26DFC">
        <w:trPr>
          <w:jc w:val="center"/>
        </w:trPr>
        <w:tc>
          <w:tcPr>
            <w:tcW w:w="617" w:type="pct"/>
            <w:vMerge/>
            <w:vAlign w:val="center"/>
          </w:tcPr>
          <w:p w:rsidR="00B26DFC" w:rsidRDefault="00B26DFC" w:rsidP="009C5216">
            <w:pPr>
              <w:pStyle w:val="af0"/>
              <w:spacing w:before="120" w:after="120"/>
            </w:pPr>
          </w:p>
        </w:tc>
        <w:tc>
          <w:tcPr>
            <w:tcW w:w="961" w:type="pct"/>
            <w:shd w:val="clear" w:color="auto" w:fill="auto"/>
            <w:vAlign w:val="center"/>
          </w:tcPr>
          <w:p w:rsidR="00B26DFC" w:rsidRDefault="009C5216" w:rsidP="009C5216">
            <w:pPr>
              <w:pStyle w:val="af0"/>
              <w:spacing w:before="120" w:after="120"/>
            </w:pPr>
            <w:r>
              <w:rPr>
                <w:color w:val="000000"/>
                <w:kern w:val="0"/>
              </w:rPr>
              <w:t>COD</w:t>
            </w:r>
          </w:p>
        </w:tc>
        <w:tc>
          <w:tcPr>
            <w:tcW w:w="836" w:type="pct"/>
            <w:shd w:val="clear" w:color="auto" w:fill="auto"/>
            <w:vAlign w:val="center"/>
          </w:tcPr>
          <w:p w:rsidR="00B26DFC" w:rsidRDefault="009C5216" w:rsidP="009C5216">
            <w:pPr>
              <w:pStyle w:val="af0"/>
              <w:spacing w:before="120" w:after="120"/>
            </w:pPr>
            <w:r>
              <w:rPr>
                <w:rFonts w:hint="eastAsia"/>
              </w:rPr>
              <w:t>95</w:t>
            </w:r>
          </w:p>
        </w:tc>
        <w:tc>
          <w:tcPr>
            <w:tcW w:w="786" w:type="pct"/>
            <w:vAlign w:val="center"/>
          </w:tcPr>
          <w:p w:rsidR="00B26DFC" w:rsidRDefault="009C5216" w:rsidP="009C5216">
            <w:pPr>
              <w:pStyle w:val="af0"/>
              <w:spacing w:before="120" w:after="120"/>
            </w:pPr>
            <w:r>
              <w:rPr>
                <w:rFonts w:hint="eastAsia"/>
              </w:rPr>
              <w:t>34</w:t>
            </w:r>
          </w:p>
        </w:tc>
        <w:tc>
          <w:tcPr>
            <w:tcW w:w="899" w:type="pct"/>
            <w:vAlign w:val="center"/>
          </w:tcPr>
          <w:p w:rsidR="00B26DFC" w:rsidRDefault="009C5216" w:rsidP="009C5216">
            <w:pPr>
              <w:pStyle w:val="af0"/>
              <w:spacing w:before="120" w:after="120"/>
            </w:pPr>
            <w:r>
              <w:rPr>
                <w:rFonts w:hint="eastAsia"/>
              </w:rPr>
              <w:t>64.21</w:t>
            </w:r>
          </w:p>
        </w:tc>
        <w:tc>
          <w:tcPr>
            <w:tcW w:w="899" w:type="pct"/>
            <w:vAlign w:val="center"/>
          </w:tcPr>
          <w:p w:rsidR="00B26DFC" w:rsidRDefault="009C5216" w:rsidP="009C5216">
            <w:pPr>
              <w:pStyle w:val="af0"/>
              <w:spacing w:before="120" w:after="120"/>
            </w:pPr>
            <w:r>
              <w:rPr>
                <w:rFonts w:hint="eastAsia"/>
              </w:rPr>
              <w:t>500</w:t>
            </w:r>
          </w:p>
        </w:tc>
      </w:tr>
      <w:tr w:rsidR="00B26DFC">
        <w:trPr>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rPr>
                <w:color w:val="000000"/>
                <w:kern w:val="0"/>
              </w:rPr>
              <w:t>BOD</w:t>
            </w:r>
            <w:r>
              <w:rPr>
                <w:color w:val="000000"/>
                <w:kern w:val="0"/>
                <w:vertAlign w:val="subscript"/>
              </w:rPr>
              <w:t>5</w:t>
            </w:r>
          </w:p>
        </w:tc>
        <w:tc>
          <w:tcPr>
            <w:tcW w:w="836" w:type="pct"/>
            <w:vAlign w:val="center"/>
          </w:tcPr>
          <w:p w:rsidR="00B26DFC" w:rsidRDefault="009C5216" w:rsidP="009C5216">
            <w:pPr>
              <w:pStyle w:val="af0"/>
              <w:spacing w:before="120" w:after="120"/>
            </w:pPr>
            <w:r>
              <w:rPr>
                <w:rFonts w:hint="eastAsia"/>
              </w:rPr>
              <w:t>24</w:t>
            </w:r>
          </w:p>
        </w:tc>
        <w:tc>
          <w:tcPr>
            <w:tcW w:w="786" w:type="pct"/>
            <w:vAlign w:val="center"/>
          </w:tcPr>
          <w:p w:rsidR="00B26DFC" w:rsidRDefault="009C5216" w:rsidP="009C5216">
            <w:pPr>
              <w:pStyle w:val="af0"/>
              <w:spacing w:before="120" w:after="120"/>
            </w:pPr>
            <w:r>
              <w:rPr>
                <w:rFonts w:hint="eastAsia"/>
              </w:rPr>
              <w:t>8.7</w:t>
            </w:r>
          </w:p>
        </w:tc>
        <w:tc>
          <w:tcPr>
            <w:tcW w:w="899" w:type="pct"/>
            <w:vAlign w:val="center"/>
          </w:tcPr>
          <w:p w:rsidR="00B26DFC" w:rsidRDefault="009C5216" w:rsidP="009C5216">
            <w:pPr>
              <w:pStyle w:val="af0"/>
              <w:spacing w:before="120" w:after="120"/>
            </w:pPr>
            <w:r>
              <w:rPr>
                <w:rFonts w:hint="eastAsia"/>
              </w:rPr>
              <w:t>63.75</w:t>
            </w:r>
          </w:p>
        </w:tc>
        <w:tc>
          <w:tcPr>
            <w:tcW w:w="899" w:type="pct"/>
            <w:vAlign w:val="center"/>
          </w:tcPr>
          <w:p w:rsidR="00B26DFC" w:rsidRDefault="009C5216" w:rsidP="009C5216">
            <w:pPr>
              <w:pStyle w:val="af0"/>
              <w:spacing w:before="120" w:after="120"/>
            </w:pPr>
            <w:r>
              <w:rPr>
                <w:rFonts w:hint="eastAsia"/>
              </w:rPr>
              <w:t>300</w:t>
            </w:r>
          </w:p>
        </w:tc>
      </w:tr>
      <w:tr w:rsidR="00B26DFC">
        <w:trPr>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rPr>
                <w:color w:val="000000"/>
                <w:kern w:val="0"/>
              </w:rPr>
              <w:t>SS</w:t>
            </w:r>
          </w:p>
        </w:tc>
        <w:tc>
          <w:tcPr>
            <w:tcW w:w="836" w:type="pct"/>
            <w:vAlign w:val="center"/>
          </w:tcPr>
          <w:p w:rsidR="00B26DFC" w:rsidRDefault="009C5216" w:rsidP="009C5216">
            <w:pPr>
              <w:pStyle w:val="af0"/>
              <w:spacing w:before="120" w:after="120"/>
            </w:pPr>
            <w:r>
              <w:rPr>
                <w:rFonts w:hint="eastAsia"/>
              </w:rPr>
              <w:t>34</w:t>
            </w:r>
          </w:p>
        </w:tc>
        <w:tc>
          <w:tcPr>
            <w:tcW w:w="786" w:type="pct"/>
            <w:vAlign w:val="center"/>
          </w:tcPr>
          <w:p w:rsidR="00B26DFC" w:rsidRDefault="009C5216" w:rsidP="009C5216">
            <w:pPr>
              <w:pStyle w:val="af0"/>
              <w:spacing w:before="120" w:after="120"/>
            </w:pPr>
            <w:r>
              <w:rPr>
                <w:rFonts w:hint="eastAsia"/>
              </w:rPr>
              <w:t>10</w:t>
            </w:r>
          </w:p>
        </w:tc>
        <w:tc>
          <w:tcPr>
            <w:tcW w:w="899" w:type="pct"/>
            <w:vAlign w:val="center"/>
          </w:tcPr>
          <w:p w:rsidR="00B26DFC" w:rsidRDefault="009C5216" w:rsidP="009C5216">
            <w:pPr>
              <w:pStyle w:val="af0"/>
              <w:spacing w:before="120" w:after="120"/>
            </w:pPr>
            <w:r>
              <w:rPr>
                <w:rFonts w:hint="eastAsia"/>
              </w:rPr>
              <w:t>70.59</w:t>
            </w:r>
          </w:p>
        </w:tc>
        <w:tc>
          <w:tcPr>
            <w:tcW w:w="899" w:type="pct"/>
            <w:vAlign w:val="center"/>
          </w:tcPr>
          <w:p w:rsidR="00B26DFC" w:rsidRDefault="009C5216" w:rsidP="009C5216">
            <w:pPr>
              <w:pStyle w:val="af0"/>
              <w:spacing w:before="120" w:after="120"/>
            </w:pPr>
            <w:r>
              <w:rPr>
                <w:rFonts w:hint="eastAsia"/>
              </w:rPr>
              <w:t>400</w:t>
            </w:r>
          </w:p>
        </w:tc>
      </w:tr>
      <w:tr w:rsidR="00B26DFC">
        <w:trPr>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rPr>
                <w:color w:val="000000"/>
                <w:kern w:val="0"/>
              </w:rPr>
              <w:t>NH</w:t>
            </w:r>
            <w:r>
              <w:rPr>
                <w:color w:val="000000"/>
                <w:kern w:val="0"/>
                <w:vertAlign w:val="subscript"/>
              </w:rPr>
              <w:t>3</w:t>
            </w:r>
            <w:r>
              <w:rPr>
                <w:color w:val="000000"/>
                <w:kern w:val="0"/>
              </w:rPr>
              <w:t>-N</w:t>
            </w:r>
          </w:p>
        </w:tc>
        <w:tc>
          <w:tcPr>
            <w:tcW w:w="836" w:type="pct"/>
            <w:vAlign w:val="center"/>
          </w:tcPr>
          <w:p w:rsidR="00B26DFC" w:rsidRDefault="009C5216" w:rsidP="009C5216">
            <w:pPr>
              <w:pStyle w:val="af0"/>
              <w:spacing w:before="120" w:after="120"/>
            </w:pPr>
            <w:r>
              <w:rPr>
                <w:rFonts w:hint="eastAsia"/>
              </w:rPr>
              <w:t>86.8</w:t>
            </w:r>
          </w:p>
        </w:tc>
        <w:tc>
          <w:tcPr>
            <w:tcW w:w="786" w:type="pct"/>
            <w:vAlign w:val="center"/>
          </w:tcPr>
          <w:p w:rsidR="00B26DFC" w:rsidRDefault="009C5216" w:rsidP="009C5216">
            <w:pPr>
              <w:pStyle w:val="af0"/>
              <w:spacing w:before="120" w:after="120"/>
            </w:pPr>
            <w:r>
              <w:rPr>
                <w:rFonts w:hint="eastAsia"/>
              </w:rPr>
              <w:t>2.91</w:t>
            </w:r>
          </w:p>
        </w:tc>
        <w:tc>
          <w:tcPr>
            <w:tcW w:w="899" w:type="pct"/>
            <w:vAlign w:val="center"/>
          </w:tcPr>
          <w:p w:rsidR="00B26DFC" w:rsidRDefault="009C5216" w:rsidP="009C5216">
            <w:pPr>
              <w:pStyle w:val="af0"/>
              <w:spacing w:before="120" w:after="120"/>
            </w:pPr>
            <w:r>
              <w:rPr>
                <w:rFonts w:hint="eastAsia"/>
              </w:rPr>
              <w:t>96.65</w:t>
            </w:r>
          </w:p>
        </w:tc>
        <w:tc>
          <w:tcPr>
            <w:tcW w:w="899" w:type="pct"/>
            <w:vAlign w:val="center"/>
          </w:tcPr>
          <w:p w:rsidR="00B26DFC" w:rsidRDefault="009C5216" w:rsidP="009C5216">
            <w:pPr>
              <w:pStyle w:val="af0"/>
              <w:spacing w:before="120" w:after="120"/>
            </w:pPr>
            <w:r>
              <w:rPr>
                <w:rFonts w:hint="eastAsia"/>
              </w:rPr>
              <w:t>45</w:t>
            </w:r>
          </w:p>
        </w:tc>
      </w:tr>
      <w:tr w:rsidR="00B26DFC">
        <w:trPr>
          <w:trHeight w:val="458"/>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rPr>
                <w:rFonts w:hint="eastAsia"/>
                <w:color w:val="000000"/>
                <w:kern w:val="0"/>
              </w:rPr>
              <w:t>石油类</w:t>
            </w:r>
          </w:p>
        </w:tc>
        <w:tc>
          <w:tcPr>
            <w:tcW w:w="836" w:type="pct"/>
            <w:vAlign w:val="center"/>
          </w:tcPr>
          <w:p w:rsidR="00B26DFC" w:rsidRDefault="009C5216" w:rsidP="009C5216">
            <w:pPr>
              <w:pStyle w:val="af0"/>
              <w:spacing w:before="120" w:after="120"/>
            </w:pPr>
            <w:r>
              <w:rPr>
                <w:rFonts w:hint="eastAsia"/>
              </w:rPr>
              <w:t>0.28</w:t>
            </w:r>
          </w:p>
        </w:tc>
        <w:tc>
          <w:tcPr>
            <w:tcW w:w="786" w:type="pct"/>
            <w:vAlign w:val="center"/>
          </w:tcPr>
          <w:p w:rsidR="00B26DFC" w:rsidRDefault="009C5216" w:rsidP="009C5216">
            <w:pPr>
              <w:pStyle w:val="af0"/>
              <w:spacing w:before="120" w:after="120"/>
            </w:pPr>
            <w:r>
              <w:rPr>
                <w:rFonts w:hint="eastAsia"/>
              </w:rPr>
              <w:t>0.06L</w:t>
            </w:r>
          </w:p>
        </w:tc>
        <w:tc>
          <w:tcPr>
            <w:tcW w:w="899" w:type="pct"/>
            <w:vAlign w:val="center"/>
          </w:tcPr>
          <w:p w:rsidR="00B26DFC" w:rsidRDefault="009C5216" w:rsidP="009C5216">
            <w:pPr>
              <w:pStyle w:val="af0"/>
              <w:spacing w:before="120" w:after="120"/>
            </w:pPr>
            <w:r>
              <w:rPr>
                <w:rFonts w:hint="eastAsia"/>
              </w:rPr>
              <w:t>100</w:t>
            </w:r>
          </w:p>
        </w:tc>
        <w:tc>
          <w:tcPr>
            <w:tcW w:w="899" w:type="pct"/>
            <w:vAlign w:val="center"/>
          </w:tcPr>
          <w:p w:rsidR="00B26DFC" w:rsidRDefault="009C5216" w:rsidP="009C5216">
            <w:pPr>
              <w:pStyle w:val="af0"/>
              <w:spacing w:before="120" w:after="120"/>
            </w:pPr>
            <w:r>
              <w:rPr>
                <w:rFonts w:hint="eastAsia"/>
              </w:rPr>
              <w:t>5</w:t>
            </w:r>
          </w:p>
        </w:tc>
      </w:tr>
      <w:tr w:rsidR="00B26DFC">
        <w:trPr>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t>LAS</w:t>
            </w:r>
          </w:p>
        </w:tc>
        <w:tc>
          <w:tcPr>
            <w:tcW w:w="836" w:type="pct"/>
            <w:vAlign w:val="center"/>
          </w:tcPr>
          <w:p w:rsidR="00B26DFC" w:rsidRDefault="009C5216" w:rsidP="009C5216">
            <w:pPr>
              <w:pStyle w:val="af0"/>
              <w:spacing w:before="120" w:after="120"/>
            </w:pPr>
            <w:r>
              <w:rPr>
                <w:rFonts w:hint="eastAsia"/>
              </w:rPr>
              <w:t>0.362</w:t>
            </w:r>
          </w:p>
        </w:tc>
        <w:tc>
          <w:tcPr>
            <w:tcW w:w="786" w:type="pct"/>
            <w:vAlign w:val="center"/>
          </w:tcPr>
          <w:p w:rsidR="00B26DFC" w:rsidRDefault="009C5216" w:rsidP="009C5216">
            <w:pPr>
              <w:pStyle w:val="af0"/>
              <w:spacing w:before="120" w:after="120"/>
            </w:pPr>
            <w:r>
              <w:rPr>
                <w:rFonts w:hint="eastAsia"/>
              </w:rPr>
              <w:t>0.054</w:t>
            </w:r>
          </w:p>
        </w:tc>
        <w:tc>
          <w:tcPr>
            <w:tcW w:w="899" w:type="pct"/>
            <w:vAlign w:val="center"/>
          </w:tcPr>
          <w:p w:rsidR="00B26DFC" w:rsidRDefault="009C5216" w:rsidP="009C5216">
            <w:pPr>
              <w:pStyle w:val="af0"/>
              <w:spacing w:before="120" w:after="120"/>
            </w:pPr>
            <w:r>
              <w:rPr>
                <w:rFonts w:hint="eastAsia"/>
              </w:rPr>
              <w:t>85.08</w:t>
            </w:r>
          </w:p>
        </w:tc>
        <w:tc>
          <w:tcPr>
            <w:tcW w:w="899" w:type="pct"/>
            <w:vAlign w:val="center"/>
          </w:tcPr>
          <w:p w:rsidR="00B26DFC" w:rsidRDefault="009C5216" w:rsidP="009C5216">
            <w:pPr>
              <w:pStyle w:val="af0"/>
              <w:spacing w:before="120" w:after="120"/>
            </w:pPr>
            <w:r>
              <w:rPr>
                <w:rFonts w:hint="eastAsia"/>
              </w:rPr>
              <w:t>20</w:t>
            </w:r>
          </w:p>
        </w:tc>
      </w:tr>
      <w:tr w:rsidR="00B26DFC">
        <w:trPr>
          <w:jc w:val="center"/>
        </w:trPr>
        <w:tc>
          <w:tcPr>
            <w:tcW w:w="617" w:type="pct"/>
            <w:vMerge/>
            <w:vAlign w:val="center"/>
          </w:tcPr>
          <w:p w:rsidR="00B26DFC" w:rsidRDefault="00B26DFC" w:rsidP="009C5216">
            <w:pPr>
              <w:pStyle w:val="af0"/>
              <w:spacing w:before="120" w:after="120"/>
            </w:pPr>
          </w:p>
        </w:tc>
        <w:tc>
          <w:tcPr>
            <w:tcW w:w="961" w:type="pct"/>
            <w:vAlign w:val="center"/>
          </w:tcPr>
          <w:p w:rsidR="00B26DFC" w:rsidRDefault="009C5216" w:rsidP="009C5216">
            <w:pPr>
              <w:pStyle w:val="af0"/>
              <w:spacing w:before="120" w:after="120"/>
            </w:pPr>
            <w:r>
              <w:t>TP</w:t>
            </w:r>
          </w:p>
        </w:tc>
        <w:tc>
          <w:tcPr>
            <w:tcW w:w="836" w:type="pct"/>
            <w:vAlign w:val="center"/>
          </w:tcPr>
          <w:p w:rsidR="00B26DFC" w:rsidRDefault="009C5216" w:rsidP="009C5216">
            <w:pPr>
              <w:pStyle w:val="af0"/>
              <w:spacing w:before="120" w:after="120"/>
            </w:pPr>
            <w:r>
              <w:rPr>
                <w:rFonts w:hint="eastAsia"/>
              </w:rPr>
              <w:t>5.20</w:t>
            </w:r>
          </w:p>
        </w:tc>
        <w:tc>
          <w:tcPr>
            <w:tcW w:w="786" w:type="pct"/>
            <w:vAlign w:val="center"/>
          </w:tcPr>
          <w:p w:rsidR="00B26DFC" w:rsidRDefault="009C5216" w:rsidP="009C5216">
            <w:pPr>
              <w:pStyle w:val="af0"/>
              <w:spacing w:before="120" w:after="120"/>
            </w:pPr>
            <w:r>
              <w:rPr>
                <w:rFonts w:hint="eastAsia"/>
              </w:rPr>
              <w:t>0.06</w:t>
            </w:r>
          </w:p>
        </w:tc>
        <w:tc>
          <w:tcPr>
            <w:tcW w:w="899" w:type="pct"/>
            <w:vAlign w:val="center"/>
          </w:tcPr>
          <w:p w:rsidR="00B26DFC" w:rsidRDefault="009C5216" w:rsidP="009C5216">
            <w:pPr>
              <w:pStyle w:val="af0"/>
              <w:spacing w:before="120" w:after="120"/>
            </w:pPr>
            <w:r>
              <w:rPr>
                <w:rFonts w:hint="eastAsia"/>
              </w:rPr>
              <w:t>98.85</w:t>
            </w:r>
          </w:p>
        </w:tc>
        <w:tc>
          <w:tcPr>
            <w:tcW w:w="899" w:type="pct"/>
            <w:vAlign w:val="center"/>
          </w:tcPr>
          <w:p w:rsidR="00B26DFC" w:rsidRDefault="009C5216" w:rsidP="009C5216">
            <w:pPr>
              <w:pStyle w:val="af0"/>
              <w:spacing w:before="120" w:after="120"/>
            </w:pPr>
            <w:r>
              <w:rPr>
                <w:rFonts w:hint="eastAsia"/>
              </w:rPr>
              <w:t>8</w:t>
            </w:r>
          </w:p>
        </w:tc>
      </w:tr>
      <w:tr w:rsidR="00B26DFC">
        <w:trPr>
          <w:jc w:val="center"/>
        </w:trPr>
        <w:tc>
          <w:tcPr>
            <w:tcW w:w="617" w:type="pct"/>
            <w:vMerge w:val="restart"/>
            <w:vAlign w:val="center"/>
          </w:tcPr>
          <w:p w:rsidR="00B26DFC" w:rsidRDefault="009C5216" w:rsidP="009C5216">
            <w:pPr>
              <w:pStyle w:val="af0"/>
              <w:spacing w:before="120" w:after="120"/>
            </w:pPr>
            <w:r>
              <w:rPr>
                <w:rFonts w:hint="eastAsia"/>
              </w:rPr>
              <w:t>2025</w:t>
            </w:r>
            <w:r>
              <w:rPr>
                <w:rFonts w:hint="eastAsia"/>
              </w:rPr>
              <w:t>年</w:t>
            </w:r>
            <w:r>
              <w:rPr>
                <w:rFonts w:hint="eastAsia"/>
              </w:rPr>
              <w:t>5</w:t>
            </w:r>
            <w:r>
              <w:rPr>
                <w:rFonts w:hint="eastAsia"/>
              </w:rPr>
              <w:t>月</w:t>
            </w:r>
            <w:r>
              <w:rPr>
                <w:rFonts w:hint="eastAsia"/>
              </w:rPr>
              <w:t>19</w:t>
            </w:r>
            <w:r>
              <w:rPr>
                <w:rFonts w:hint="eastAsia"/>
              </w:rPr>
              <w:t>日</w:t>
            </w:r>
          </w:p>
        </w:tc>
        <w:tc>
          <w:tcPr>
            <w:tcW w:w="961" w:type="pct"/>
            <w:shd w:val="clear" w:color="auto" w:fill="auto"/>
            <w:vAlign w:val="center"/>
          </w:tcPr>
          <w:p w:rsidR="00B26DFC" w:rsidRDefault="009C5216" w:rsidP="009C5216">
            <w:pPr>
              <w:pStyle w:val="af0"/>
              <w:spacing w:before="120" w:after="120"/>
            </w:pPr>
            <w:r>
              <w:rPr>
                <w:color w:val="000000"/>
                <w:kern w:val="0"/>
              </w:rPr>
              <w:t>pH</w:t>
            </w:r>
          </w:p>
        </w:tc>
        <w:tc>
          <w:tcPr>
            <w:tcW w:w="836" w:type="pct"/>
            <w:vAlign w:val="center"/>
          </w:tcPr>
          <w:p w:rsidR="00B26DFC" w:rsidRDefault="009C5216" w:rsidP="009C5216">
            <w:pPr>
              <w:pStyle w:val="af0"/>
              <w:spacing w:before="120" w:after="120"/>
            </w:pPr>
            <w:r>
              <w:rPr>
                <w:rFonts w:hint="eastAsia"/>
              </w:rPr>
              <w:t>7.9</w:t>
            </w:r>
          </w:p>
        </w:tc>
        <w:tc>
          <w:tcPr>
            <w:tcW w:w="786" w:type="pct"/>
            <w:vAlign w:val="center"/>
          </w:tcPr>
          <w:p w:rsidR="00B26DFC" w:rsidRDefault="009C5216" w:rsidP="009C5216">
            <w:pPr>
              <w:pStyle w:val="af0"/>
              <w:spacing w:before="120" w:after="120"/>
            </w:pPr>
            <w:r>
              <w:rPr>
                <w:rFonts w:hint="eastAsia"/>
              </w:rPr>
              <w:t>7.6</w:t>
            </w:r>
          </w:p>
        </w:tc>
        <w:tc>
          <w:tcPr>
            <w:tcW w:w="899" w:type="pct"/>
            <w:vAlign w:val="center"/>
          </w:tcPr>
          <w:p w:rsidR="00B26DFC" w:rsidRDefault="009C5216" w:rsidP="009C5216">
            <w:pPr>
              <w:pStyle w:val="af0"/>
              <w:spacing w:before="120" w:after="120"/>
            </w:pPr>
            <w:r>
              <w:rPr>
                <w:rFonts w:hint="eastAsia"/>
              </w:rPr>
              <w:t>/</w:t>
            </w:r>
          </w:p>
        </w:tc>
        <w:tc>
          <w:tcPr>
            <w:tcW w:w="899" w:type="pct"/>
            <w:shd w:val="clear" w:color="auto" w:fill="auto"/>
            <w:vAlign w:val="center"/>
          </w:tcPr>
          <w:p w:rsidR="00B26DFC" w:rsidRDefault="009C5216" w:rsidP="009C5216">
            <w:pPr>
              <w:pStyle w:val="af0"/>
              <w:spacing w:before="120" w:after="120"/>
            </w:pPr>
            <w:r>
              <w:rPr>
                <w:rFonts w:hint="eastAsia"/>
              </w:rPr>
              <w:t>6-9</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rPr>
                <w:color w:val="000000"/>
                <w:kern w:val="0"/>
              </w:rPr>
            </w:pPr>
            <w:r>
              <w:rPr>
                <w:color w:val="000000"/>
                <w:kern w:val="0"/>
              </w:rPr>
              <w:t>COD</w:t>
            </w:r>
          </w:p>
        </w:tc>
        <w:tc>
          <w:tcPr>
            <w:tcW w:w="836" w:type="pct"/>
            <w:vAlign w:val="center"/>
          </w:tcPr>
          <w:p w:rsidR="00B26DFC" w:rsidRDefault="009C5216" w:rsidP="009C5216">
            <w:pPr>
              <w:pStyle w:val="af0"/>
              <w:spacing w:before="120" w:after="120"/>
            </w:pPr>
            <w:r>
              <w:rPr>
                <w:rFonts w:hint="eastAsia"/>
              </w:rPr>
              <w:t>91</w:t>
            </w:r>
          </w:p>
        </w:tc>
        <w:tc>
          <w:tcPr>
            <w:tcW w:w="786" w:type="pct"/>
            <w:vAlign w:val="center"/>
          </w:tcPr>
          <w:p w:rsidR="00B26DFC" w:rsidRDefault="009C5216" w:rsidP="009C5216">
            <w:pPr>
              <w:pStyle w:val="af0"/>
              <w:spacing w:before="120" w:after="120"/>
            </w:pPr>
            <w:r>
              <w:rPr>
                <w:rFonts w:hint="eastAsia"/>
              </w:rPr>
              <w:t>32</w:t>
            </w:r>
          </w:p>
        </w:tc>
        <w:tc>
          <w:tcPr>
            <w:tcW w:w="899" w:type="pct"/>
            <w:vAlign w:val="center"/>
          </w:tcPr>
          <w:p w:rsidR="00B26DFC" w:rsidRDefault="009C5216" w:rsidP="009C5216">
            <w:pPr>
              <w:pStyle w:val="af0"/>
              <w:spacing w:before="120" w:after="120"/>
            </w:pPr>
            <w:r>
              <w:rPr>
                <w:rFonts w:hint="eastAsia"/>
              </w:rPr>
              <w:t>64.84</w:t>
            </w:r>
          </w:p>
        </w:tc>
        <w:tc>
          <w:tcPr>
            <w:tcW w:w="899" w:type="pct"/>
            <w:shd w:val="clear" w:color="auto" w:fill="auto"/>
            <w:vAlign w:val="center"/>
          </w:tcPr>
          <w:p w:rsidR="00B26DFC" w:rsidRDefault="009C5216" w:rsidP="009C5216">
            <w:pPr>
              <w:pStyle w:val="af0"/>
              <w:spacing w:before="120" w:after="120"/>
            </w:pPr>
            <w:r>
              <w:rPr>
                <w:rFonts w:hint="eastAsia"/>
              </w:rPr>
              <w:t>500</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pPr>
            <w:r>
              <w:rPr>
                <w:color w:val="000000"/>
                <w:kern w:val="0"/>
              </w:rPr>
              <w:t>BOD</w:t>
            </w:r>
            <w:r>
              <w:rPr>
                <w:color w:val="000000"/>
                <w:kern w:val="0"/>
                <w:vertAlign w:val="subscript"/>
              </w:rPr>
              <w:t>5</w:t>
            </w:r>
          </w:p>
        </w:tc>
        <w:tc>
          <w:tcPr>
            <w:tcW w:w="836" w:type="pct"/>
            <w:vAlign w:val="center"/>
          </w:tcPr>
          <w:p w:rsidR="00B26DFC" w:rsidRDefault="009C5216" w:rsidP="009C5216">
            <w:pPr>
              <w:pStyle w:val="af0"/>
              <w:spacing w:before="120" w:after="120"/>
            </w:pPr>
            <w:r>
              <w:rPr>
                <w:rFonts w:hint="eastAsia"/>
              </w:rPr>
              <w:t>23.2</w:t>
            </w:r>
          </w:p>
        </w:tc>
        <w:tc>
          <w:tcPr>
            <w:tcW w:w="786" w:type="pct"/>
            <w:vAlign w:val="center"/>
          </w:tcPr>
          <w:p w:rsidR="00B26DFC" w:rsidRDefault="009C5216" w:rsidP="009C5216">
            <w:pPr>
              <w:pStyle w:val="af0"/>
              <w:spacing w:before="120" w:after="120"/>
            </w:pPr>
            <w:r>
              <w:rPr>
                <w:rFonts w:hint="eastAsia"/>
              </w:rPr>
              <w:t>8.2</w:t>
            </w:r>
          </w:p>
        </w:tc>
        <w:tc>
          <w:tcPr>
            <w:tcW w:w="899" w:type="pct"/>
            <w:vAlign w:val="center"/>
          </w:tcPr>
          <w:p w:rsidR="00B26DFC" w:rsidRDefault="009C5216" w:rsidP="009C5216">
            <w:pPr>
              <w:pStyle w:val="af0"/>
              <w:spacing w:before="120" w:after="120"/>
            </w:pPr>
            <w:r>
              <w:rPr>
                <w:rFonts w:hint="eastAsia"/>
              </w:rPr>
              <w:t>64.66</w:t>
            </w:r>
          </w:p>
        </w:tc>
        <w:tc>
          <w:tcPr>
            <w:tcW w:w="899" w:type="pct"/>
            <w:shd w:val="clear" w:color="auto" w:fill="auto"/>
            <w:vAlign w:val="center"/>
          </w:tcPr>
          <w:p w:rsidR="00B26DFC" w:rsidRDefault="009C5216" w:rsidP="009C5216">
            <w:pPr>
              <w:pStyle w:val="af0"/>
              <w:spacing w:before="120" w:after="120"/>
            </w:pPr>
            <w:r>
              <w:rPr>
                <w:rFonts w:hint="eastAsia"/>
              </w:rPr>
              <w:t>300</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pPr>
            <w:r>
              <w:rPr>
                <w:color w:val="000000"/>
                <w:kern w:val="0"/>
              </w:rPr>
              <w:t>SS</w:t>
            </w:r>
          </w:p>
        </w:tc>
        <w:tc>
          <w:tcPr>
            <w:tcW w:w="836" w:type="pct"/>
            <w:vAlign w:val="center"/>
          </w:tcPr>
          <w:p w:rsidR="00B26DFC" w:rsidRDefault="009C5216" w:rsidP="009C5216">
            <w:pPr>
              <w:pStyle w:val="af0"/>
              <w:spacing w:before="120" w:after="120"/>
            </w:pPr>
            <w:r>
              <w:rPr>
                <w:rFonts w:hint="eastAsia"/>
              </w:rPr>
              <w:t>30</w:t>
            </w:r>
          </w:p>
        </w:tc>
        <w:tc>
          <w:tcPr>
            <w:tcW w:w="786" w:type="pct"/>
            <w:vAlign w:val="center"/>
          </w:tcPr>
          <w:p w:rsidR="00B26DFC" w:rsidRDefault="009C5216" w:rsidP="009C5216">
            <w:pPr>
              <w:pStyle w:val="af0"/>
              <w:spacing w:before="120" w:after="120"/>
            </w:pPr>
            <w:r>
              <w:rPr>
                <w:rFonts w:hint="eastAsia"/>
              </w:rPr>
              <w:t>12</w:t>
            </w:r>
          </w:p>
        </w:tc>
        <w:tc>
          <w:tcPr>
            <w:tcW w:w="899" w:type="pct"/>
            <w:vAlign w:val="center"/>
          </w:tcPr>
          <w:p w:rsidR="00B26DFC" w:rsidRDefault="009C5216" w:rsidP="009C5216">
            <w:pPr>
              <w:pStyle w:val="af0"/>
              <w:spacing w:before="120" w:after="120"/>
            </w:pPr>
            <w:r>
              <w:rPr>
                <w:rFonts w:hint="eastAsia"/>
              </w:rPr>
              <w:t>60</w:t>
            </w:r>
          </w:p>
        </w:tc>
        <w:tc>
          <w:tcPr>
            <w:tcW w:w="899" w:type="pct"/>
            <w:shd w:val="clear" w:color="auto" w:fill="auto"/>
            <w:vAlign w:val="center"/>
          </w:tcPr>
          <w:p w:rsidR="00B26DFC" w:rsidRDefault="009C5216" w:rsidP="009C5216">
            <w:pPr>
              <w:pStyle w:val="af0"/>
              <w:spacing w:before="120" w:after="120"/>
            </w:pPr>
            <w:r>
              <w:rPr>
                <w:rFonts w:hint="eastAsia"/>
              </w:rPr>
              <w:t>400</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pPr>
            <w:r>
              <w:rPr>
                <w:color w:val="000000"/>
                <w:kern w:val="0"/>
              </w:rPr>
              <w:t>NH</w:t>
            </w:r>
            <w:r>
              <w:rPr>
                <w:color w:val="000000"/>
                <w:kern w:val="0"/>
                <w:vertAlign w:val="subscript"/>
              </w:rPr>
              <w:t>3</w:t>
            </w:r>
            <w:r>
              <w:rPr>
                <w:color w:val="000000"/>
                <w:kern w:val="0"/>
              </w:rPr>
              <w:t>-N</w:t>
            </w:r>
          </w:p>
        </w:tc>
        <w:tc>
          <w:tcPr>
            <w:tcW w:w="836" w:type="pct"/>
            <w:vAlign w:val="center"/>
          </w:tcPr>
          <w:p w:rsidR="00B26DFC" w:rsidRDefault="009C5216" w:rsidP="009C5216">
            <w:pPr>
              <w:pStyle w:val="af0"/>
              <w:spacing w:before="120" w:after="120"/>
            </w:pPr>
            <w:r>
              <w:rPr>
                <w:rFonts w:hint="eastAsia"/>
              </w:rPr>
              <w:t>80.9</w:t>
            </w:r>
          </w:p>
        </w:tc>
        <w:tc>
          <w:tcPr>
            <w:tcW w:w="786" w:type="pct"/>
            <w:vAlign w:val="center"/>
          </w:tcPr>
          <w:p w:rsidR="00B26DFC" w:rsidRDefault="009C5216" w:rsidP="009C5216">
            <w:pPr>
              <w:pStyle w:val="af0"/>
              <w:spacing w:before="120" w:after="120"/>
            </w:pPr>
            <w:r>
              <w:rPr>
                <w:rFonts w:hint="eastAsia"/>
              </w:rPr>
              <w:t>3.34</w:t>
            </w:r>
          </w:p>
        </w:tc>
        <w:tc>
          <w:tcPr>
            <w:tcW w:w="899" w:type="pct"/>
            <w:vAlign w:val="center"/>
          </w:tcPr>
          <w:p w:rsidR="00B26DFC" w:rsidRDefault="009C5216" w:rsidP="009C5216">
            <w:pPr>
              <w:pStyle w:val="af0"/>
              <w:spacing w:before="120" w:after="120"/>
            </w:pPr>
            <w:r>
              <w:rPr>
                <w:rFonts w:hint="eastAsia"/>
              </w:rPr>
              <w:t>95.87</w:t>
            </w:r>
          </w:p>
        </w:tc>
        <w:tc>
          <w:tcPr>
            <w:tcW w:w="899" w:type="pct"/>
            <w:shd w:val="clear" w:color="auto" w:fill="auto"/>
            <w:vAlign w:val="center"/>
          </w:tcPr>
          <w:p w:rsidR="00B26DFC" w:rsidRDefault="009C5216" w:rsidP="009C5216">
            <w:pPr>
              <w:pStyle w:val="af0"/>
              <w:spacing w:before="120" w:after="120"/>
            </w:pPr>
            <w:r>
              <w:rPr>
                <w:rFonts w:hint="eastAsia"/>
              </w:rPr>
              <w:t>45</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pPr>
            <w:r>
              <w:rPr>
                <w:rFonts w:hint="eastAsia"/>
                <w:color w:val="000000"/>
                <w:kern w:val="0"/>
              </w:rPr>
              <w:t>石油类</w:t>
            </w:r>
          </w:p>
        </w:tc>
        <w:tc>
          <w:tcPr>
            <w:tcW w:w="836" w:type="pct"/>
            <w:vAlign w:val="center"/>
          </w:tcPr>
          <w:p w:rsidR="00B26DFC" w:rsidRDefault="009C5216" w:rsidP="009C5216">
            <w:pPr>
              <w:pStyle w:val="af0"/>
              <w:spacing w:before="120" w:after="120"/>
            </w:pPr>
            <w:r>
              <w:rPr>
                <w:rFonts w:hint="eastAsia"/>
              </w:rPr>
              <w:t>0.21</w:t>
            </w:r>
          </w:p>
        </w:tc>
        <w:tc>
          <w:tcPr>
            <w:tcW w:w="786" w:type="pct"/>
            <w:vAlign w:val="center"/>
          </w:tcPr>
          <w:p w:rsidR="00B26DFC" w:rsidRDefault="009C5216" w:rsidP="009C5216">
            <w:pPr>
              <w:pStyle w:val="af0"/>
              <w:spacing w:before="120" w:after="120"/>
            </w:pPr>
            <w:r>
              <w:rPr>
                <w:rFonts w:hint="eastAsia"/>
              </w:rPr>
              <w:t>0.06L</w:t>
            </w:r>
          </w:p>
        </w:tc>
        <w:tc>
          <w:tcPr>
            <w:tcW w:w="899" w:type="pct"/>
            <w:vAlign w:val="center"/>
          </w:tcPr>
          <w:p w:rsidR="00B26DFC" w:rsidRDefault="009C5216" w:rsidP="009C5216">
            <w:pPr>
              <w:pStyle w:val="af0"/>
              <w:spacing w:before="120" w:after="120"/>
            </w:pPr>
            <w:r>
              <w:rPr>
                <w:rFonts w:hint="eastAsia"/>
              </w:rPr>
              <w:t>100</w:t>
            </w:r>
          </w:p>
        </w:tc>
        <w:tc>
          <w:tcPr>
            <w:tcW w:w="899" w:type="pct"/>
            <w:shd w:val="clear" w:color="auto" w:fill="auto"/>
            <w:vAlign w:val="center"/>
          </w:tcPr>
          <w:p w:rsidR="00B26DFC" w:rsidRDefault="009C5216" w:rsidP="009C5216">
            <w:pPr>
              <w:pStyle w:val="af0"/>
              <w:spacing w:before="120" w:after="120"/>
            </w:pPr>
            <w:r>
              <w:rPr>
                <w:rFonts w:hint="eastAsia"/>
              </w:rPr>
              <w:t>5</w:t>
            </w:r>
          </w:p>
        </w:tc>
      </w:tr>
      <w:tr w:rsidR="00B26DFC">
        <w:trPr>
          <w:jc w:val="center"/>
        </w:trPr>
        <w:tc>
          <w:tcPr>
            <w:tcW w:w="617" w:type="pct"/>
            <w:vMerge/>
            <w:vAlign w:val="center"/>
          </w:tcPr>
          <w:p w:rsidR="00B26DFC" w:rsidRDefault="00B26DFC" w:rsidP="009C5216">
            <w:pPr>
              <w:pStyle w:val="af0"/>
              <w:spacing w:before="120" w:after="120"/>
              <w:rPr>
                <w:color w:val="0000FF"/>
              </w:rPr>
            </w:pPr>
          </w:p>
        </w:tc>
        <w:tc>
          <w:tcPr>
            <w:tcW w:w="961" w:type="pct"/>
            <w:shd w:val="clear" w:color="auto" w:fill="auto"/>
            <w:vAlign w:val="center"/>
          </w:tcPr>
          <w:p w:rsidR="00B26DFC" w:rsidRDefault="009C5216" w:rsidP="009C5216">
            <w:pPr>
              <w:pStyle w:val="af0"/>
              <w:spacing w:before="120" w:after="120"/>
            </w:pPr>
            <w:r>
              <w:t>LAS</w:t>
            </w:r>
          </w:p>
        </w:tc>
        <w:tc>
          <w:tcPr>
            <w:tcW w:w="836" w:type="pct"/>
            <w:vAlign w:val="center"/>
          </w:tcPr>
          <w:p w:rsidR="00B26DFC" w:rsidRDefault="009C5216" w:rsidP="009C5216">
            <w:pPr>
              <w:pStyle w:val="af0"/>
              <w:spacing w:before="120" w:after="120"/>
            </w:pPr>
            <w:r>
              <w:rPr>
                <w:rFonts w:hint="eastAsia"/>
              </w:rPr>
              <w:t>0.322</w:t>
            </w:r>
          </w:p>
        </w:tc>
        <w:tc>
          <w:tcPr>
            <w:tcW w:w="786" w:type="pct"/>
            <w:vAlign w:val="center"/>
          </w:tcPr>
          <w:p w:rsidR="00B26DFC" w:rsidRDefault="009C5216" w:rsidP="009C5216">
            <w:pPr>
              <w:pStyle w:val="af0"/>
              <w:spacing w:before="120" w:after="120"/>
            </w:pPr>
            <w:r>
              <w:rPr>
                <w:rFonts w:hint="eastAsia"/>
              </w:rPr>
              <w:t>0.052</w:t>
            </w:r>
          </w:p>
        </w:tc>
        <w:tc>
          <w:tcPr>
            <w:tcW w:w="899" w:type="pct"/>
            <w:vAlign w:val="center"/>
          </w:tcPr>
          <w:p w:rsidR="00B26DFC" w:rsidRDefault="009C5216" w:rsidP="009C5216">
            <w:pPr>
              <w:pStyle w:val="af0"/>
              <w:spacing w:before="120" w:after="120"/>
            </w:pPr>
            <w:r>
              <w:rPr>
                <w:rFonts w:hint="eastAsia"/>
              </w:rPr>
              <w:t>83.85</w:t>
            </w:r>
          </w:p>
        </w:tc>
        <w:tc>
          <w:tcPr>
            <w:tcW w:w="899" w:type="pct"/>
            <w:shd w:val="clear" w:color="auto" w:fill="auto"/>
            <w:vAlign w:val="center"/>
          </w:tcPr>
          <w:p w:rsidR="00B26DFC" w:rsidRDefault="009C5216" w:rsidP="009C5216">
            <w:pPr>
              <w:pStyle w:val="af0"/>
              <w:spacing w:before="120" w:after="120"/>
            </w:pPr>
            <w:r>
              <w:rPr>
                <w:rFonts w:hint="eastAsia"/>
              </w:rPr>
              <w:t>20</w:t>
            </w:r>
          </w:p>
        </w:tc>
      </w:tr>
      <w:tr w:rsidR="00B26DFC">
        <w:trPr>
          <w:jc w:val="center"/>
        </w:trPr>
        <w:tc>
          <w:tcPr>
            <w:tcW w:w="617" w:type="pct"/>
            <w:vMerge/>
            <w:vAlign w:val="center"/>
          </w:tcPr>
          <w:p w:rsidR="00B26DFC" w:rsidRDefault="00B26DFC" w:rsidP="009C5216">
            <w:pPr>
              <w:pStyle w:val="af0"/>
              <w:spacing w:before="120" w:after="120"/>
            </w:pPr>
          </w:p>
        </w:tc>
        <w:tc>
          <w:tcPr>
            <w:tcW w:w="961" w:type="pct"/>
            <w:shd w:val="clear" w:color="auto" w:fill="auto"/>
            <w:vAlign w:val="center"/>
          </w:tcPr>
          <w:p w:rsidR="00B26DFC" w:rsidRDefault="009C5216" w:rsidP="009C5216">
            <w:pPr>
              <w:pStyle w:val="af0"/>
              <w:spacing w:before="120" w:after="120"/>
            </w:pPr>
            <w:r>
              <w:t>TP</w:t>
            </w:r>
          </w:p>
        </w:tc>
        <w:tc>
          <w:tcPr>
            <w:tcW w:w="836" w:type="pct"/>
            <w:vAlign w:val="center"/>
          </w:tcPr>
          <w:p w:rsidR="00B26DFC" w:rsidRDefault="009C5216" w:rsidP="009C5216">
            <w:pPr>
              <w:pStyle w:val="af0"/>
              <w:spacing w:before="120" w:after="120"/>
            </w:pPr>
            <w:r>
              <w:rPr>
                <w:rFonts w:hint="eastAsia"/>
              </w:rPr>
              <w:t>4.90</w:t>
            </w:r>
          </w:p>
        </w:tc>
        <w:tc>
          <w:tcPr>
            <w:tcW w:w="786" w:type="pct"/>
            <w:vAlign w:val="center"/>
          </w:tcPr>
          <w:p w:rsidR="00B26DFC" w:rsidRDefault="009C5216" w:rsidP="009C5216">
            <w:pPr>
              <w:pStyle w:val="af0"/>
              <w:spacing w:before="120" w:after="120"/>
            </w:pPr>
            <w:r>
              <w:rPr>
                <w:rFonts w:hint="eastAsia"/>
              </w:rPr>
              <w:t>0.08</w:t>
            </w:r>
          </w:p>
        </w:tc>
        <w:tc>
          <w:tcPr>
            <w:tcW w:w="899" w:type="pct"/>
            <w:vAlign w:val="center"/>
          </w:tcPr>
          <w:p w:rsidR="00B26DFC" w:rsidRDefault="009C5216" w:rsidP="009C5216">
            <w:pPr>
              <w:pStyle w:val="af0"/>
              <w:spacing w:before="120" w:after="120"/>
            </w:pPr>
            <w:r>
              <w:rPr>
                <w:rFonts w:hint="eastAsia"/>
              </w:rPr>
              <w:t>98.37</w:t>
            </w:r>
          </w:p>
        </w:tc>
        <w:tc>
          <w:tcPr>
            <w:tcW w:w="899" w:type="pct"/>
            <w:shd w:val="clear" w:color="auto" w:fill="auto"/>
            <w:vAlign w:val="center"/>
          </w:tcPr>
          <w:p w:rsidR="00B26DFC" w:rsidRDefault="009C5216" w:rsidP="009C5216">
            <w:pPr>
              <w:pStyle w:val="af0"/>
              <w:spacing w:before="120" w:after="120"/>
            </w:pPr>
            <w:r>
              <w:rPr>
                <w:rFonts w:hint="eastAsia"/>
              </w:rPr>
              <w:t>8</w:t>
            </w:r>
          </w:p>
        </w:tc>
      </w:tr>
    </w:tbl>
    <w:p w:rsidR="00B26DFC" w:rsidRDefault="009C5216" w:rsidP="009C5216">
      <w:pPr>
        <w:ind w:firstLine="480"/>
      </w:pPr>
      <w:r>
        <w:t>由上表可知，本项目</w:t>
      </w:r>
      <w:r>
        <w:rPr>
          <w:rFonts w:hint="eastAsia"/>
        </w:rPr>
        <w:t>废水</w:t>
      </w:r>
      <w:r>
        <w:t>排放符合</w:t>
      </w:r>
      <w:r>
        <w:rPr>
          <w:rFonts w:hint="eastAsia"/>
        </w:rPr>
        <w:t>《污水综合排放标准》（</w:t>
      </w:r>
      <w:r>
        <w:rPr>
          <w:rFonts w:hint="eastAsia"/>
        </w:rPr>
        <w:t>GB8978-1996</w:t>
      </w:r>
      <w:r>
        <w:rPr>
          <w:rFonts w:hint="eastAsia"/>
        </w:rPr>
        <w:t>）中三级标准，石油类满足《污水综合排放标准》（</w:t>
      </w:r>
      <w:r>
        <w:rPr>
          <w:rFonts w:hint="eastAsia"/>
        </w:rPr>
        <w:t>GB8978</w:t>
      </w:r>
      <w:r>
        <w:rPr>
          <w:rFonts w:hint="eastAsia"/>
        </w:rPr>
        <w:t>－</w:t>
      </w:r>
      <w:r>
        <w:rPr>
          <w:rFonts w:hint="eastAsia"/>
        </w:rPr>
        <w:t>1996</w:t>
      </w:r>
      <w:r>
        <w:rPr>
          <w:rFonts w:hint="eastAsia"/>
        </w:rPr>
        <w:t>）一级排放标准，氨氮类执行满足《污水排入城镇下水道水质标准》（</w:t>
      </w:r>
      <w:r>
        <w:rPr>
          <w:rFonts w:hint="eastAsia"/>
        </w:rPr>
        <w:t>GB/T 31962-2015</w:t>
      </w:r>
      <w:r>
        <w:rPr>
          <w:rFonts w:hint="eastAsia"/>
        </w:rPr>
        <w:t>）</w:t>
      </w:r>
      <w:r>
        <w:rPr>
          <w:rFonts w:hint="eastAsia"/>
        </w:rPr>
        <w:t>B</w:t>
      </w:r>
      <w:r>
        <w:rPr>
          <w:rFonts w:hint="eastAsia"/>
        </w:rPr>
        <w:t>级标准。</w:t>
      </w:r>
      <w:r>
        <w:t>大部分污染物去除效率均在</w:t>
      </w:r>
      <w:r>
        <w:rPr>
          <w:rFonts w:hint="eastAsia"/>
        </w:rPr>
        <w:t>63%~98%</w:t>
      </w:r>
      <w:r>
        <w:rPr>
          <w:rFonts w:hint="eastAsia"/>
        </w:rPr>
        <w:t>。</w:t>
      </w:r>
      <w:r>
        <w:rPr>
          <w:rFonts w:ascii="宋体" w:hAnsi="宋体" w:hint="eastAsia"/>
          <w:kern w:val="0"/>
        </w:rPr>
        <w:t>根据</w:t>
      </w:r>
      <w:r>
        <w:rPr>
          <w:rFonts w:hint="eastAsia"/>
        </w:rPr>
        <w:t>重庆大安检测技术有限公司</w:t>
      </w:r>
      <w:r>
        <w:t>监测报告编号：</w:t>
      </w:r>
      <w:r>
        <w:rPr>
          <w:rFonts w:hint="eastAsia"/>
        </w:rPr>
        <w:t>渝大安（环）检【</w:t>
      </w:r>
      <w:r>
        <w:rPr>
          <w:rFonts w:hint="eastAsia"/>
        </w:rPr>
        <w:t>2025</w:t>
      </w:r>
      <w:r>
        <w:rPr>
          <w:rFonts w:hint="eastAsia"/>
        </w:rPr>
        <w:t>】第</w:t>
      </w:r>
      <w:r>
        <w:rPr>
          <w:rFonts w:hint="eastAsia"/>
        </w:rPr>
        <w:t>YS049</w:t>
      </w:r>
      <w:r>
        <w:rPr>
          <w:rFonts w:hint="eastAsia"/>
        </w:rPr>
        <w:t>号，项目废水排放</w:t>
      </w:r>
      <w:r>
        <w:t>符合</w:t>
      </w:r>
      <w:r>
        <w:rPr>
          <w:rFonts w:hint="eastAsia"/>
        </w:rPr>
        <w:t>相关排放标准，即符合</w:t>
      </w:r>
      <w:r>
        <w:t>该项目环评和批准书要求。</w:t>
      </w:r>
    </w:p>
    <w:p w:rsidR="00B26DFC" w:rsidRDefault="009C5216" w:rsidP="009C5216">
      <w:pPr>
        <w:pStyle w:val="3"/>
        <w:spacing w:before="120" w:after="240"/>
      </w:pPr>
      <w:bookmarkStart w:id="263" w:name="_Toc3108"/>
      <w:bookmarkStart w:id="264" w:name="_Toc20430"/>
      <w:r>
        <w:t>废气治理设施</w:t>
      </w:r>
      <w:bookmarkEnd w:id="263"/>
      <w:bookmarkEnd w:id="264"/>
    </w:p>
    <w:p w:rsidR="00B26DFC" w:rsidRDefault="009C5216">
      <w:pPr>
        <w:ind w:firstLineChars="196" w:firstLine="470"/>
      </w:pPr>
      <w:r>
        <w:t>本项目</w:t>
      </w:r>
      <w:r>
        <w:rPr>
          <w:rFonts w:hint="eastAsia"/>
        </w:rPr>
        <w:t>有组织</w:t>
      </w:r>
      <w:r>
        <w:t>废气为油漆废气</w:t>
      </w:r>
      <w:r>
        <w:rPr>
          <w:rFonts w:hint="eastAsia"/>
        </w:rPr>
        <w:t>，</w:t>
      </w:r>
      <w:r>
        <w:t>污染物主要为颗粒物、非甲烷总烃、二甲苯，通过上送下排风系统收集废气，通过</w:t>
      </w:r>
      <w:r>
        <w:t>1</w:t>
      </w:r>
      <w:r>
        <w:t>道初效过滤</w:t>
      </w:r>
      <w:r>
        <w:t>+1</w:t>
      </w:r>
      <w:r>
        <w:t>道</w:t>
      </w:r>
      <w:r>
        <w:t>F6</w:t>
      </w:r>
      <w:r>
        <w:t>中效过滤</w:t>
      </w:r>
      <w:r>
        <w:t>+4</w:t>
      </w:r>
      <w:r>
        <w:t>级活性炭过滤有机废气处理系统处理达标后通过</w:t>
      </w:r>
      <w:r>
        <w:t>1</w:t>
      </w:r>
      <w:r>
        <w:t>根</w:t>
      </w:r>
      <w:r>
        <w:t>16m</w:t>
      </w:r>
      <w:r>
        <w:t>排气筒排放。本项目无组织废气主要为复合</w:t>
      </w:r>
      <w:r>
        <w:lastRenderedPageBreak/>
        <w:t>修理车间调胶产生的有机废气和飞机进出停机坪产生的尾气和少量喷漆废气，主要为颗粒物、非甲烷总烃、二甲苯、臭气浓度，以无组织的方式排入环境</w:t>
      </w:r>
      <w:r>
        <w:rPr>
          <w:rFonts w:hint="eastAsia"/>
          <w:szCs w:val="28"/>
        </w:rPr>
        <w:t>。</w:t>
      </w:r>
    </w:p>
    <w:p w:rsidR="00B26DFC" w:rsidRDefault="009C5216" w:rsidP="009C5216">
      <w:pPr>
        <w:pStyle w:val="a1"/>
        <w:ind w:firstLine="480"/>
        <w:rPr>
          <w:color w:val="0000FF"/>
          <w:sz w:val="24"/>
          <w:szCs w:val="24"/>
        </w:rPr>
      </w:pPr>
      <w:r>
        <w:rPr>
          <w:sz w:val="24"/>
          <w:szCs w:val="24"/>
        </w:rPr>
        <w:t>项目年生产</w:t>
      </w:r>
      <w:r>
        <w:rPr>
          <w:rFonts w:hint="eastAsia"/>
          <w:sz w:val="24"/>
          <w:szCs w:val="24"/>
        </w:rPr>
        <w:t>365</w:t>
      </w:r>
      <w:r>
        <w:rPr>
          <w:rFonts w:hint="eastAsia"/>
          <w:sz w:val="24"/>
          <w:szCs w:val="24"/>
        </w:rPr>
        <w:t>天，二班制，每班</w:t>
      </w:r>
      <w:r>
        <w:rPr>
          <w:rFonts w:hint="eastAsia"/>
          <w:sz w:val="24"/>
          <w:szCs w:val="24"/>
        </w:rPr>
        <w:t>8h</w:t>
      </w:r>
      <w:r>
        <w:rPr>
          <w:rFonts w:hint="eastAsia"/>
          <w:sz w:val="24"/>
          <w:szCs w:val="24"/>
        </w:rPr>
        <w:t>，设备运行约</w:t>
      </w:r>
      <w:r>
        <w:rPr>
          <w:rFonts w:hint="eastAsia"/>
          <w:sz w:val="24"/>
          <w:szCs w:val="24"/>
        </w:rPr>
        <w:t>3h/d</w:t>
      </w:r>
      <w:r>
        <w:rPr>
          <w:rFonts w:hint="eastAsia"/>
          <w:sz w:val="24"/>
          <w:szCs w:val="24"/>
        </w:rPr>
        <w:t>，即喷漆废气处理设施实际年工作</w:t>
      </w:r>
      <w:r>
        <w:rPr>
          <w:rFonts w:hint="eastAsia"/>
          <w:sz w:val="24"/>
          <w:szCs w:val="24"/>
        </w:rPr>
        <w:t>1095h</w:t>
      </w:r>
      <w:r>
        <w:rPr>
          <w:rFonts w:hint="eastAsia"/>
          <w:sz w:val="24"/>
          <w:szCs w:val="24"/>
        </w:rPr>
        <w:t>。因喷漆废气处理设施与喷漆房一体化，不具备废气排气筒进口监测条件，故只监测废气排气筒出口浓度。</w:t>
      </w:r>
    </w:p>
    <w:p w:rsidR="00B26DFC" w:rsidRDefault="009C5216" w:rsidP="009C5216">
      <w:pPr>
        <w:pStyle w:val="a1"/>
        <w:ind w:firstLine="480"/>
        <w:rPr>
          <w:sz w:val="24"/>
          <w:szCs w:val="28"/>
        </w:rPr>
      </w:pPr>
      <w:r>
        <w:rPr>
          <w:sz w:val="24"/>
          <w:szCs w:val="24"/>
        </w:rPr>
        <w:t>根据</w:t>
      </w:r>
      <w:r>
        <w:rPr>
          <w:rFonts w:hint="eastAsia"/>
          <w:sz w:val="24"/>
          <w:szCs w:val="24"/>
        </w:rPr>
        <w:t>重庆大安检测技术有限公司</w:t>
      </w:r>
      <w:r>
        <w:rPr>
          <w:sz w:val="24"/>
          <w:szCs w:val="24"/>
        </w:rPr>
        <w:t>于</w:t>
      </w:r>
      <w:r>
        <w:rPr>
          <w:rFonts w:hint="eastAsia"/>
          <w:sz w:val="24"/>
          <w:szCs w:val="24"/>
        </w:rPr>
        <w:t>2025</w:t>
      </w:r>
      <w:r>
        <w:rPr>
          <w:rFonts w:hint="eastAsia"/>
          <w:sz w:val="24"/>
          <w:szCs w:val="24"/>
        </w:rPr>
        <w:t>年</w:t>
      </w:r>
      <w:r>
        <w:rPr>
          <w:rFonts w:hint="eastAsia"/>
          <w:sz w:val="24"/>
          <w:szCs w:val="24"/>
        </w:rPr>
        <w:t>5</w:t>
      </w:r>
      <w:r>
        <w:rPr>
          <w:rFonts w:hint="eastAsia"/>
          <w:sz w:val="24"/>
          <w:szCs w:val="24"/>
        </w:rPr>
        <w:t>月</w:t>
      </w:r>
      <w:r>
        <w:rPr>
          <w:rFonts w:hint="eastAsia"/>
          <w:sz w:val="24"/>
          <w:szCs w:val="24"/>
        </w:rPr>
        <w:t>16</w:t>
      </w:r>
      <w:r>
        <w:rPr>
          <w:rFonts w:hint="eastAsia"/>
          <w:sz w:val="24"/>
          <w:szCs w:val="24"/>
        </w:rPr>
        <w:t>日、</w:t>
      </w:r>
      <w:r>
        <w:rPr>
          <w:rFonts w:hint="eastAsia"/>
          <w:sz w:val="24"/>
          <w:szCs w:val="24"/>
        </w:rPr>
        <w:t>2025</w:t>
      </w:r>
      <w:r>
        <w:rPr>
          <w:rFonts w:hint="eastAsia"/>
          <w:sz w:val="24"/>
          <w:szCs w:val="24"/>
        </w:rPr>
        <w:t>年</w:t>
      </w:r>
      <w:r>
        <w:rPr>
          <w:rFonts w:hint="eastAsia"/>
          <w:sz w:val="24"/>
          <w:szCs w:val="24"/>
        </w:rPr>
        <w:t>5</w:t>
      </w:r>
      <w:r>
        <w:rPr>
          <w:rFonts w:hint="eastAsia"/>
          <w:sz w:val="24"/>
          <w:szCs w:val="24"/>
        </w:rPr>
        <w:t>月</w:t>
      </w:r>
      <w:r>
        <w:rPr>
          <w:rFonts w:hint="eastAsia"/>
          <w:sz w:val="24"/>
          <w:szCs w:val="24"/>
        </w:rPr>
        <w:t>19</w:t>
      </w:r>
      <w:r>
        <w:rPr>
          <w:rFonts w:hint="eastAsia"/>
          <w:sz w:val="24"/>
          <w:szCs w:val="24"/>
        </w:rPr>
        <w:t>日</w:t>
      </w:r>
      <w:r>
        <w:rPr>
          <w:sz w:val="24"/>
          <w:szCs w:val="24"/>
        </w:rPr>
        <w:t>对</w:t>
      </w:r>
      <w:r>
        <w:rPr>
          <w:rFonts w:hint="eastAsia"/>
          <w:sz w:val="24"/>
          <w:szCs w:val="24"/>
        </w:rPr>
        <w:t>项目废气、废水、噪声、土壤的验收监测报告</w:t>
      </w:r>
      <w:r>
        <w:rPr>
          <w:sz w:val="24"/>
          <w:szCs w:val="24"/>
        </w:rPr>
        <w:t>（报告编号：</w:t>
      </w:r>
      <w:r>
        <w:rPr>
          <w:rFonts w:hint="eastAsia"/>
          <w:sz w:val="24"/>
          <w:szCs w:val="24"/>
        </w:rPr>
        <w:t>渝大安（环）检【</w:t>
      </w:r>
      <w:r>
        <w:rPr>
          <w:rFonts w:hint="eastAsia"/>
          <w:sz w:val="24"/>
          <w:szCs w:val="24"/>
        </w:rPr>
        <w:t>2025</w:t>
      </w:r>
      <w:r>
        <w:rPr>
          <w:rFonts w:hint="eastAsia"/>
          <w:sz w:val="24"/>
          <w:szCs w:val="24"/>
        </w:rPr>
        <w:t>】第</w:t>
      </w:r>
      <w:r>
        <w:rPr>
          <w:rFonts w:hint="eastAsia"/>
          <w:sz w:val="24"/>
          <w:szCs w:val="24"/>
        </w:rPr>
        <w:t>YS049</w:t>
      </w:r>
      <w:r>
        <w:rPr>
          <w:rFonts w:hint="eastAsia"/>
          <w:sz w:val="24"/>
          <w:szCs w:val="24"/>
        </w:rPr>
        <w:t>号</w:t>
      </w:r>
      <w:r>
        <w:rPr>
          <w:sz w:val="24"/>
          <w:szCs w:val="24"/>
        </w:rPr>
        <w:t>）可知，</w:t>
      </w:r>
      <w:r>
        <w:rPr>
          <w:rFonts w:hint="eastAsia"/>
          <w:sz w:val="24"/>
          <w:szCs w:val="24"/>
        </w:rPr>
        <w:t>有组织</w:t>
      </w:r>
      <w:r>
        <w:rPr>
          <w:rFonts w:hint="eastAsia"/>
          <w:color w:val="000000"/>
          <w:sz w:val="24"/>
        </w:rPr>
        <w:t>废气污染因子颗粒物、非甲烷总烃、二甲苯排放浓度</w:t>
      </w:r>
      <w:r>
        <w:rPr>
          <w:rFonts w:hint="eastAsia"/>
          <w:sz w:val="24"/>
          <w:szCs w:val="28"/>
        </w:rPr>
        <w:t>符合</w:t>
      </w:r>
      <w:r>
        <w:rPr>
          <w:rFonts w:hint="eastAsia"/>
          <w:bCs/>
          <w:snapToGrid w:val="0"/>
          <w:kern w:val="0"/>
          <w:sz w:val="24"/>
          <w:szCs w:val="24"/>
        </w:rPr>
        <w:t>重庆市地方标准《大气污染物综合排放标准》（</w:t>
      </w:r>
      <w:r>
        <w:rPr>
          <w:rFonts w:hint="eastAsia"/>
          <w:bCs/>
          <w:snapToGrid w:val="0"/>
          <w:kern w:val="0"/>
          <w:sz w:val="24"/>
          <w:szCs w:val="24"/>
        </w:rPr>
        <w:t>DB50/418-2016</w:t>
      </w:r>
      <w:r>
        <w:rPr>
          <w:rFonts w:hint="eastAsia"/>
          <w:bCs/>
          <w:snapToGrid w:val="0"/>
          <w:kern w:val="0"/>
          <w:sz w:val="24"/>
          <w:szCs w:val="24"/>
        </w:rPr>
        <w:t>）中的主城区排放标准要求</w:t>
      </w:r>
      <w:r>
        <w:rPr>
          <w:rFonts w:hint="eastAsia"/>
          <w:sz w:val="24"/>
          <w:szCs w:val="28"/>
        </w:rPr>
        <w:t>。</w:t>
      </w:r>
    </w:p>
    <w:p w:rsidR="00B26DFC" w:rsidRDefault="009C5216" w:rsidP="009C5216">
      <w:pPr>
        <w:pStyle w:val="af0"/>
        <w:spacing w:before="120" w:after="120"/>
      </w:pPr>
      <w:r>
        <w:rPr>
          <w:rFonts w:hint="eastAsia"/>
        </w:rPr>
        <w:t>表</w:t>
      </w:r>
      <w:r>
        <w:rPr>
          <w:rFonts w:hint="eastAsia"/>
        </w:rPr>
        <w:t xml:space="preserve">9.2-2  </w:t>
      </w:r>
      <w:r>
        <w:rPr>
          <w:rFonts w:hint="eastAsia"/>
        </w:rPr>
        <w:t>喷漆、烘干废气排放浓度及限值（有组织废气）</w:t>
      </w:r>
    </w:p>
    <w:tbl>
      <w:tblPr>
        <w:tblStyle w:val="ad"/>
        <w:tblW w:w="0" w:type="auto"/>
        <w:tblLook w:val="04A0"/>
      </w:tblPr>
      <w:tblGrid>
        <w:gridCol w:w="1812"/>
        <w:gridCol w:w="1812"/>
        <w:gridCol w:w="1812"/>
        <w:gridCol w:w="1812"/>
        <w:gridCol w:w="1812"/>
      </w:tblGrid>
      <w:tr w:rsidR="00B26DFC">
        <w:tc>
          <w:tcPr>
            <w:tcW w:w="1812" w:type="dxa"/>
            <w:vAlign w:val="center"/>
          </w:tcPr>
          <w:p w:rsidR="00B26DFC" w:rsidRDefault="009C5216" w:rsidP="009C5216">
            <w:pPr>
              <w:pStyle w:val="af0"/>
              <w:spacing w:before="120" w:after="120"/>
            </w:pPr>
            <w:r>
              <w:rPr>
                <w:rFonts w:hint="eastAsia"/>
              </w:rPr>
              <w:t>监测点位</w:t>
            </w:r>
          </w:p>
        </w:tc>
        <w:tc>
          <w:tcPr>
            <w:tcW w:w="1812" w:type="dxa"/>
            <w:vAlign w:val="center"/>
          </w:tcPr>
          <w:p w:rsidR="00B26DFC" w:rsidRDefault="009C5216" w:rsidP="009C5216">
            <w:pPr>
              <w:pStyle w:val="af0"/>
              <w:spacing w:before="120" w:after="120"/>
            </w:pPr>
            <w:r>
              <w:rPr>
                <w:rFonts w:hint="eastAsia"/>
              </w:rPr>
              <w:t>监测项目</w:t>
            </w:r>
          </w:p>
        </w:tc>
        <w:tc>
          <w:tcPr>
            <w:tcW w:w="1812" w:type="dxa"/>
            <w:vAlign w:val="center"/>
          </w:tcPr>
          <w:p w:rsidR="00B26DFC" w:rsidRDefault="009C5216" w:rsidP="009C5216">
            <w:pPr>
              <w:pStyle w:val="af0"/>
              <w:spacing w:before="120" w:after="120"/>
            </w:pPr>
            <w:r>
              <w:rPr>
                <w:rFonts w:hint="eastAsia"/>
              </w:rPr>
              <w:t>排放浓度</w:t>
            </w:r>
          </w:p>
          <w:p w:rsidR="00B26DFC" w:rsidRDefault="009C5216" w:rsidP="009C5216">
            <w:pPr>
              <w:pStyle w:val="af0"/>
              <w:spacing w:before="120" w:after="120"/>
            </w:pPr>
            <w:r>
              <w:rPr>
                <w:rFonts w:hint="eastAsia"/>
              </w:rPr>
              <w:t>（单位</w:t>
            </w:r>
            <w:r>
              <w:rPr>
                <w:color w:val="000000" w:themeColor="text1"/>
              </w:rPr>
              <w:t>mg/</w:t>
            </w:r>
            <w:r>
              <w:rPr>
                <w:rFonts w:hint="eastAsia"/>
                <w:color w:val="000000" w:themeColor="text1"/>
              </w:rPr>
              <w:t>m</w:t>
            </w:r>
            <w:r>
              <w:rPr>
                <w:rFonts w:hint="eastAsia"/>
                <w:color w:val="000000" w:themeColor="text1"/>
                <w:vertAlign w:val="superscript"/>
              </w:rPr>
              <w:t>3</w:t>
            </w:r>
            <w:r>
              <w:rPr>
                <w:rFonts w:hint="eastAsia"/>
              </w:rPr>
              <w:t>）</w:t>
            </w:r>
          </w:p>
        </w:tc>
        <w:tc>
          <w:tcPr>
            <w:tcW w:w="1812" w:type="dxa"/>
            <w:vAlign w:val="center"/>
          </w:tcPr>
          <w:p w:rsidR="00B26DFC" w:rsidRDefault="009C5216" w:rsidP="009C5216">
            <w:pPr>
              <w:pStyle w:val="af0"/>
              <w:spacing w:before="120" w:after="120"/>
            </w:pPr>
            <w:r>
              <w:rPr>
                <w:rFonts w:hint="eastAsia"/>
              </w:rPr>
              <w:t>标准限值</w:t>
            </w:r>
          </w:p>
          <w:p w:rsidR="00B26DFC" w:rsidRDefault="009C5216" w:rsidP="009C5216">
            <w:pPr>
              <w:pStyle w:val="af0"/>
              <w:spacing w:before="120" w:after="120"/>
            </w:pPr>
            <w:r>
              <w:rPr>
                <w:rFonts w:hint="eastAsia"/>
              </w:rPr>
              <w:t>（单位</w:t>
            </w:r>
            <w:r>
              <w:rPr>
                <w:color w:val="000000" w:themeColor="text1"/>
              </w:rPr>
              <w:t>mg/</w:t>
            </w:r>
            <w:r>
              <w:rPr>
                <w:rFonts w:hint="eastAsia"/>
                <w:color w:val="000000" w:themeColor="text1"/>
              </w:rPr>
              <w:t>m</w:t>
            </w:r>
            <w:r>
              <w:rPr>
                <w:rFonts w:hint="eastAsia"/>
                <w:color w:val="000000" w:themeColor="text1"/>
                <w:vertAlign w:val="superscript"/>
              </w:rPr>
              <w:t>3</w:t>
            </w:r>
            <w:r>
              <w:rPr>
                <w:rFonts w:hint="eastAsia"/>
              </w:rPr>
              <w:t>）</w:t>
            </w:r>
          </w:p>
        </w:tc>
        <w:tc>
          <w:tcPr>
            <w:tcW w:w="1812" w:type="dxa"/>
            <w:vAlign w:val="center"/>
          </w:tcPr>
          <w:p w:rsidR="00B26DFC" w:rsidRDefault="009C5216" w:rsidP="009C5216">
            <w:pPr>
              <w:pStyle w:val="af0"/>
              <w:spacing w:before="120" w:after="120"/>
            </w:pPr>
            <w:r>
              <w:rPr>
                <w:rFonts w:hint="eastAsia"/>
              </w:rPr>
              <w:t>备注</w:t>
            </w:r>
          </w:p>
        </w:tc>
      </w:tr>
      <w:tr w:rsidR="00B26DFC">
        <w:trPr>
          <w:trHeight w:val="454"/>
        </w:trPr>
        <w:tc>
          <w:tcPr>
            <w:tcW w:w="1812" w:type="dxa"/>
            <w:vMerge w:val="restart"/>
            <w:vAlign w:val="center"/>
          </w:tcPr>
          <w:p w:rsidR="00B26DFC" w:rsidRDefault="009C5216" w:rsidP="009C5216">
            <w:pPr>
              <w:pStyle w:val="af0"/>
              <w:spacing w:before="120" w:after="120"/>
            </w:pPr>
            <w:r>
              <w:rPr>
                <w:rFonts w:hint="eastAsia"/>
              </w:rPr>
              <w:t>喷漆、烘干</w:t>
            </w:r>
          </w:p>
          <w:p w:rsidR="00B26DFC" w:rsidRDefault="009C5216" w:rsidP="009C5216">
            <w:pPr>
              <w:pStyle w:val="af0"/>
              <w:spacing w:before="120" w:after="120"/>
            </w:pPr>
            <w:r>
              <w:rPr>
                <w:rFonts w:hint="eastAsia"/>
              </w:rPr>
              <w:t>废气排口</w:t>
            </w:r>
            <w:r>
              <w:t>（</w:t>
            </w:r>
            <w:r>
              <w:rPr>
                <w:rFonts w:hint="eastAsia"/>
              </w:rPr>
              <w:t>B1</w:t>
            </w:r>
            <w:r>
              <w:t>）</w:t>
            </w:r>
          </w:p>
        </w:tc>
        <w:tc>
          <w:tcPr>
            <w:tcW w:w="1812" w:type="dxa"/>
            <w:vAlign w:val="center"/>
          </w:tcPr>
          <w:p w:rsidR="00B26DFC" w:rsidRDefault="009C5216" w:rsidP="009C5216">
            <w:pPr>
              <w:pStyle w:val="af0"/>
              <w:spacing w:before="120" w:after="120"/>
            </w:pPr>
            <w:r>
              <w:rPr>
                <w:rFonts w:hint="eastAsia"/>
              </w:rPr>
              <w:t>颗粒物</w:t>
            </w:r>
          </w:p>
        </w:tc>
        <w:tc>
          <w:tcPr>
            <w:tcW w:w="1812" w:type="dxa"/>
            <w:vAlign w:val="center"/>
          </w:tcPr>
          <w:p w:rsidR="00B26DFC" w:rsidRDefault="009C5216" w:rsidP="009C5216">
            <w:pPr>
              <w:pStyle w:val="af0"/>
              <w:spacing w:before="120" w:after="120"/>
            </w:pPr>
            <w:r>
              <w:rPr>
                <w:rFonts w:hint="eastAsia"/>
              </w:rPr>
              <w:t>ND</w:t>
            </w:r>
            <w:r>
              <w:rPr>
                <w:rFonts w:hint="eastAsia"/>
              </w:rPr>
              <w:t>（未检出）</w:t>
            </w:r>
          </w:p>
        </w:tc>
        <w:tc>
          <w:tcPr>
            <w:tcW w:w="1812" w:type="dxa"/>
            <w:vAlign w:val="center"/>
          </w:tcPr>
          <w:p w:rsidR="00B26DFC" w:rsidRDefault="009C5216" w:rsidP="009C5216">
            <w:pPr>
              <w:pStyle w:val="af0"/>
              <w:spacing w:before="120" w:after="120"/>
            </w:pPr>
            <w:r>
              <w:rPr>
                <w:rFonts w:hint="eastAsia"/>
              </w:rPr>
              <w:t>50</w:t>
            </w:r>
          </w:p>
        </w:tc>
        <w:tc>
          <w:tcPr>
            <w:tcW w:w="1812" w:type="dxa"/>
            <w:vAlign w:val="center"/>
          </w:tcPr>
          <w:p w:rsidR="00B26DFC" w:rsidRDefault="009C5216" w:rsidP="009C5216">
            <w:pPr>
              <w:pStyle w:val="af0"/>
              <w:spacing w:before="120" w:after="120"/>
            </w:pPr>
            <w:r>
              <w:rPr>
                <w:rFonts w:hint="eastAsia"/>
              </w:rPr>
              <w:t>达标</w:t>
            </w:r>
          </w:p>
        </w:tc>
      </w:tr>
      <w:tr w:rsidR="00B26DFC">
        <w:trPr>
          <w:trHeight w:val="258"/>
        </w:trPr>
        <w:tc>
          <w:tcPr>
            <w:tcW w:w="1812" w:type="dxa"/>
            <w:vMerge/>
            <w:vAlign w:val="center"/>
          </w:tcPr>
          <w:p w:rsidR="00B26DFC" w:rsidRDefault="00B26DFC" w:rsidP="009C5216">
            <w:pPr>
              <w:pStyle w:val="af0"/>
              <w:spacing w:before="120" w:after="120"/>
            </w:pPr>
          </w:p>
        </w:tc>
        <w:tc>
          <w:tcPr>
            <w:tcW w:w="1812" w:type="dxa"/>
            <w:vAlign w:val="center"/>
          </w:tcPr>
          <w:p w:rsidR="00B26DFC" w:rsidRDefault="009C5216" w:rsidP="009C5216">
            <w:pPr>
              <w:pStyle w:val="af0"/>
              <w:spacing w:before="120" w:after="120"/>
            </w:pPr>
            <w:r>
              <w:rPr>
                <w:rFonts w:hint="eastAsia"/>
              </w:rPr>
              <w:t>二甲苯</w:t>
            </w:r>
          </w:p>
        </w:tc>
        <w:tc>
          <w:tcPr>
            <w:tcW w:w="1812" w:type="dxa"/>
            <w:vAlign w:val="center"/>
          </w:tcPr>
          <w:p w:rsidR="00B26DFC" w:rsidRDefault="009C5216" w:rsidP="009C5216">
            <w:pPr>
              <w:pStyle w:val="af0"/>
              <w:spacing w:before="120" w:after="120"/>
            </w:pPr>
            <w:r>
              <w:rPr>
                <w:rFonts w:hint="eastAsia"/>
              </w:rPr>
              <w:t>ND</w:t>
            </w:r>
            <w:r>
              <w:rPr>
                <w:rFonts w:hint="eastAsia"/>
              </w:rPr>
              <w:t>（未检出）</w:t>
            </w:r>
          </w:p>
        </w:tc>
        <w:tc>
          <w:tcPr>
            <w:tcW w:w="1812" w:type="dxa"/>
            <w:vAlign w:val="center"/>
          </w:tcPr>
          <w:p w:rsidR="00B26DFC" w:rsidRDefault="009C5216" w:rsidP="009C5216">
            <w:pPr>
              <w:pStyle w:val="af0"/>
              <w:spacing w:before="120" w:after="120"/>
            </w:pPr>
            <w:r>
              <w:rPr>
                <w:rFonts w:hint="eastAsia"/>
              </w:rPr>
              <w:t>70</w:t>
            </w:r>
          </w:p>
        </w:tc>
        <w:tc>
          <w:tcPr>
            <w:tcW w:w="1812" w:type="dxa"/>
            <w:vAlign w:val="center"/>
          </w:tcPr>
          <w:p w:rsidR="00B26DFC" w:rsidRDefault="009C5216" w:rsidP="009C5216">
            <w:pPr>
              <w:pStyle w:val="af0"/>
              <w:spacing w:before="120" w:after="120"/>
            </w:pPr>
            <w:r>
              <w:rPr>
                <w:rFonts w:hint="eastAsia"/>
              </w:rPr>
              <w:t>达标</w:t>
            </w:r>
          </w:p>
        </w:tc>
      </w:tr>
      <w:tr w:rsidR="00B26DFC">
        <w:trPr>
          <w:trHeight w:val="258"/>
        </w:trPr>
        <w:tc>
          <w:tcPr>
            <w:tcW w:w="1812" w:type="dxa"/>
            <w:vMerge/>
            <w:vAlign w:val="center"/>
          </w:tcPr>
          <w:p w:rsidR="00B26DFC" w:rsidRDefault="00B26DFC" w:rsidP="009C5216">
            <w:pPr>
              <w:pStyle w:val="af0"/>
              <w:spacing w:before="120" w:after="120"/>
            </w:pPr>
          </w:p>
        </w:tc>
        <w:tc>
          <w:tcPr>
            <w:tcW w:w="1812" w:type="dxa"/>
            <w:vAlign w:val="center"/>
          </w:tcPr>
          <w:p w:rsidR="00B26DFC" w:rsidRDefault="009C5216" w:rsidP="009C5216">
            <w:pPr>
              <w:pStyle w:val="af0"/>
              <w:spacing w:before="120" w:after="120"/>
            </w:pPr>
            <w:r>
              <w:rPr>
                <w:rFonts w:hint="eastAsia"/>
              </w:rPr>
              <w:t>非甲烷总烃</w:t>
            </w:r>
          </w:p>
        </w:tc>
        <w:tc>
          <w:tcPr>
            <w:tcW w:w="1812" w:type="dxa"/>
            <w:vAlign w:val="center"/>
          </w:tcPr>
          <w:p w:rsidR="00B26DFC" w:rsidRDefault="009C5216" w:rsidP="009C5216">
            <w:pPr>
              <w:pStyle w:val="af0"/>
              <w:spacing w:before="120" w:after="120"/>
            </w:pPr>
            <w:r>
              <w:rPr>
                <w:rFonts w:hint="eastAsia"/>
              </w:rPr>
              <w:t>0.029</w:t>
            </w:r>
          </w:p>
        </w:tc>
        <w:tc>
          <w:tcPr>
            <w:tcW w:w="1812" w:type="dxa"/>
            <w:vAlign w:val="center"/>
          </w:tcPr>
          <w:p w:rsidR="00B26DFC" w:rsidRDefault="009C5216" w:rsidP="009C5216">
            <w:pPr>
              <w:pStyle w:val="af0"/>
              <w:spacing w:before="120" w:after="120"/>
            </w:pPr>
            <w:r>
              <w:rPr>
                <w:rFonts w:hint="eastAsia"/>
              </w:rPr>
              <w:t>120</w:t>
            </w:r>
          </w:p>
        </w:tc>
        <w:tc>
          <w:tcPr>
            <w:tcW w:w="1812" w:type="dxa"/>
            <w:vAlign w:val="center"/>
          </w:tcPr>
          <w:p w:rsidR="00B26DFC" w:rsidRDefault="009C5216" w:rsidP="009C5216">
            <w:pPr>
              <w:pStyle w:val="af0"/>
              <w:spacing w:before="120" w:after="120"/>
            </w:pPr>
            <w:r>
              <w:rPr>
                <w:rFonts w:hint="eastAsia"/>
              </w:rPr>
              <w:t>达标</w:t>
            </w:r>
          </w:p>
        </w:tc>
      </w:tr>
    </w:tbl>
    <w:p w:rsidR="00B26DFC" w:rsidRDefault="009C5216" w:rsidP="009C5216">
      <w:pPr>
        <w:spacing w:beforeLines="50"/>
        <w:ind w:firstLine="480"/>
      </w:pPr>
      <w:bookmarkStart w:id="265" w:name="_Toc15970"/>
      <w:bookmarkStart w:id="266" w:name="_Toc20902"/>
      <w:r>
        <w:t>根据</w:t>
      </w:r>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对</w:t>
      </w:r>
      <w:r>
        <w:rPr>
          <w:rFonts w:hint="eastAsia"/>
        </w:rPr>
        <w:t>项目废气、废水、噪声、土壤的验收监测报告</w:t>
      </w:r>
      <w:r>
        <w:t>（报告编号：</w:t>
      </w:r>
      <w:r>
        <w:rPr>
          <w:rFonts w:hint="eastAsia"/>
        </w:rPr>
        <w:t>渝大安（环）检【</w:t>
      </w:r>
      <w:r>
        <w:rPr>
          <w:rFonts w:hint="eastAsia"/>
        </w:rPr>
        <w:t>2025</w:t>
      </w:r>
      <w:r>
        <w:rPr>
          <w:rFonts w:hint="eastAsia"/>
        </w:rPr>
        <w:t>】第</w:t>
      </w:r>
      <w:r>
        <w:rPr>
          <w:rFonts w:hint="eastAsia"/>
        </w:rPr>
        <w:t>YS049</w:t>
      </w:r>
      <w:r>
        <w:rPr>
          <w:rFonts w:hint="eastAsia"/>
        </w:rPr>
        <w:t>号</w:t>
      </w:r>
      <w:r>
        <w:t>）可知，</w:t>
      </w:r>
      <w:r>
        <w:rPr>
          <w:rFonts w:hint="eastAsia"/>
          <w:szCs w:val="28"/>
        </w:rPr>
        <w:t>无组织废气</w:t>
      </w:r>
      <w:r>
        <w:rPr>
          <w:rFonts w:hint="eastAsia"/>
        </w:rPr>
        <w:t>污染因子总悬浮颗粒物、非甲烷总烃、二甲苯、臭气浓度（无量纲）排放浓度分别为：</w:t>
      </w:r>
      <w:r>
        <w:rPr>
          <w:rFonts w:hint="eastAsia"/>
          <w:szCs w:val="28"/>
        </w:rPr>
        <w:t>286</w:t>
      </w:r>
      <w:r>
        <w:t>μg</w:t>
      </w:r>
      <w:r>
        <w:rPr>
          <w:rFonts w:hint="eastAsia"/>
          <w:szCs w:val="28"/>
        </w:rPr>
        <w:t>/m</w:t>
      </w:r>
      <w:r>
        <w:rPr>
          <w:szCs w:val="28"/>
        </w:rPr>
        <w:t>³</w:t>
      </w:r>
      <w:r>
        <w:rPr>
          <w:rFonts w:hint="eastAsia"/>
          <w:szCs w:val="28"/>
        </w:rPr>
        <w:t>、</w:t>
      </w:r>
      <w:r>
        <w:rPr>
          <w:rFonts w:hint="eastAsia"/>
        </w:rPr>
        <w:t>0.52</w:t>
      </w:r>
      <w:r>
        <w:rPr>
          <w:rFonts w:hint="eastAsia"/>
          <w:szCs w:val="28"/>
        </w:rPr>
        <w:t>mg/m</w:t>
      </w:r>
      <w:r>
        <w:rPr>
          <w:szCs w:val="28"/>
        </w:rPr>
        <w:t>³</w:t>
      </w:r>
      <w:r>
        <w:rPr>
          <w:rFonts w:hint="eastAsia"/>
          <w:szCs w:val="28"/>
        </w:rPr>
        <w:t>、</w:t>
      </w:r>
      <w:r>
        <w:rPr>
          <w:rFonts w:hint="eastAsia"/>
        </w:rPr>
        <w:t>ND</w:t>
      </w:r>
      <w:r>
        <w:rPr>
          <w:rFonts w:hint="eastAsia"/>
        </w:rPr>
        <w:t>（未检出）</w:t>
      </w:r>
      <w:r>
        <w:rPr>
          <w:rFonts w:hint="eastAsia"/>
          <w:szCs w:val="28"/>
        </w:rPr>
        <w:t>、</w:t>
      </w:r>
      <w:r>
        <w:rPr>
          <w:rFonts w:hint="eastAsia"/>
        </w:rPr>
        <w:t>＜</w:t>
      </w:r>
      <w:r>
        <w:rPr>
          <w:rFonts w:hint="eastAsia"/>
        </w:rPr>
        <w:t>10</w:t>
      </w:r>
      <w:r>
        <w:rPr>
          <w:rFonts w:hint="eastAsia"/>
        </w:rPr>
        <w:t>（无量纲）</w:t>
      </w:r>
      <w:r>
        <w:rPr>
          <w:rFonts w:hint="eastAsia"/>
          <w:szCs w:val="28"/>
        </w:rPr>
        <w:t>，符合《大气污染物综合排放标准》（</w:t>
      </w:r>
      <w:r>
        <w:rPr>
          <w:rFonts w:hint="eastAsia"/>
          <w:szCs w:val="28"/>
        </w:rPr>
        <w:t>DB50/418-2016</w:t>
      </w:r>
      <w:r>
        <w:rPr>
          <w:rFonts w:hint="eastAsia"/>
          <w:szCs w:val="28"/>
        </w:rPr>
        <w:t>）中的无组织排放监控浓度及《恶臭污染物排放标准（</w:t>
      </w:r>
      <w:r>
        <w:rPr>
          <w:rFonts w:hint="eastAsia"/>
          <w:szCs w:val="28"/>
        </w:rPr>
        <w:t>GB14554-93</w:t>
      </w:r>
      <w:r>
        <w:rPr>
          <w:rFonts w:hint="eastAsia"/>
          <w:szCs w:val="28"/>
        </w:rPr>
        <w:t>）》中二级标准。</w:t>
      </w:r>
    </w:p>
    <w:p w:rsidR="00B26DFC" w:rsidRDefault="009C5216" w:rsidP="009C5216">
      <w:pPr>
        <w:pStyle w:val="3"/>
        <w:spacing w:before="120" w:after="240"/>
      </w:pPr>
      <w:r>
        <w:t>噪声治理设施</w:t>
      </w:r>
      <w:bookmarkEnd w:id="265"/>
      <w:bookmarkEnd w:id="266"/>
    </w:p>
    <w:p w:rsidR="00B26DFC" w:rsidRDefault="009C5216" w:rsidP="009C5216">
      <w:pPr>
        <w:ind w:firstLine="480"/>
      </w:pPr>
      <w:r>
        <w:t>本项目</w:t>
      </w:r>
      <w:r>
        <w:rPr>
          <w:rFonts w:hint="eastAsia"/>
        </w:rPr>
        <w:t>噪声源</w:t>
      </w:r>
      <w:r>
        <w:t>主要</w:t>
      </w:r>
      <w:r>
        <w:rPr>
          <w:rFonts w:hint="eastAsia"/>
        </w:rPr>
        <w:t>为飞机进出机坪时产生的飞机噪声及空压机、风机、机加钣金车间内各机加设备、打磨房设备等设备噪声</w:t>
      </w:r>
      <w:r>
        <w:t>，其噪声值分别约为</w:t>
      </w:r>
      <w:r>
        <w:rPr>
          <w:rFonts w:hint="eastAsia"/>
        </w:rPr>
        <w:t>53~64dB</w:t>
      </w:r>
      <w:r>
        <w:rPr>
          <w:rFonts w:hint="eastAsia"/>
        </w:rPr>
        <w:t>（</w:t>
      </w:r>
      <w:r>
        <w:rPr>
          <w:rFonts w:hint="eastAsia"/>
        </w:rPr>
        <w:t>A</w:t>
      </w:r>
      <w:r>
        <w:rPr>
          <w:rFonts w:hint="eastAsia"/>
        </w:rPr>
        <w:t>）</w:t>
      </w:r>
      <w:r>
        <w:t>。通过采取</w:t>
      </w:r>
      <w:r>
        <w:rPr>
          <w:rFonts w:hint="eastAsia"/>
        </w:rPr>
        <w:t>相应减噪措施</w:t>
      </w:r>
      <w:r>
        <w:t>后，根据</w:t>
      </w:r>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对</w:t>
      </w:r>
      <w:r>
        <w:rPr>
          <w:rFonts w:hint="eastAsia"/>
        </w:rPr>
        <w:t>项目废气、废水、噪声、土壤的验收监测报告</w:t>
      </w:r>
      <w:r>
        <w:t>（报告编号：</w:t>
      </w:r>
      <w:r>
        <w:rPr>
          <w:rFonts w:hint="eastAsia"/>
        </w:rPr>
        <w:t>渝大安（环）检【</w:t>
      </w:r>
      <w:r>
        <w:rPr>
          <w:rFonts w:hint="eastAsia"/>
        </w:rPr>
        <w:t>2025</w:t>
      </w:r>
      <w:r>
        <w:rPr>
          <w:rFonts w:hint="eastAsia"/>
        </w:rPr>
        <w:t>】第</w:t>
      </w:r>
      <w:r>
        <w:rPr>
          <w:rFonts w:hint="eastAsia"/>
        </w:rPr>
        <w:t>YS049</w:t>
      </w:r>
      <w:r>
        <w:rPr>
          <w:rFonts w:hint="eastAsia"/>
        </w:rPr>
        <w:t>号</w:t>
      </w:r>
      <w:r>
        <w:t>）可知，</w:t>
      </w:r>
      <w:r>
        <w:rPr>
          <w:rFonts w:hint="eastAsia"/>
        </w:rPr>
        <w:t>项目</w:t>
      </w:r>
      <w:r>
        <w:t>厂界噪声满足《工业企业厂界环境噪声排放标准》</w:t>
      </w:r>
      <w:r>
        <w:t>(GB12348-2008)</w:t>
      </w:r>
      <w:r>
        <w:t>中的</w:t>
      </w:r>
      <w:r>
        <w:t>2</w:t>
      </w:r>
      <w:r>
        <w:t>类标准。</w:t>
      </w:r>
    </w:p>
    <w:p w:rsidR="00B26DFC" w:rsidRDefault="009C5216" w:rsidP="009C5216">
      <w:pPr>
        <w:pStyle w:val="3"/>
        <w:spacing w:before="120" w:after="240"/>
      </w:pPr>
      <w:bookmarkStart w:id="267" w:name="_Toc5954"/>
      <w:bookmarkStart w:id="268" w:name="_Toc24667"/>
      <w:r>
        <w:lastRenderedPageBreak/>
        <w:t>固体废物治理设施</w:t>
      </w:r>
      <w:bookmarkEnd w:id="267"/>
      <w:bookmarkEnd w:id="268"/>
    </w:p>
    <w:p w:rsidR="00B26DFC" w:rsidRDefault="009C5216" w:rsidP="009C5216">
      <w:pPr>
        <w:ind w:firstLine="480"/>
        <w:rPr>
          <w:snapToGrid w:val="0"/>
          <w:kern w:val="0"/>
        </w:rPr>
      </w:pPr>
      <w:r>
        <w:t>项目固体废弃物主要分为生活垃圾，</w:t>
      </w:r>
      <w:r>
        <w:rPr>
          <w:rFonts w:hint="eastAsia"/>
        </w:rPr>
        <w:t>一般固废、</w:t>
      </w:r>
      <w:r>
        <w:t>危险废物。</w:t>
      </w:r>
    </w:p>
    <w:p w:rsidR="00B26DFC" w:rsidRDefault="009C5216" w:rsidP="009C5216">
      <w:pPr>
        <w:spacing w:beforeLines="50"/>
        <w:ind w:left="480" w:firstLineChars="0" w:firstLine="0"/>
      </w:pPr>
      <w:r>
        <w:rPr>
          <w:rFonts w:hint="eastAsia"/>
        </w:rPr>
        <w:t>（</w:t>
      </w:r>
      <w:r>
        <w:rPr>
          <w:rFonts w:hint="eastAsia"/>
        </w:rPr>
        <w:t>1</w:t>
      </w:r>
      <w:r>
        <w:rPr>
          <w:rFonts w:hint="eastAsia"/>
        </w:rPr>
        <w:t>）</w:t>
      </w:r>
      <w:r>
        <w:t>生活垃圾</w:t>
      </w:r>
    </w:p>
    <w:p w:rsidR="00B26DFC" w:rsidRDefault="009C5216" w:rsidP="009C5216">
      <w:pPr>
        <w:ind w:firstLine="480"/>
      </w:pPr>
      <w:r>
        <w:t>生活垃圾集中收集，由市政环卫部门统一清运处置。污水处理站污泥定期委托环卫部门清掏处理。</w:t>
      </w:r>
    </w:p>
    <w:p w:rsidR="00B26DFC" w:rsidRDefault="009C5216">
      <w:pPr>
        <w:ind w:left="480" w:firstLineChars="0" w:firstLine="0"/>
      </w:pPr>
      <w:r>
        <w:rPr>
          <w:rFonts w:hint="eastAsia"/>
        </w:rPr>
        <w:t>（</w:t>
      </w:r>
      <w:r>
        <w:rPr>
          <w:rFonts w:hint="eastAsia"/>
        </w:rPr>
        <w:t>2</w:t>
      </w:r>
      <w:r>
        <w:rPr>
          <w:rFonts w:hint="eastAsia"/>
        </w:rPr>
        <w:t>）一般固废</w:t>
      </w:r>
    </w:p>
    <w:p w:rsidR="00B26DFC" w:rsidRDefault="009C5216" w:rsidP="009C5216">
      <w:pPr>
        <w:ind w:firstLine="480"/>
      </w:pPr>
      <w:r>
        <w:rPr>
          <w:rFonts w:hint="eastAsia"/>
        </w:rPr>
        <w:t>边角料、废屑、废内饰及座椅配件、废包装材料、打磨粉尘通过采取分类收集、暂存，外售至废品回收公司进行综合利用。</w:t>
      </w:r>
    </w:p>
    <w:p w:rsidR="00B26DFC" w:rsidRDefault="009C5216">
      <w:pPr>
        <w:ind w:left="480" w:firstLineChars="0" w:firstLine="0"/>
      </w:pPr>
      <w:r>
        <w:rPr>
          <w:rFonts w:hint="eastAsia"/>
        </w:rPr>
        <w:t>（</w:t>
      </w:r>
      <w:r>
        <w:rPr>
          <w:rFonts w:hint="eastAsia"/>
        </w:rPr>
        <w:t>3</w:t>
      </w:r>
      <w:r>
        <w:rPr>
          <w:rFonts w:hint="eastAsia"/>
        </w:rPr>
        <w:t>）危险废物</w:t>
      </w:r>
    </w:p>
    <w:p w:rsidR="00B26DFC" w:rsidRDefault="009C5216" w:rsidP="009C5216">
      <w:pPr>
        <w:ind w:firstLine="480"/>
      </w:pPr>
      <w:r>
        <w:rPr>
          <w:rFonts w:hint="eastAsia"/>
        </w:rPr>
        <w:t>废漆渣废布、废原料桶、废砂纸、废弃电瓶、废弃电子件、废机油等，危险废物均暂存在危废暂存间，定期委托有危废处置资质的单位安全处置。</w:t>
      </w:r>
    </w:p>
    <w:p w:rsidR="00B26DFC" w:rsidRDefault="009C5216" w:rsidP="009C5216">
      <w:pPr>
        <w:ind w:firstLine="480"/>
      </w:pPr>
      <w:r>
        <w:rPr>
          <w:rFonts w:hint="eastAsia"/>
        </w:rPr>
        <w:br w:type="page"/>
      </w:r>
    </w:p>
    <w:p w:rsidR="00B26DFC" w:rsidRDefault="009C5216" w:rsidP="009C5216">
      <w:pPr>
        <w:pStyle w:val="2"/>
        <w:spacing w:before="120" w:after="120"/>
      </w:pPr>
      <w:bookmarkStart w:id="269" w:name="_Toc1027"/>
      <w:r>
        <w:lastRenderedPageBreak/>
        <w:t>监测结果</w:t>
      </w:r>
      <w:bookmarkEnd w:id="260"/>
      <w:bookmarkEnd w:id="269"/>
    </w:p>
    <w:p w:rsidR="00B26DFC" w:rsidRDefault="009C5216" w:rsidP="009C5216">
      <w:pPr>
        <w:pStyle w:val="3"/>
        <w:spacing w:before="120" w:after="240"/>
      </w:pPr>
      <w:bookmarkStart w:id="270" w:name="_Toc17479"/>
      <w:bookmarkStart w:id="271" w:name="_Toc12099"/>
      <w:r>
        <w:t>废水</w:t>
      </w:r>
      <w:bookmarkEnd w:id="270"/>
      <w:bookmarkEnd w:id="271"/>
    </w:p>
    <w:p w:rsidR="00B26DFC" w:rsidRDefault="009C5216" w:rsidP="009C5216">
      <w:pPr>
        <w:ind w:firstLine="480"/>
      </w:pPr>
      <w:r>
        <w:t>污水处理站进口（</w:t>
      </w:r>
      <w:r>
        <w:t>A1</w:t>
      </w:r>
      <w:r>
        <w:t>）</w:t>
      </w:r>
      <w:r>
        <w:rPr>
          <w:rFonts w:hint="eastAsia"/>
        </w:rPr>
        <w:t>、污水处理站排放口（</w:t>
      </w:r>
      <w:r>
        <w:rPr>
          <w:rFonts w:hint="eastAsia"/>
        </w:rPr>
        <w:t>A2</w:t>
      </w:r>
      <w:r>
        <w:rPr>
          <w:rFonts w:hint="eastAsia"/>
        </w:rPr>
        <w:t>）监测</w:t>
      </w:r>
      <w:r>
        <w:t>结果详见表</w:t>
      </w:r>
      <w:r>
        <w:t>9.3-1</w:t>
      </w:r>
      <w:r>
        <w:rPr>
          <w:rFonts w:hint="eastAsia"/>
        </w:rPr>
        <w:t>—</w:t>
      </w:r>
      <w:r>
        <w:t>9.3-</w:t>
      </w:r>
      <w:r>
        <w:rPr>
          <w:rFonts w:hint="eastAsia"/>
        </w:rPr>
        <w:t>2</w:t>
      </w:r>
      <w:r>
        <w:t>。</w:t>
      </w:r>
    </w:p>
    <w:p w:rsidR="00B26DFC" w:rsidRDefault="009C5216" w:rsidP="009C5216">
      <w:pPr>
        <w:pStyle w:val="af0"/>
        <w:spacing w:before="120" w:after="120"/>
      </w:pPr>
      <w:r>
        <w:t>表</w:t>
      </w:r>
      <w:r>
        <w:t>9.3-1</w:t>
      </w:r>
      <w:r>
        <w:rPr>
          <w:rFonts w:hint="eastAsia"/>
        </w:rPr>
        <w:t xml:space="preserve">  </w:t>
      </w:r>
      <w:r>
        <w:rPr>
          <w:rFonts w:hint="eastAsia"/>
        </w:rPr>
        <w:t>污水处理站进口（</w:t>
      </w:r>
      <w:r>
        <w:rPr>
          <w:rFonts w:hint="eastAsia"/>
        </w:rPr>
        <w:t>A1</w:t>
      </w:r>
      <w:r>
        <w:rPr>
          <w:rFonts w:hint="eastAsia"/>
        </w:rPr>
        <w:t>）监测结果一览表</w:t>
      </w:r>
    </w:p>
    <w:tbl>
      <w:tblPr>
        <w:tblStyle w:val="TableNormal"/>
        <w:tblW w:w="932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51"/>
        <w:gridCol w:w="1051"/>
        <w:gridCol w:w="935"/>
        <w:gridCol w:w="1133"/>
        <w:gridCol w:w="1085"/>
        <w:gridCol w:w="1115"/>
        <w:gridCol w:w="1134"/>
        <w:gridCol w:w="905"/>
        <w:gridCol w:w="917"/>
      </w:tblGrid>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93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4467" w:type="dxa"/>
            <w:gridSpan w:val="4"/>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90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17"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标准限值</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516-01-1</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516-01-2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516-01-3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516-01-4</w:t>
            </w:r>
          </w:p>
        </w:tc>
        <w:tc>
          <w:tcPr>
            <w:tcW w:w="90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17"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2025.05.16</w:t>
            </w: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pH</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无量纲</w:t>
            </w:r>
          </w:p>
        </w:tc>
        <w:tc>
          <w:tcPr>
            <w:tcW w:w="113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w:t>
            </w:r>
          </w:p>
        </w:tc>
        <w:tc>
          <w:tcPr>
            <w:tcW w:w="108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7.9</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氨氮</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82.3</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97.7</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88.8</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78.3</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86.8</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化学需氧量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104</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93</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82</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100</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95</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五日生化</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26.6</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23.5</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25.9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24.0</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悬浮物</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32</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36</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31</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35</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34</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总磷</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5.14</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5.32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5.25</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5.20</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阴离子表面</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活性剂</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0.470</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0.312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0.256</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0.408</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0.362</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石油类</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0.20</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0.31</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0.35</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0.28</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0.28</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93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4467" w:type="dxa"/>
            <w:gridSpan w:val="4"/>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90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17"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标准限值</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519-01-1</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519-01-2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519-01-3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519-01-4</w:t>
            </w:r>
          </w:p>
        </w:tc>
        <w:tc>
          <w:tcPr>
            <w:tcW w:w="90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17"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2025.05.19</w:t>
            </w: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pH</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无量纲</w:t>
            </w:r>
          </w:p>
        </w:tc>
        <w:tc>
          <w:tcPr>
            <w:tcW w:w="113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w:t>
            </w:r>
          </w:p>
        </w:tc>
        <w:tc>
          <w:tcPr>
            <w:tcW w:w="108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7.8</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7.9</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7.9</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氨氮</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66.6</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84.8</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92.0</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80.3</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80.9</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化学需氧量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108</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80</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94</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91</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五日生化</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26.8</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20.7</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21.5</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24.0</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23.2</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悬浮物</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28</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总磷</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4.85</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5.05</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4.92</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4.79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4.90</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阴离子表面</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活性剂</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0.331</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0.266</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0.281</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0.409</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0.322</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石油类</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0.28</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0.23</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0.20</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0.14</w:t>
            </w:r>
          </w:p>
        </w:tc>
        <w:tc>
          <w:tcPr>
            <w:tcW w:w="90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0.21</w:t>
            </w:r>
          </w:p>
        </w:tc>
        <w:tc>
          <w:tcPr>
            <w:tcW w:w="91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4"/>
          <w:jc w:val="center"/>
        </w:trPr>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样品表观</w:t>
            </w:r>
          </w:p>
        </w:tc>
        <w:tc>
          <w:tcPr>
            <w:tcW w:w="8275" w:type="dxa"/>
            <w:gridSpan w:val="8"/>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微黄、微浊、有异味</w:t>
            </w:r>
          </w:p>
        </w:tc>
      </w:tr>
      <w:tr w:rsidR="00B26DFC">
        <w:trPr>
          <w:trHeight w:val="454"/>
          <w:jc w:val="center"/>
        </w:trPr>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备注</w:t>
            </w:r>
          </w:p>
        </w:tc>
        <w:tc>
          <w:tcPr>
            <w:tcW w:w="8275" w:type="dxa"/>
            <w:gridSpan w:val="8"/>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w:t>
            </w:r>
          </w:p>
        </w:tc>
      </w:tr>
    </w:tbl>
    <w:p w:rsidR="00B26DFC" w:rsidRDefault="00B26DFC" w:rsidP="009C5216">
      <w:pPr>
        <w:pStyle w:val="af0"/>
        <w:spacing w:before="120" w:after="120"/>
      </w:pPr>
    </w:p>
    <w:p w:rsidR="00B26DFC" w:rsidRDefault="00B26DFC" w:rsidP="009C5216">
      <w:pPr>
        <w:ind w:firstLine="480"/>
      </w:pPr>
    </w:p>
    <w:p w:rsidR="00B26DFC" w:rsidRDefault="009C5216" w:rsidP="009C5216">
      <w:pPr>
        <w:pStyle w:val="af0"/>
        <w:spacing w:before="120" w:after="120"/>
      </w:pPr>
      <w:r>
        <w:lastRenderedPageBreak/>
        <w:t>表</w:t>
      </w:r>
      <w:r>
        <w:t>9.3-</w:t>
      </w:r>
      <w:r>
        <w:rPr>
          <w:rFonts w:hint="eastAsia"/>
        </w:rPr>
        <w:t xml:space="preserve">2  </w:t>
      </w:r>
      <w:r>
        <w:rPr>
          <w:rFonts w:hint="eastAsia"/>
        </w:rPr>
        <w:t>污水处理站排放口（</w:t>
      </w:r>
      <w:r>
        <w:rPr>
          <w:rFonts w:hint="eastAsia"/>
        </w:rPr>
        <w:t>A2</w:t>
      </w:r>
      <w:r>
        <w:rPr>
          <w:rFonts w:hint="eastAsia"/>
        </w:rPr>
        <w:t>）监测结果一览表</w:t>
      </w:r>
    </w:p>
    <w:tbl>
      <w:tblPr>
        <w:tblStyle w:val="TableNormal"/>
        <w:tblW w:w="932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51"/>
        <w:gridCol w:w="1051"/>
        <w:gridCol w:w="935"/>
        <w:gridCol w:w="1133"/>
        <w:gridCol w:w="1085"/>
        <w:gridCol w:w="1115"/>
        <w:gridCol w:w="1134"/>
        <w:gridCol w:w="905"/>
        <w:gridCol w:w="917"/>
      </w:tblGrid>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93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4467" w:type="dxa"/>
            <w:gridSpan w:val="4"/>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90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17"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标准限值</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5</w:t>
            </w:r>
            <w:r>
              <w:rPr>
                <w:bCs/>
                <w:color w:val="000000"/>
                <w:sz w:val="21"/>
                <w:szCs w:val="21"/>
              </w:rPr>
              <w:t>16-02-1</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5</w:t>
            </w:r>
            <w:r>
              <w:rPr>
                <w:bCs/>
                <w:color w:val="000000"/>
                <w:sz w:val="21"/>
                <w:szCs w:val="21"/>
              </w:rPr>
              <w:t>16-02-2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5</w:t>
            </w:r>
            <w:r>
              <w:rPr>
                <w:bCs/>
                <w:color w:val="000000"/>
                <w:sz w:val="21"/>
                <w:szCs w:val="21"/>
              </w:rPr>
              <w:t>16-02-3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5</w:t>
            </w:r>
            <w:r>
              <w:rPr>
                <w:bCs/>
                <w:color w:val="000000"/>
                <w:sz w:val="21"/>
                <w:szCs w:val="21"/>
              </w:rPr>
              <w:t>16-02-4</w:t>
            </w:r>
          </w:p>
        </w:tc>
        <w:tc>
          <w:tcPr>
            <w:tcW w:w="90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17"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2025.05.16</w:t>
            </w: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pH</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无量纲</w:t>
            </w:r>
          </w:p>
        </w:tc>
        <w:tc>
          <w:tcPr>
            <w:tcW w:w="113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7.7</w:t>
            </w:r>
          </w:p>
        </w:tc>
        <w:tc>
          <w:tcPr>
            <w:tcW w:w="108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7.6</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7.7</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7.8</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7.7</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6-9</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氨氮</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1.12</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1.46</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3.45</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2.74</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2.19</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45</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化学需氧量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32</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28</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40</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36</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34</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五日生化</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8.4</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7.3</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9.9</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9.1</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8.7</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悬浮物</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9</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总磷</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0.08</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0.07</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阴离子表面</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活性剂</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0.055</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0.070</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0.05L</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0.064</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0.054</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石油类</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w:t>
            </w: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93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4467" w:type="dxa"/>
            <w:gridSpan w:val="4"/>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905"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17"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标准限值</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133"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19-02-1</w:t>
            </w:r>
          </w:p>
        </w:tc>
        <w:tc>
          <w:tcPr>
            <w:tcW w:w="1085"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19-02-2</w:t>
            </w:r>
          </w:p>
        </w:tc>
        <w:tc>
          <w:tcPr>
            <w:tcW w:w="111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19-02-3</w:t>
            </w:r>
          </w:p>
        </w:tc>
        <w:tc>
          <w:tcPr>
            <w:tcW w:w="1134"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YS049-S250</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19-02-4</w:t>
            </w:r>
          </w:p>
        </w:tc>
        <w:tc>
          <w:tcPr>
            <w:tcW w:w="905"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17"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54"/>
          <w:jc w:val="center"/>
        </w:trPr>
        <w:tc>
          <w:tcPr>
            <w:tcW w:w="1051"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2025.05.19</w:t>
            </w: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pH</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无量纲</w:t>
            </w:r>
          </w:p>
        </w:tc>
        <w:tc>
          <w:tcPr>
            <w:tcW w:w="113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7.6</w:t>
            </w:r>
          </w:p>
        </w:tc>
        <w:tc>
          <w:tcPr>
            <w:tcW w:w="108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7.6</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7.7</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7.7</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7.6</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6-9</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氨氮</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2.74</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4.30</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3.89</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2.42</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3.34</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45</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化学需氧量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39</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29</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33</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28</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32</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五日生化</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需氧量</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10.0</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7.4</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8.6</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6.9</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8.2</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悬浮物</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13</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10</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400</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总磷</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0.09</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0.08</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0.11</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0.08</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8</w:t>
            </w:r>
          </w:p>
        </w:tc>
      </w:tr>
      <w:tr w:rsidR="00B26DFC">
        <w:trPr>
          <w:trHeight w:val="454"/>
          <w:jc w:val="center"/>
        </w:trPr>
        <w:tc>
          <w:tcPr>
            <w:tcW w:w="1051"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阴离子表面</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活性剂</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0.05L</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0.058</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0.071</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0.053</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0.052</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w:t>
            </w:r>
          </w:p>
        </w:tc>
      </w:tr>
      <w:tr w:rsidR="00B26DFC">
        <w:trPr>
          <w:trHeight w:val="454"/>
          <w:jc w:val="center"/>
        </w:trPr>
        <w:tc>
          <w:tcPr>
            <w:tcW w:w="1051"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石油类</w:t>
            </w:r>
          </w:p>
        </w:tc>
        <w:tc>
          <w:tcPr>
            <w:tcW w:w="93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mg/L</w:t>
            </w:r>
          </w:p>
        </w:tc>
        <w:tc>
          <w:tcPr>
            <w:tcW w:w="1133"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085"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11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1134"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90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0.06L</w:t>
            </w:r>
          </w:p>
        </w:tc>
        <w:tc>
          <w:tcPr>
            <w:tcW w:w="91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w:t>
            </w:r>
          </w:p>
        </w:tc>
      </w:tr>
      <w:tr w:rsidR="00B26DFC">
        <w:trPr>
          <w:trHeight w:val="454"/>
          <w:jc w:val="center"/>
        </w:trPr>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样品表观</w:t>
            </w:r>
          </w:p>
        </w:tc>
        <w:tc>
          <w:tcPr>
            <w:tcW w:w="8275" w:type="dxa"/>
            <w:gridSpan w:val="8"/>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无色、无浊、无异味</w:t>
            </w:r>
          </w:p>
        </w:tc>
      </w:tr>
      <w:tr w:rsidR="00B26DFC">
        <w:trPr>
          <w:trHeight w:val="454"/>
          <w:jc w:val="center"/>
        </w:trPr>
        <w:tc>
          <w:tcPr>
            <w:tcW w:w="1051"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参考标准</w:t>
            </w:r>
          </w:p>
        </w:tc>
        <w:tc>
          <w:tcPr>
            <w:tcW w:w="8275" w:type="dxa"/>
            <w:gridSpan w:val="8"/>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pH</w:t>
            </w:r>
            <w:r>
              <w:rPr>
                <w:bCs/>
                <w:color w:val="000000"/>
                <w:sz w:val="21"/>
                <w:szCs w:val="21"/>
              </w:rPr>
              <w:t>、化学需氧量、悬浮物、五日生化需氧量、阴离子表面活性剂参考执行《污水综合排放标准》（</w:t>
            </w:r>
            <w:r>
              <w:rPr>
                <w:bCs/>
                <w:color w:val="000000"/>
                <w:sz w:val="21"/>
                <w:szCs w:val="21"/>
              </w:rPr>
              <w:t>GB8978-1996</w:t>
            </w:r>
            <w:r>
              <w:rPr>
                <w:bCs/>
                <w:color w:val="000000"/>
                <w:sz w:val="21"/>
                <w:szCs w:val="21"/>
              </w:rPr>
              <w:t>）表</w:t>
            </w:r>
            <w:r>
              <w:rPr>
                <w:bCs/>
                <w:color w:val="000000"/>
                <w:sz w:val="21"/>
                <w:szCs w:val="21"/>
              </w:rPr>
              <w:t>4</w:t>
            </w:r>
            <w:r>
              <w:rPr>
                <w:bCs/>
                <w:color w:val="000000"/>
                <w:sz w:val="21"/>
                <w:szCs w:val="21"/>
              </w:rPr>
              <w:t>，三级标准限值；氨氮、总磷参考执行《污水排入城镇下水道水质标准》（</w:t>
            </w:r>
            <w:r>
              <w:rPr>
                <w:bCs/>
                <w:color w:val="000000"/>
                <w:sz w:val="21"/>
                <w:szCs w:val="21"/>
              </w:rPr>
              <w:t>GB/T31962-2015</w:t>
            </w:r>
            <w:r>
              <w:rPr>
                <w:bCs/>
                <w:color w:val="000000"/>
                <w:sz w:val="21"/>
                <w:szCs w:val="21"/>
              </w:rPr>
              <w:t>）表</w:t>
            </w:r>
            <w:r>
              <w:rPr>
                <w:bCs/>
                <w:color w:val="000000"/>
                <w:sz w:val="21"/>
                <w:szCs w:val="21"/>
              </w:rPr>
              <w:t>1</w:t>
            </w:r>
            <w:r>
              <w:rPr>
                <w:bCs/>
                <w:color w:val="000000"/>
                <w:sz w:val="21"/>
                <w:szCs w:val="21"/>
              </w:rPr>
              <w:t>，</w:t>
            </w:r>
            <w:r>
              <w:rPr>
                <w:bCs/>
                <w:color w:val="000000"/>
                <w:sz w:val="21"/>
                <w:szCs w:val="21"/>
              </w:rPr>
              <w:t>B</w:t>
            </w:r>
            <w:r>
              <w:rPr>
                <w:bCs/>
                <w:color w:val="000000"/>
                <w:sz w:val="21"/>
                <w:szCs w:val="21"/>
              </w:rPr>
              <w:t>级标准限值；石油类参考执行《污水综合排放标准》（</w:t>
            </w:r>
            <w:r>
              <w:rPr>
                <w:bCs/>
                <w:color w:val="000000"/>
                <w:sz w:val="21"/>
                <w:szCs w:val="21"/>
              </w:rPr>
              <w:t>GB8978-1996</w:t>
            </w:r>
            <w:r>
              <w:rPr>
                <w:bCs/>
                <w:color w:val="000000"/>
                <w:sz w:val="21"/>
                <w:szCs w:val="21"/>
              </w:rPr>
              <w:t>）表</w:t>
            </w:r>
            <w:r>
              <w:rPr>
                <w:bCs/>
                <w:color w:val="000000"/>
                <w:sz w:val="21"/>
                <w:szCs w:val="21"/>
              </w:rPr>
              <w:t>4</w:t>
            </w:r>
            <w:r>
              <w:rPr>
                <w:bCs/>
                <w:color w:val="000000"/>
                <w:sz w:val="21"/>
                <w:szCs w:val="21"/>
              </w:rPr>
              <w:t>，一级标准限值。</w:t>
            </w:r>
          </w:p>
        </w:tc>
      </w:tr>
      <w:tr w:rsidR="00B26DFC">
        <w:trPr>
          <w:trHeight w:val="454"/>
          <w:jc w:val="center"/>
        </w:trPr>
        <w:tc>
          <w:tcPr>
            <w:tcW w:w="1051" w:type="dxa"/>
            <w:vAlign w:val="center"/>
          </w:tcPr>
          <w:p w:rsidR="00B26DFC" w:rsidRDefault="009C5216">
            <w:pPr>
              <w:adjustRightInd w:val="0"/>
              <w:snapToGrid w:val="0"/>
              <w:spacing w:line="290" w:lineRule="exact"/>
              <w:ind w:firstLineChars="0" w:firstLine="0"/>
              <w:jc w:val="center"/>
              <w:rPr>
                <w:bCs/>
                <w:color w:val="000000"/>
                <w:sz w:val="21"/>
                <w:szCs w:val="21"/>
              </w:rPr>
            </w:pPr>
            <w:r>
              <w:rPr>
                <w:rFonts w:hint="eastAsia"/>
                <w:bCs/>
                <w:color w:val="000000"/>
                <w:sz w:val="21"/>
                <w:szCs w:val="21"/>
              </w:rPr>
              <w:t>备注</w:t>
            </w:r>
          </w:p>
        </w:tc>
        <w:tc>
          <w:tcPr>
            <w:tcW w:w="8275" w:type="dxa"/>
            <w:gridSpan w:val="8"/>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清洗废水、地面清洁废水经隔油池预处理后与生活污水一起排入污水处理站处理。污水处理站建于</w:t>
            </w:r>
            <w:r>
              <w:rPr>
                <w:bCs/>
                <w:color w:val="000000"/>
                <w:sz w:val="21"/>
                <w:szCs w:val="21"/>
              </w:rPr>
              <w:t>2022</w:t>
            </w:r>
            <w:r>
              <w:rPr>
                <w:bCs/>
                <w:color w:val="000000"/>
                <w:sz w:val="21"/>
                <w:szCs w:val="21"/>
              </w:rPr>
              <w:t>年，设计处理量为</w:t>
            </w:r>
            <w:r>
              <w:rPr>
                <w:bCs/>
                <w:color w:val="000000"/>
                <w:sz w:val="21"/>
                <w:szCs w:val="21"/>
              </w:rPr>
              <w:t>35m³/d</w:t>
            </w:r>
            <w:r>
              <w:rPr>
                <w:bCs/>
                <w:color w:val="000000"/>
                <w:sz w:val="21"/>
                <w:szCs w:val="21"/>
              </w:rPr>
              <w:t>，</w:t>
            </w:r>
            <w:r>
              <w:rPr>
                <w:bCs/>
                <w:color w:val="000000"/>
                <w:sz w:val="21"/>
                <w:szCs w:val="21"/>
              </w:rPr>
              <w:t>2025</w:t>
            </w:r>
            <w:r>
              <w:rPr>
                <w:bCs/>
                <w:color w:val="000000"/>
                <w:sz w:val="21"/>
                <w:szCs w:val="21"/>
              </w:rPr>
              <w:t>年</w:t>
            </w:r>
            <w:r>
              <w:rPr>
                <w:bCs/>
                <w:color w:val="000000"/>
                <w:sz w:val="21"/>
                <w:szCs w:val="21"/>
              </w:rPr>
              <w:t>5</w:t>
            </w:r>
            <w:r>
              <w:rPr>
                <w:bCs/>
                <w:color w:val="000000"/>
                <w:sz w:val="21"/>
                <w:szCs w:val="21"/>
              </w:rPr>
              <w:t>月</w:t>
            </w:r>
            <w:r>
              <w:rPr>
                <w:bCs/>
                <w:color w:val="000000"/>
                <w:sz w:val="21"/>
                <w:szCs w:val="21"/>
              </w:rPr>
              <w:t>16</w:t>
            </w:r>
            <w:r>
              <w:rPr>
                <w:bCs/>
                <w:color w:val="000000"/>
                <w:sz w:val="21"/>
                <w:szCs w:val="21"/>
              </w:rPr>
              <w:t>日实际处理量为</w:t>
            </w:r>
            <w:r>
              <w:rPr>
                <w:bCs/>
                <w:color w:val="000000"/>
                <w:sz w:val="21"/>
                <w:szCs w:val="21"/>
              </w:rPr>
              <w:t>15</w:t>
            </w:r>
            <w:r>
              <w:rPr>
                <w:bCs/>
                <w:color w:val="000000"/>
                <w:sz w:val="21"/>
                <w:szCs w:val="21"/>
              </w:rPr>
              <w:t>吨</w:t>
            </w:r>
            <w:r>
              <w:rPr>
                <w:bCs/>
                <w:color w:val="000000"/>
                <w:sz w:val="21"/>
                <w:szCs w:val="21"/>
              </w:rPr>
              <w:t>/</w:t>
            </w:r>
            <w:r>
              <w:rPr>
                <w:bCs/>
                <w:color w:val="000000"/>
                <w:sz w:val="21"/>
                <w:szCs w:val="21"/>
              </w:rPr>
              <w:t>日，</w:t>
            </w:r>
            <w:r>
              <w:rPr>
                <w:bCs/>
                <w:color w:val="000000"/>
                <w:sz w:val="21"/>
                <w:szCs w:val="21"/>
              </w:rPr>
              <w:t>2025</w:t>
            </w:r>
            <w:r>
              <w:rPr>
                <w:bCs/>
                <w:color w:val="000000"/>
                <w:sz w:val="21"/>
                <w:szCs w:val="21"/>
              </w:rPr>
              <w:t>年</w:t>
            </w:r>
            <w:r>
              <w:rPr>
                <w:bCs/>
                <w:color w:val="000000"/>
                <w:sz w:val="21"/>
                <w:szCs w:val="21"/>
              </w:rPr>
              <w:t>5</w:t>
            </w:r>
            <w:r>
              <w:rPr>
                <w:bCs/>
                <w:color w:val="000000"/>
                <w:sz w:val="21"/>
                <w:szCs w:val="21"/>
              </w:rPr>
              <w:t>月</w:t>
            </w:r>
            <w:r>
              <w:rPr>
                <w:bCs/>
                <w:color w:val="000000"/>
                <w:sz w:val="21"/>
                <w:szCs w:val="21"/>
              </w:rPr>
              <w:t>19</w:t>
            </w:r>
            <w:r>
              <w:rPr>
                <w:bCs/>
                <w:color w:val="000000"/>
                <w:sz w:val="21"/>
                <w:szCs w:val="21"/>
              </w:rPr>
              <w:t>日实际处理量为</w:t>
            </w:r>
            <w:r>
              <w:rPr>
                <w:bCs/>
                <w:color w:val="000000"/>
                <w:sz w:val="21"/>
                <w:szCs w:val="21"/>
              </w:rPr>
              <w:t>15</w:t>
            </w:r>
            <w:r>
              <w:rPr>
                <w:bCs/>
                <w:color w:val="000000"/>
                <w:sz w:val="21"/>
                <w:szCs w:val="21"/>
              </w:rPr>
              <w:t>吨</w:t>
            </w:r>
            <w:r>
              <w:rPr>
                <w:bCs/>
                <w:color w:val="000000"/>
                <w:sz w:val="21"/>
                <w:szCs w:val="21"/>
              </w:rPr>
              <w:t>/</w:t>
            </w:r>
            <w:r>
              <w:rPr>
                <w:bCs/>
                <w:color w:val="000000"/>
                <w:sz w:val="21"/>
                <w:szCs w:val="21"/>
              </w:rPr>
              <w:t>日，废水排放间断不稳定，流量数据由企业提供。</w:t>
            </w:r>
          </w:p>
        </w:tc>
      </w:tr>
    </w:tbl>
    <w:p w:rsidR="00B26DFC" w:rsidRDefault="009C5216" w:rsidP="009C5216">
      <w:pPr>
        <w:ind w:firstLine="480"/>
      </w:pPr>
      <w:r>
        <w:br w:type="page"/>
      </w:r>
    </w:p>
    <w:p w:rsidR="00B26DFC" w:rsidRDefault="009C5216" w:rsidP="009C5216">
      <w:pPr>
        <w:pStyle w:val="3"/>
        <w:spacing w:before="120" w:after="240"/>
      </w:pPr>
      <w:bookmarkStart w:id="272" w:name="_Toc28338"/>
      <w:bookmarkStart w:id="273" w:name="_Toc27126"/>
      <w:r>
        <w:lastRenderedPageBreak/>
        <w:t>废气</w:t>
      </w:r>
      <w:bookmarkEnd w:id="272"/>
      <w:bookmarkEnd w:id="273"/>
    </w:p>
    <w:p w:rsidR="00B26DFC" w:rsidRDefault="009C5216" w:rsidP="009C5216">
      <w:pPr>
        <w:pStyle w:val="4"/>
        <w:spacing w:before="120" w:after="120"/>
        <w:rPr>
          <w:rFonts w:ascii="Times New Roman" w:hAnsi="Times New Roman"/>
        </w:rPr>
      </w:pPr>
      <w:r>
        <w:rPr>
          <w:rFonts w:ascii="Times New Roman" w:hAnsi="Times New Roman" w:hint="eastAsia"/>
        </w:rPr>
        <w:t>有组织废气监测</w:t>
      </w:r>
    </w:p>
    <w:p w:rsidR="00B26DFC" w:rsidRDefault="009C5216">
      <w:pPr>
        <w:spacing w:line="240" w:lineRule="auto"/>
        <w:ind w:firstLineChars="0" w:firstLine="0"/>
        <w:jc w:val="center"/>
        <w:rPr>
          <w:sz w:val="21"/>
          <w:szCs w:val="21"/>
          <w:lang/>
        </w:rPr>
      </w:pPr>
      <w:r>
        <w:rPr>
          <w:sz w:val="21"/>
          <w:szCs w:val="21"/>
        </w:rPr>
        <w:t>表</w:t>
      </w:r>
      <w:r>
        <w:rPr>
          <w:sz w:val="21"/>
          <w:szCs w:val="21"/>
        </w:rPr>
        <w:t>9.3-</w:t>
      </w:r>
      <w:r>
        <w:rPr>
          <w:rFonts w:hint="eastAsia"/>
          <w:sz w:val="21"/>
          <w:szCs w:val="21"/>
        </w:rPr>
        <w:t>3</w:t>
      </w:r>
      <w:r>
        <w:rPr>
          <w:sz w:val="21"/>
          <w:szCs w:val="21"/>
          <w:lang/>
        </w:rPr>
        <w:t>喷漆、烘干废气排口（</w:t>
      </w:r>
      <w:r>
        <w:rPr>
          <w:rFonts w:hint="eastAsia"/>
          <w:sz w:val="21"/>
          <w:szCs w:val="21"/>
          <w:lang/>
        </w:rPr>
        <w:t>B</w:t>
      </w:r>
      <w:r>
        <w:rPr>
          <w:sz w:val="21"/>
          <w:szCs w:val="21"/>
          <w:lang/>
        </w:rPr>
        <w:t>1</w:t>
      </w:r>
      <w:r>
        <w:rPr>
          <w:sz w:val="21"/>
          <w:szCs w:val="21"/>
          <w:lang/>
        </w:rPr>
        <w:t>）监测结果一览表</w:t>
      </w:r>
    </w:p>
    <w:p w:rsidR="00B26DFC" w:rsidRDefault="009C5216" w:rsidP="009C5216">
      <w:pPr>
        <w:ind w:firstLine="420"/>
        <w:rPr>
          <w:vertAlign w:val="superscript"/>
          <w:lang/>
        </w:rPr>
      </w:pPr>
      <w:r>
        <w:rPr>
          <w:sz w:val="21"/>
          <w:szCs w:val="21"/>
          <w:lang/>
        </w:rPr>
        <w:t>排气筒高度：</w:t>
      </w:r>
      <w:r>
        <w:rPr>
          <w:rFonts w:hint="eastAsia"/>
          <w:sz w:val="21"/>
          <w:szCs w:val="21"/>
          <w:lang/>
        </w:rPr>
        <w:t>16</w:t>
      </w:r>
      <w:r>
        <w:rPr>
          <w:sz w:val="21"/>
          <w:szCs w:val="21"/>
          <w:lang/>
        </w:rPr>
        <w:t>m</w:t>
      </w:r>
      <w:r>
        <w:rPr>
          <w:sz w:val="21"/>
          <w:szCs w:val="21"/>
          <w:lang/>
        </w:rPr>
        <w:t>烟道截面积：</w:t>
      </w:r>
      <w:r>
        <w:rPr>
          <w:rFonts w:hint="eastAsia"/>
          <w:sz w:val="21"/>
          <w:szCs w:val="21"/>
          <w:lang/>
        </w:rPr>
        <w:t>0.81</w:t>
      </w:r>
      <w:r>
        <w:rPr>
          <w:sz w:val="21"/>
          <w:szCs w:val="21"/>
          <w:lang/>
        </w:rPr>
        <w:t>m</w:t>
      </w:r>
      <w:r>
        <w:rPr>
          <w:sz w:val="21"/>
          <w:szCs w:val="21"/>
          <w:vertAlign w:val="superscript"/>
          <w:lang/>
        </w:rPr>
        <w:t>2</w:t>
      </w:r>
    </w:p>
    <w:tbl>
      <w:tblPr>
        <w:tblStyle w:val="TableNormal"/>
        <w:tblW w:w="94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9"/>
        <w:gridCol w:w="2143"/>
        <w:gridCol w:w="777"/>
        <w:gridCol w:w="1245"/>
        <w:gridCol w:w="1122"/>
        <w:gridCol w:w="1122"/>
        <w:gridCol w:w="1016"/>
        <w:gridCol w:w="936"/>
      </w:tblGrid>
      <w:tr w:rsidR="00B26DFC">
        <w:trPr>
          <w:trHeight w:val="466"/>
          <w:jc w:val="center"/>
        </w:trPr>
        <w:tc>
          <w:tcPr>
            <w:tcW w:w="1049"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2143"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777"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3489" w:type="dxa"/>
            <w:gridSpan w:val="3"/>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1016" w:type="dxa"/>
            <w:vMerge w:val="restart"/>
            <w:tcBorders>
              <w:bottom w:val="nil"/>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36" w:type="dxa"/>
            <w:vMerge w:val="restart"/>
            <w:tcBorders>
              <w:left w:val="single" w:sz="2" w:space="0" w:color="000000"/>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556"/>
          <w:jc w:val="center"/>
        </w:trPr>
        <w:tc>
          <w:tcPr>
            <w:tcW w:w="1049"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777" w:type="dxa"/>
            <w:vMerge/>
            <w:tcBorders>
              <w:top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24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YS049-Q250516-01-1</w:t>
            </w:r>
          </w:p>
        </w:tc>
        <w:tc>
          <w:tcPr>
            <w:tcW w:w="112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YS049-Q250516-01-2</w:t>
            </w:r>
          </w:p>
        </w:tc>
        <w:tc>
          <w:tcPr>
            <w:tcW w:w="112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YS049-Q250516-01-3</w:t>
            </w:r>
          </w:p>
        </w:tc>
        <w:tc>
          <w:tcPr>
            <w:tcW w:w="1016" w:type="dxa"/>
            <w:vMerge/>
            <w:tcBorders>
              <w:top w:val="nil"/>
              <w:right w:val="single" w:sz="2" w:space="0" w:color="000000"/>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6" w:type="dxa"/>
            <w:vMerge/>
            <w:tcBorders>
              <w:top w:val="nil"/>
              <w:left w:val="single" w:sz="2" w:space="0" w:color="000000"/>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58"/>
          <w:jc w:val="center"/>
        </w:trPr>
        <w:tc>
          <w:tcPr>
            <w:tcW w:w="1049" w:type="dxa"/>
            <w:vMerge w:val="restart"/>
            <w:tcBorders>
              <w:bottom w:val="nil"/>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2025.05.16</w:t>
            </w: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排气温度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26.9</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26.0</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27.5</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26.8</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排气流速</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m/s</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12.2</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12.4</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12.4</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标干风量</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m³/h</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3.00×</w:t>
            </w:r>
            <w:r>
              <w:rPr>
                <w:rFonts w:hint="eastAsia"/>
                <w:bCs/>
                <w:color w:val="000000"/>
                <w:sz w:val="21"/>
                <w:szCs w:val="21"/>
              </w:rPr>
              <w:t>10</w:t>
            </w:r>
            <w:r>
              <w:rPr>
                <w:rFonts w:hint="eastAsia"/>
                <w:spacing w:val="-1"/>
                <w:position w:val="7"/>
                <w:sz w:val="15"/>
                <w:szCs w:val="15"/>
              </w:rPr>
              <w:t>4</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3.04×</w:t>
            </w:r>
            <w:r>
              <w:rPr>
                <w:rFonts w:hint="eastAsia"/>
                <w:bCs/>
                <w:color w:val="000000"/>
                <w:sz w:val="21"/>
                <w:szCs w:val="21"/>
              </w:rPr>
              <w:t>10</w:t>
            </w:r>
            <w:r>
              <w:rPr>
                <w:rFonts w:hint="eastAsia"/>
                <w:spacing w:val="-1"/>
                <w:position w:val="7"/>
                <w:sz w:val="15"/>
                <w:szCs w:val="15"/>
              </w:rPr>
              <w:t>4</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颗粒物实测浓度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nil"/>
              <w:bottom w:val="nil"/>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颗粒物排放浓度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50</w:t>
            </w:r>
          </w:p>
        </w:tc>
      </w:tr>
      <w:tr w:rsidR="00B26DFC">
        <w:trPr>
          <w:trHeight w:val="458"/>
          <w:jc w:val="center"/>
        </w:trPr>
        <w:tc>
          <w:tcPr>
            <w:tcW w:w="1049" w:type="dxa"/>
            <w:vMerge/>
            <w:tcBorders>
              <w:top w:val="nil"/>
              <w:bottom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颗粒物排放速率</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r>
      <w:tr w:rsidR="00B26DFC">
        <w:trPr>
          <w:trHeight w:val="459"/>
          <w:jc w:val="center"/>
        </w:trPr>
        <w:tc>
          <w:tcPr>
            <w:tcW w:w="1049" w:type="dxa"/>
            <w:vMerge w:val="restart"/>
            <w:tcBorders>
              <w:top w:val="single" w:sz="4" w:space="0" w:color="auto"/>
              <w:left w:val="single" w:sz="4" w:space="0" w:color="auto"/>
              <w:bottom w:val="single" w:sz="4" w:space="0" w:color="auto"/>
              <w:righ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2025.05.16</w:t>
            </w: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排气温度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26.9</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26.9</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26.0</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26.6</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排气流速</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m/s</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12.2</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12.2</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12.4</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9"/>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标干风量</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m</w:t>
            </w:r>
            <w:r>
              <w:rPr>
                <w:rFonts w:hint="eastAsia"/>
                <w:bCs/>
                <w:color w:val="000000"/>
                <w:sz w:val="21"/>
                <w:szCs w:val="21"/>
              </w:rPr>
              <w:t>³</w:t>
            </w:r>
            <w:r>
              <w:rPr>
                <w:bCs/>
                <w:color w:val="000000"/>
                <w:sz w:val="21"/>
                <w:szCs w:val="21"/>
              </w:rPr>
              <w:t>/h</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3.00×</w:t>
            </w:r>
            <w:r>
              <w:rPr>
                <w:rFonts w:hint="eastAsia"/>
                <w:bCs/>
                <w:color w:val="000000"/>
                <w:sz w:val="21"/>
                <w:szCs w:val="21"/>
              </w:rPr>
              <w:t>10</w:t>
            </w:r>
            <w:r>
              <w:rPr>
                <w:rFonts w:hint="eastAsia"/>
                <w:spacing w:val="-1"/>
                <w:position w:val="7"/>
                <w:sz w:val="15"/>
                <w:szCs w:val="15"/>
              </w:rPr>
              <w:t>4</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3.00×</w:t>
            </w:r>
            <w:r>
              <w:rPr>
                <w:rFonts w:hint="eastAsia"/>
                <w:bCs/>
                <w:color w:val="000000"/>
                <w:sz w:val="21"/>
                <w:szCs w:val="21"/>
              </w:rPr>
              <w:t>10</w:t>
            </w:r>
            <w:r>
              <w:rPr>
                <w:rFonts w:hint="eastAsia"/>
                <w:spacing w:val="-1"/>
                <w:position w:val="7"/>
                <w:sz w:val="15"/>
                <w:szCs w:val="15"/>
              </w:rPr>
              <w:t>4</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3.04×</w:t>
            </w:r>
            <w:r>
              <w:rPr>
                <w:rFonts w:hint="eastAsia"/>
                <w:bCs/>
                <w:color w:val="000000"/>
                <w:sz w:val="21"/>
                <w:szCs w:val="21"/>
              </w:rPr>
              <w:t>10</w:t>
            </w:r>
            <w:r>
              <w:rPr>
                <w:rFonts w:hint="eastAsia"/>
                <w:spacing w:val="-1"/>
                <w:position w:val="7"/>
                <w:sz w:val="15"/>
                <w:szCs w:val="15"/>
              </w:rPr>
              <w:t>4</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3.01×</w:t>
            </w:r>
            <w:r>
              <w:rPr>
                <w:rFonts w:hint="eastAsia"/>
                <w:bCs/>
                <w:color w:val="000000"/>
                <w:sz w:val="21"/>
                <w:szCs w:val="21"/>
              </w:rPr>
              <w:t>10</w:t>
            </w:r>
            <w:r>
              <w:rPr>
                <w:rFonts w:hint="eastAsia"/>
                <w:spacing w:val="-1"/>
                <w:position w:val="7"/>
                <w:sz w:val="15"/>
                <w:szCs w:val="15"/>
              </w:rPr>
              <w:t>4</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二甲苯实测浓度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9"/>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二甲苯排放浓度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70</w:t>
            </w:r>
          </w:p>
        </w:tc>
      </w:tr>
      <w:tr w:rsidR="00B26DFC">
        <w:trPr>
          <w:trHeight w:val="459"/>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二甲苯排放速率</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1.14</w:t>
            </w:r>
          </w:p>
        </w:tc>
      </w:tr>
      <w:tr w:rsidR="00B26DFC">
        <w:trPr>
          <w:trHeight w:val="459"/>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非甲烷总烃实测浓度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0.70</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0.78</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0.72</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0.73</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58"/>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非甲烷总烃排放浓度</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0.70</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0.78</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0.72</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0.73</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120</w:t>
            </w:r>
          </w:p>
        </w:tc>
      </w:tr>
      <w:tr w:rsidR="00B26DFC">
        <w:trPr>
          <w:trHeight w:val="466"/>
          <w:jc w:val="center"/>
        </w:trPr>
        <w:tc>
          <w:tcPr>
            <w:tcW w:w="1049" w:type="dxa"/>
            <w:vMerge/>
            <w:tcBorders>
              <w:top w:val="single" w:sz="4" w:space="0" w:color="auto"/>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非甲烷总烃排放速率</w:t>
            </w:r>
          </w:p>
        </w:tc>
        <w:tc>
          <w:tcPr>
            <w:tcW w:w="777"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2.10×</w:t>
            </w:r>
            <w:r>
              <w:rPr>
                <w:rFonts w:hint="eastAsia"/>
                <w:bCs/>
                <w:color w:val="000000"/>
                <w:sz w:val="21"/>
                <w:szCs w:val="21"/>
              </w:rPr>
              <w:t>10</w:t>
            </w:r>
            <w:r>
              <w:rPr>
                <w:rFonts w:hint="eastAsia"/>
                <w:spacing w:val="-1"/>
                <w:position w:val="7"/>
                <w:sz w:val="15"/>
                <w:szCs w:val="15"/>
              </w:rPr>
              <w:t>-2</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2.34×</w:t>
            </w:r>
            <w:r>
              <w:rPr>
                <w:rFonts w:hint="eastAsia"/>
                <w:bCs/>
                <w:color w:val="000000"/>
                <w:sz w:val="21"/>
                <w:szCs w:val="21"/>
              </w:rPr>
              <w:t>10</w:t>
            </w:r>
            <w:r>
              <w:rPr>
                <w:rFonts w:hint="eastAsia"/>
                <w:spacing w:val="-1"/>
                <w:position w:val="7"/>
                <w:sz w:val="15"/>
                <w:szCs w:val="15"/>
              </w:rPr>
              <w:t>-2</w:t>
            </w:r>
          </w:p>
        </w:tc>
        <w:tc>
          <w:tcPr>
            <w:tcW w:w="1122" w:type="dxa"/>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2.19×</w:t>
            </w:r>
            <w:r>
              <w:rPr>
                <w:rFonts w:hint="eastAsia"/>
                <w:bCs/>
                <w:color w:val="000000"/>
                <w:sz w:val="21"/>
                <w:szCs w:val="21"/>
              </w:rPr>
              <w:t>10</w:t>
            </w:r>
            <w:r>
              <w:rPr>
                <w:rFonts w:hint="eastAsia"/>
                <w:spacing w:val="-1"/>
                <w:position w:val="7"/>
                <w:sz w:val="15"/>
                <w:szCs w:val="15"/>
              </w:rPr>
              <w:t>-2</w:t>
            </w:r>
          </w:p>
        </w:tc>
        <w:tc>
          <w:tcPr>
            <w:tcW w:w="1016" w:type="dxa"/>
            <w:tcBorders>
              <w:righ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2.21×</w:t>
            </w:r>
            <w:r>
              <w:rPr>
                <w:rFonts w:hint="eastAsia"/>
                <w:bCs/>
                <w:color w:val="000000"/>
                <w:sz w:val="21"/>
                <w:szCs w:val="21"/>
              </w:rPr>
              <w:t>10</w:t>
            </w:r>
            <w:r>
              <w:rPr>
                <w:rFonts w:hint="eastAsia"/>
                <w:spacing w:val="-1"/>
                <w:position w:val="7"/>
                <w:sz w:val="15"/>
                <w:szCs w:val="15"/>
              </w:rPr>
              <w:t>-2</w:t>
            </w:r>
          </w:p>
        </w:tc>
        <w:tc>
          <w:tcPr>
            <w:tcW w:w="936" w:type="dxa"/>
            <w:tcBorders>
              <w:left w:val="single" w:sz="2" w:space="0" w:color="000000"/>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11.4</w:t>
            </w:r>
          </w:p>
        </w:tc>
      </w:tr>
      <w:tr w:rsidR="00B26DFC">
        <w:trPr>
          <w:trHeight w:val="466"/>
          <w:jc w:val="center"/>
        </w:trPr>
        <w:tc>
          <w:tcPr>
            <w:tcW w:w="1049" w:type="dxa"/>
            <w:vMerge w:val="restart"/>
            <w:tcBorders>
              <w:top w:val="single" w:sz="4" w:space="0" w:color="auto"/>
              <w:left w:val="single" w:sz="4" w:space="0" w:color="auto"/>
              <w:right w:val="single" w:sz="4" w:space="0" w:color="auto"/>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检测时间</w:t>
            </w:r>
          </w:p>
        </w:tc>
        <w:tc>
          <w:tcPr>
            <w:tcW w:w="2143" w:type="dxa"/>
            <w:vMerge w:val="restart"/>
            <w:tcBorders>
              <w:left w:val="single" w:sz="4" w:space="0" w:color="auto"/>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检测项目</w:t>
            </w:r>
          </w:p>
        </w:tc>
        <w:tc>
          <w:tcPr>
            <w:tcW w:w="777" w:type="dxa"/>
            <w:vMerge w:val="restart"/>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单位</w:t>
            </w:r>
          </w:p>
        </w:tc>
        <w:tc>
          <w:tcPr>
            <w:tcW w:w="3489" w:type="dxa"/>
            <w:gridSpan w:val="3"/>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样品编号</w:t>
            </w:r>
          </w:p>
        </w:tc>
        <w:tc>
          <w:tcPr>
            <w:tcW w:w="1016" w:type="dxa"/>
            <w:vMerge w:val="restart"/>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平均值</w:t>
            </w:r>
          </w:p>
        </w:tc>
        <w:tc>
          <w:tcPr>
            <w:tcW w:w="936" w:type="dxa"/>
            <w:vMerge w:val="restart"/>
            <w:tcBorders>
              <w:left w:val="single" w:sz="2" w:space="0" w:color="000000"/>
            </w:tcBorders>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466"/>
          <w:jc w:val="center"/>
        </w:trPr>
        <w:tc>
          <w:tcPr>
            <w:tcW w:w="1049" w:type="dxa"/>
            <w:vMerge/>
            <w:tcBorders>
              <w:left w:val="single" w:sz="4" w:space="0" w:color="auto"/>
              <w:bottom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vMerge/>
            <w:tcBorders>
              <w:lef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777"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1245" w:type="dxa"/>
            <w:shd w:val="clear" w:color="auto" w:fill="auto"/>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YS049-Q25</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0519-01-1</w:t>
            </w:r>
          </w:p>
        </w:tc>
        <w:tc>
          <w:tcPr>
            <w:tcW w:w="1122" w:type="dxa"/>
            <w:shd w:val="clear" w:color="auto" w:fill="auto"/>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YS049-Q25</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0519-01-2</w:t>
            </w:r>
          </w:p>
        </w:tc>
        <w:tc>
          <w:tcPr>
            <w:tcW w:w="1122" w:type="dxa"/>
            <w:shd w:val="clear" w:color="auto" w:fill="auto"/>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YS049-Q25</w:t>
            </w:r>
          </w:p>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0519-01-3</w:t>
            </w:r>
          </w:p>
        </w:tc>
        <w:tc>
          <w:tcPr>
            <w:tcW w:w="1016" w:type="dxa"/>
            <w:vMerge/>
            <w:tcBorders>
              <w:right w:val="single" w:sz="2" w:space="0" w:color="000000"/>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936" w:type="dxa"/>
            <w:vMerge/>
            <w:tcBorders>
              <w:left w:val="single" w:sz="2" w:space="0" w:color="000000"/>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r>
      <w:tr w:rsidR="00B26DFC">
        <w:trPr>
          <w:trHeight w:val="466"/>
          <w:jc w:val="center"/>
        </w:trPr>
        <w:tc>
          <w:tcPr>
            <w:tcW w:w="1049" w:type="dxa"/>
            <w:vMerge w:val="restart"/>
            <w:tcBorders>
              <w:top w:val="single" w:sz="4" w:space="0" w:color="auto"/>
              <w:left w:val="single" w:sz="4" w:space="0" w:color="auto"/>
              <w:right w:val="single" w:sz="4" w:space="0" w:color="auto"/>
            </w:tcBorders>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w:t>
            </w:r>
            <w:r>
              <w:rPr>
                <w:rFonts w:hint="eastAsia"/>
                <w:bCs/>
                <w:color w:val="000000"/>
                <w:sz w:val="21"/>
                <w:szCs w:val="21"/>
              </w:rPr>
              <w:t>9</w:t>
            </w:r>
          </w:p>
        </w:tc>
        <w:tc>
          <w:tcPr>
            <w:tcW w:w="2143" w:type="dxa"/>
            <w:tcBorders>
              <w:left w:val="single" w:sz="4" w:space="0" w:color="auto"/>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排气温度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26.6</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27.1</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27.5</w:t>
            </w:r>
          </w:p>
        </w:tc>
        <w:tc>
          <w:tcPr>
            <w:tcW w:w="1016"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27.1</w:t>
            </w:r>
          </w:p>
        </w:tc>
        <w:tc>
          <w:tcPr>
            <w:tcW w:w="936"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tcBorders>
              <w:left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排气流速</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m/s</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12.4</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1016"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936"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tcBorders>
              <w:left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tcBorders>
              <w:left w:val="single" w:sz="4" w:space="0" w:color="auto"/>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标干风量</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m³/h</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3.03×</w:t>
            </w:r>
            <w:r>
              <w:rPr>
                <w:rFonts w:hint="eastAsia"/>
                <w:bCs/>
                <w:color w:val="000000"/>
                <w:sz w:val="21"/>
                <w:szCs w:val="21"/>
              </w:rPr>
              <w:t>10</w:t>
            </w:r>
            <w:r>
              <w:rPr>
                <w:rFonts w:hint="eastAsia"/>
                <w:spacing w:val="-1"/>
                <w:position w:val="7"/>
                <w:sz w:val="15"/>
                <w:szCs w:val="15"/>
              </w:rPr>
              <w:t>4</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3.01×</w:t>
            </w:r>
            <w:r>
              <w:rPr>
                <w:rFonts w:hint="eastAsia"/>
                <w:bCs/>
                <w:color w:val="000000"/>
                <w:sz w:val="21"/>
                <w:szCs w:val="21"/>
              </w:rPr>
              <w:t>10</w:t>
            </w:r>
            <w:r>
              <w:rPr>
                <w:rFonts w:hint="eastAsia"/>
                <w:spacing w:val="-1"/>
                <w:position w:val="7"/>
                <w:sz w:val="15"/>
                <w:szCs w:val="15"/>
              </w:rPr>
              <w:t>4</w:t>
            </w:r>
          </w:p>
        </w:tc>
        <w:tc>
          <w:tcPr>
            <w:tcW w:w="1016" w:type="dxa"/>
            <w:tcBorders>
              <w:righ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936" w:type="dxa"/>
            <w:tcBorders>
              <w:left w:val="single" w:sz="2" w:space="0" w:color="000000"/>
            </w:tcBorders>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tcBorders>
              <w:left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颗粒物实测浓度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tcBorders>
              <w:left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颗粒物排放浓度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50</w:t>
            </w:r>
          </w:p>
        </w:tc>
      </w:tr>
      <w:tr w:rsidR="00B26DFC">
        <w:trPr>
          <w:trHeight w:val="466"/>
          <w:jc w:val="center"/>
        </w:trPr>
        <w:tc>
          <w:tcPr>
            <w:tcW w:w="1049" w:type="dxa"/>
            <w:vMerge/>
            <w:tcBorders>
              <w:left w:val="single" w:sz="4" w:space="0" w:color="auto"/>
              <w:right w:val="single" w:sz="4" w:space="0" w:color="auto"/>
            </w:tcBorders>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颗粒物排放速率</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r>
      <w:tr w:rsidR="00B26DFC">
        <w:trPr>
          <w:trHeight w:val="466"/>
          <w:jc w:val="center"/>
        </w:trPr>
        <w:tc>
          <w:tcPr>
            <w:tcW w:w="1049" w:type="dxa"/>
            <w:vMerge w:val="restart"/>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2025.05.1</w:t>
            </w:r>
            <w:r>
              <w:rPr>
                <w:rFonts w:hint="eastAsia"/>
                <w:bCs/>
                <w:color w:val="000000"/>
                <w:sz w:val="21"/>
                <w:szCs w:val="21"/>
              </w:rPr>
              <w:t>9</w:t>
            </w: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排气温度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26.6</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26.6</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27.1</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26.8</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排气流速</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m/s</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12.4</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12.3</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标干风量</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rFonts w:hint="eastAsia"/>
                <w:bCs/>
                <w:color w:val="000000"/>
                <w:sz w:val="21"/>
                <w:szCs w:val="21"/>
              </w:rPr>
              <w:t>m</w:t>
            </w:r>
            <w:r>
              <w:rPr>
                <w:rFonts w:hint="eastAsia"/>
                <w:bCs/>
                <w:color w:val="000000"/>
                <w:sz w:val="21"/>
                <w:szCs w:val="21"/>
              </w:rPr>
              <w:t>³</w:t>
            </w:r>
            <w:r>
              <w:rPr>
                <w:bCs/>
                <w:color w:val="000000"/>
                <w:sz w:val="21"/>
                <w:szCs w:val="21"/>
              </w:rPr>
              <w:t>/h</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3.03×</w:t>
            </w:r>
            <w:r>
              <w:rPr>
                <w:rFonts w:hint="eastAsia"/>
                <w:bCs/>
                <w:color w:val="000000"/>
                <w:sz w:val="21"/>
                <w:szCs w:val="21"/>
              </w:rPr>
              <w:t>10</w:t>
            </w:r>
            <w:r>
              <w:rPr>
                <w:rFonts w:hint="eastAsia"/>
                <w:spacing w:val="-1"/>
                <w:position w:val="7"/>
                <w:sz w:val="15"/>
                <w:szCs w:val="15"/>
              </w:rPr>
              <w:t>4</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3.02×</w:t>
            </w:r>
            <w:r>
              <w:rPr>
                <w:rFonts w:hint="eastAsia"/>
                <w:bCs/>
                <w:color w:val="000000"/>
                <w:sz w:val="21"/>
                <w:szCs w:val="21"/>
              </w:rPr>
              <w:t>10</w:t>
            </w:r>
            <w:r>
              <w:rPr>
                <w:rFonts w:hint="eastAsia"/>
                <w:spacing w:val="-1"/>
                <w:position w:val="7"/>
                <w:sz w:val="15"/>
                <w:szCs w:val="15"/>
              </w:rPr>
              <w:t>4</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二甲苯实测浓度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二甲苯排放浓度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70</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二甲苯排放速率</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ND</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1.14</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非甲烷总烃实测浓度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0.98</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0.94</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非甲烷总烃排放浓度</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mg/</w:t>
            </w:r>
            <w:r>
              <w:rPr>
                <w:rFonts w:hint="eastAsia"/>
                <w:bCs/>
                <w:color w:val="000000"/>
                <w:sz w:val="21"/>
                <w:szCs w:val="21"/>
              </w:rPr>
              <w:t>m</w:t>
            </w:r>
            <w:r>
              <w:rPr>
                <w:rFonts w:hint="eastAsia"/>
                <w:bCs/>
                <w:color w:val="000000"/>
                <w:sz w:val="21"/>
                <w:szCs w:val="21"/>
              </w:rPr>
              <w:t>³</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0.98</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0.94</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0.96</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120</w:t>
            </w:r>
          </w:p>
        </w:tc>
      </w:tr>
      <w:tr w:rsidR="00B26DFC">
        <w:trPr>
          <w:trHeight w:val="466"/>
          <w:jc w:val="center"/>
        </w:trPr>
        <w:tc>
          <w:tcPr>
            <w:tcW w:w="1049" w:type="dxa"/>
            <w:vMerge/>
            <w:vAlign w:val="center"/>
          </w:tcPr>
          <w:p w:rsidR="00B26DFC" w:rsidRDefault="00B26DFC">
            <w:pPr>
              <w:adjustRightInd w:val="0"/>
              <w:snapToGrid w:val="0"/>
              <w:spacing w:line="290" w:lineRule="exact"/>
              <w:ind w:leftChars="-50" w:left="-120" w:rightChars="-50" w:right="-120" w:firstLineChars="0" w:firstLine="0"/>
              <w:jc w:val="center"/>
              <w:rPr>
                <w:bCs/>
                <w:color w:val="000000"/>
                <w:sz w:val="21"/>
                <w:szCs w:val="21"/>
              </w:rPr>
            </w:pPr>
          </w:p>
        </w:tc>
        <w:tc>
          <w:tcPr>
            <w:tcW w:w="2143"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非甲烷总烃排放速率</w:t>
            </w:r>
          </w:p>
        </w:tc>
        <w:tc>
          <w:tcPr>
            <w:tcW w:w="777"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kg/h</w:t>
            </w:r>
          </w:p>
        </w:tc>
        <w:tc>
          <w:tcPr>
            <w:tcW w:w="1245"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2.90×</w:t>
            </w:r>
            <w:r>
              <w:rPr>
                <w:rFonts w:hint="eastAsia"/>
                <w:bCs/>
                <w:color w:val="000000"/>
                <w:sz w:val="21"/>
                <w:szCs w:val="21"/>
              </w:rPr>
              <w:t>10</w:t>
            </w:r>
            <w:r>
              <w:rPr>
                <w:rFonts w:hint="eastAsia"/>
                <w:spacing w:val="-1"/>
                <w:position w:val="7"/>
                <w:sz w:val="15"/>
                <w:szCs w:val="15"/>
              </w:rPr>
              <w:t>-2</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2.96×</w:t>
            </w:r>
            <w:r>
              <w:rPr>
                <w:rFonts w:hint="eastAsia"/>
                <w:bCs/>
                <w:color w:val="000000"/>
                <w:sz w:val="21"/>
                <w:szCs w:val="21"/>
              </w:rPr>
              <w:t>10</w:t>
            </w:r>
            <w:r>
              <w:rPr>
                <w:rFonts w:hint="eastAsia"/>
                <w:spacing w:val="-1"/>
                <w:position w:val="7"/>
                <w:sz w:val="15"/>
                <w:szCs w:val="15"/>
              </w:rPr>
              <w:t>-2</w:t>
            </w:r>
          </w:p>
        </w:tc>
        <w:tc>
          <w:tcPr>
            <w:tcW w:w="1122"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2.85×</w:t>
            </w:r>
            <w:r>
              <w:rPr>
                <w:rFonts w:hint="eastAsia"/>
                <w:bCs/>
                <w:color w:val="000000"/>
                <w:sz w:val="21"/>
                <w:szCs w:val="21"/>
              </w:rPr>
              <w:t>10</w:t>
            </w:r>
            <w:r>
              <w:rPr>
                <w:rFonts w:hint="eastAsia"/>
                <w:spacing w:val="-1"/>
                <w:position w:val="7"/>
                <w:sz w:val="15"/>
                <w:szCs w:val="15"/>
              </w:rPr>
              <w:t>-2</w:t>
            </w:r>
          </w:p>
        </w:tc>
        <w:tc>
          <w:tcPr>
            <w:tcW w:w="101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2.90×</w:t>
            </w:r>
            <w:r>
              <w:rPr>
                <w:rFonts w:hint="eastAsia"/>
                <w:bCs/>
                <w:color w:val="000000"/>
                <w:sz w:val="21"/>
                <w:szCs w:val="21"/>
              </w:rPr>
              <w:t>10</w:t>
            </w:r>
            <w:r>
              <w:rPr>
                <w:rFonts w:hint="eastAsia"/>
                <w:spacing w:val="-1"/>
                <w:position w:val="7"/>
                <w:sz w:val="15"/>
                <w:szCs w:val="15"/>
              </w:rPr>
              <w:t>-2</w:t>
            </w:r>
          </w:p>
        </w:tc>
        <w:tc>
          <w:tcPr>
            <w:tcW w:w="936"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11.4</w:t>
            </w:r>
          </w:p>
        </w:tc>
      </w:tr>
      <w:tr w:rsidR="00B26DFC">
        <w:trPr>
          <w:trHeight w:val="466"/>
          <w:jc w:val="center"/>
        </w:trPr>
        <w:tc>
          <w:tcPr>
            <w:tcW w:w="1049"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参考标准</w:t>
            </w:r>
          </w:p>
        </w:tc>
        <w:tc>
          <w:tcPr>
            <w:tcW w:w="8361" w:type="dxa"/>
            <w:gridSpan w:val="7"/>
            <w:shd w:val="clear" w:color="auto" w:fill="auto"/>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《大气污染物综合排放标准》（</w:t>
            </w:r>
            <w:r>
              <w:rPr>
                <w:bCs/>
                <w:color w:val="000000"/>
                <w:sz w:val="21"/>
                <w:szCs w:val="21"/>
              </w:rPr>
              <w:t>DB 50/418-2016</w:t>
            </w:r>
            <w:r>
              <w:rPr>
                <w:bCs/>
                <w:color w:val="000000"/>
                <w:sz w:val="21"/>
                <w:szCs w:val="21"/>
              </w:rPr>
              <w:t>）表</w:t>
            </w:r>
            <w:r>
              <w:rPr>
                <w:bCs/>
                <w:color w:val="000000"/>
                <w:sz w:val="21"/>
                <w:szCs w:val="21"/>
              </w:rPr>
              <w:t xml:space="preserve"> 1 </w:t>
            </w:r>
            <w:r>
              <w:rPr>
                <w:bCs/>
                <w:color w:val="000000"/>
                <w:sz w:val="21"/>
                <w:szCs w:val="21"/>
              </w:rPr>
              <w:t>主城区排放限值。</w:t>
            </w:r>
          </w:p>
        </w:tc>
      </w:tr>
      <w:tr w:rsidR="00B26DFC">
        <w:trPr>
          <w:trHeight w:val="466"/>
          <w:jc w:val="center"/>
        </w:trPr>
        <w:tc>
          <w:tcPr>
            <w:tcW w:w="1049" w:type="dxa"/>
            <w:shd w:val="clear" w:color="auto" w:fill="auto"/>
            <w:vAlign w:val="center"/>
          </w:tcPr>
          <w:p w:rsidR="00B26DFC" w:rsidRDefault="009C5216">
            <w:pPr>
              <w:adjustRightInd w:val="0"/>
              <w:snapToGrid w:val="0"/>
              <w:spacing w:line="290" w:lineRule="exact"/>
              <w:ind w:leftChars="-50" w:left="-120" w:rightChars="-50" w:right="-120" w:firstLineChars="0" w:firstLine="0"/>
              <w:jc w:val="center"/>
              <w:rPr>
                <w:bCs/>
                <w:color w:val="000000"/>
                <w:sz w:val="21"/>
                <w:szCs w:val="21"/>
              </w:rPr>
            </w:pPr>
            <w:r>
              <w:rPr>
                <w:bCs/>
                <w:color w:val="000000"/>
                <w:sz w:val="21"/>
                <w:szCs w:val="21"/>
              </w:rPr>
              <w:t>备注</w:t>
            </w:r>
          </w:p>
        </w:tc>
        <w:tc>
          <w:tcPr>
            <w:tcW w:w="8361" w:type="dxa"/>
            <w:gridSpan w:val="7"/>
            <w:shd w:val="clear" w:color="auto" w:fill="auto"/>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 xml:space="preserve">1 </w:t>
            </w:r>
            <w:r>
              <w:rPr>
                <w:bCs/>
                <w:color w:val="000000"/>
                <w:sz w:val="21"/>
                <w:szCs w:val="21"/>
              </w:rPr>
              <w:t>、检测期间，该工序生产负荷为</w:t>
            </w:r>
            <w:r>
              <w:rPr>
                <w:bCs/>
                <w:color w:val="000000"/>
                <w:sz w:val="21"/>
                <w:szCs w:val="21"/>
              </w:rPr>
              <w:t>100%</w:t>
            </w:r>
            <w:r>
              <w:rPr>
                <w:bCs/>
                <w:color w:val="000000"/>
                <w:sz w:val="21"/>
                <w:szCs w:val="21"/>
              </w:rPr>
              <w:t>（企业提供）；</w:t>
            </w:r>
          </w:p>
          <w:p w:rsidR="00B26DFC" w:rsidRDefault="009C5216">
            <w:pPr>
              <w:adjustRightInd w:val="0"/>
              <w:snapToGrid w:val="0"/>
              <w:spacing w:line="290" w:lineRule="exact"/>
              <w:ind w:firstLineChars="0" w:firstLine="0"/>
              <w:rPr>
                <w:bCs/>
                <w:color w:val="000000"/>
                <w:sz w:val="21"/>
                <w:szCs w:val="21"/>
              </w:rPr>
            </w:pPr>
            <w:r>
              <w:rPr>
                <w:bCs/>
                <w:color w:val="000000"/>
                <w:sz w:val="21"/>
                <w:szCs w:val="21"/>
              </w:rPr>
              <w:t xml:space="preserve">2 </w:t>
            </w:r>
            <w:r>
              <w:rPr>
                <w:bCs/>
                <w:color w:val="000000"/>
                <w:sz w:val="21"/>
                <w:szCs w:val="21"/>
              </w:rPr>
              <w:t>、排放速率标准限值以内插法计算。</w:t>
            </w:r>
          </w:p>
        </w:tc>
      </w:tr>
    </w:tbl>
    <w:p w:rsidR="00B26DFC" w:rsidRDefault="009C5216" w:rsidP="009C5216">
      <w:pPr>
        <w:pStyle w:val="4"/>
        <w:adjustRightInd w:val="0"/>
        <w:snapToGrid w:val="0"/>
        <w:spacing w:beforeLines="100" w:afterLines="0" w:line="360" w:lineRule="auto"/>
        <w:rPr>
          <w:rFonts w:ascii="Times New Roman" w:hAnsi="Times New Roman"/>
        </w:rPr>
      </w:pPr>
      <w:r>
        <w:rPr>
          <w:rFonts w:ascii="Times New Roman" w:hAnsi="Times New Roman" w:hint="eastAsia"/>
        </w:rPr>
        <w:t>无</w:t>
      </w:r>
      <w:r>
        <w:rPr>
          <w:rFonts w:ascii="Times New Roman" w:hAnsi="Times New Roman"/>
        </w:rPr>
        <w:t>组织废气监测</w:t>
      </w:r>
    </w:p>
    <w:p w:rsidR="00B26DFC" w:rsidRDefault="009C5216">
      <w:pPr>
        <w:ind w:firstLine="480"/>
      </w:pPr>
      <w:r>
        <w:t>无组织废气</w:t>
      </w:r>
      <w:r>
        <w:rPr>
          <w:rFonts w:hint="eastAsia"/>
        </w:rPr>
        <w:t>监测</w:t>
      </w:r>
      <w:r>
        <w:t>结果详见表</w:t>
      </w:r>
      <w:r>
        <w:t>9.3-</w:t>
      </w:r>
      <w:r>
        <w:rPr>
          <w:rFonts w:hint="eastAsia"/>
        </w:rPr>
        <w:t>4</w:t>
      </w:r>
      <w:r>
        <w:rPr>
          <w:rFonts w:hint="eastAsia"/>
        </w:rPr>
        <w:t>—</w:t>
      </w:r>
      <w:r>
        <w:t>表</w:t>
      </w:r>
      <w:r>
        <w:t>9.3-</w:t>
      </w:r>
      <w:r>
        <w:rPr>
          <w:rFonts w:hint="eastAsia"/>
        </w:rPr>
        <w:t>5</w:t>
      </w:r>
      <w:r>
        <w:t>。</w:t>
      </w:r>
    </w:p>
    <w:p w:rsidR="00B26DFC" w:rsidRDefault="009C5216">
      <w:pPr>
        <w:spacing w:line="240" w:lineRule="auto"/>
        <w:ind w:firstLineChars="0" w:firstLine="0"/>
        <w:jc w:val="center"/>
        <w:rPr>
          <w:sz w:val="21"/>
          <w:szCs w:val="21"/>
          <w:lang/>
        </w:rPr>
      </w:pPr>
      <w:r>
        <w:rPr>
          <w:sz w:val="21"/>
          <w:szCs w:val="21"/>
        </w:rPr>
        <w:t>表</w:t>
      </w:r>
      <w:r>
        <w:rPr>
          <w:sz w:val="21"/>
          <w:szCs w:val="21"/>
        </w:rPr>
        <w:t>9.3-</w:t>
      </w:r>
      <w:r>
        <w:rPr>
          <w:rFonts w:hint="eastAsia"/>
          <w:sz w:val="21"/>
          <w:szCs w:val="21"/>
        </w:rPr>
        <w:t xml:space="preserve">4  </w:t>
      </w:r>
      <w:r>
        <w:rPr>
          <w:sz w:val="21"/>
          <w:szCs w:val="21"/>
          <w:lang/>
        </w:rPr>
        <w:t>厂界北侧</w:t>
      </w:r>
      <w:r>
        <w:rPr>
          <w:rFonts w:hint="eastAsia"/>
          <w:sz w:val="21"/>
          <w:szCs w:val="21"/>
          <w:lang/>
        </w:rPr>
        <w:t>（</w:t>
      </w:r>
      <w:r>
        <w:rPr>
          <w:sz w:val="21"/>
          <w:szCs w:val="21"/>
          <w:lang/>
        </w:rPr>
        <w:t>B2</w:t>
      </w:r>
      <w:r>
        <w:rPr>
          <w:rFonts w:hint="eastAsia"/>
          <w:sz w:val="21"/>
          <w:szCs w:val="21"/>
          <w:lang/>
        </w:rPr>
        <w:t>）</w:t>
      </w:r>
      <w:r>
        <w:rPr>
          <w:sz w:val="21"/>
          <w:szCs w:val="21"/>
          <w:lang/>
        </w:rPr>
        <w:t>无组织废气</w:t>
      </w:r>
      <w:r>
        <w:rPr>
          <w:rFonts w:hint="eastAsia"/>
          <w:sz w:val="21"/>
          <w:szCs w:val="21"/>
          <w:lang/>
        </w:rPr>
        <w:t>监测</w:t>
      </w:r>
      <w:r>
        <w:rPr>
          <w:sz w:val="21"/>
          <w:szCs w:val="21"/>
          <w:lang/>
        </w:rPr>
        <w:t>结果一览表</w:t>
      </w:r>
    </w:p>
    <w:tbl>
      <w:tblPr>
        <w:tblStyle w:val="TableNormal"/>
        <w:tblW w:w="8565"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997"/>
        <w:gridCol w:w="1447"/>
        <w:gridCol w:w="1244"/>
        <w:gridCol w:w="1234"/>
        <w:gridCol w:w="1233"/>
        <w:gridCol w:w="1318"/>
        <w:gridCol w:w="1092"/>
      </w:tblGrid>
      <w:tr w:rsidR="00B26DFC">
        <w:trPr>
          <w:trHeight w:val="502"/>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bookmarkStart w:id="274" w:name="_Toc11053"/>
            <w:bookmarkStart w:id="275" w:name="_Toc19686"/>
            <w:r>
              <w:rPr>
                <w:bCs/>
                <w:color w:val="000000"/>
                <w:sz w:val="21"/>
                <w:szCs w:val="21"/>
              </w:rPr>
              <w:t>检测日期</w:t>
            </w:r>
          </w:p>
        </w:tc>
        <w:tc>
          <w:tcPr>
            <w:tcW w:w="144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3711" w:type="dxa"/>
            <w:gridSpan w:val="3"/>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131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109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556"/>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YS049-Q250516-02-1</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YS049-Q250516-02-2</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YS049-Q250516-02-3</w:t>
            </w:r>
          </w:p>
        </w:tc>
        <w:tc>
          <w:tcPr>
            <w:tcW w:w="131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2025.05.16</w:t>
            </w: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总悬浮颗粒物</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254</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272</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248</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μg/m³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1000</w:t>
            </w:r>
          </w:p>
        </w:tc>
      </w:tr>
      <w:tr w:rsidR="00B26DFC">
        <w:trPr>
          <w:trHeight w:val="497"/>
          <w:jc w:val="center"/>
        </w:trPr>
        <w:tc>
          <w:tcPr>
            <w:tcW w:w="997"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二甲苯</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p>
        </w:tc>
      </w:tr>
      <w:tr w:rsidR="00B26DFC">
        <w:trPr>
          <w:trHeight w:val="498"/>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臭气浓度</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无量纲</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w:t>
            </w: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44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3711" w:type="dxa"/>
            <w:gridSpan w:val="3"/>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131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109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556"/>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YS049-Q250519-02-1</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YS049-Q250519-02-2</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YS049-Q250519-02-3</w:t>
            </w:r>
          </w:p>
        </w:tc>
        <w:tc>
          <w:tcPr>
            <w:tcW w:w="131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总悬浮颗粒物</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242</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282</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251</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μg/m³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1000</w:t>
            </w:r>
          </w:p>
        </w:tc>
      </w:tr>
      <w:tr w:rsidR="00B26DFC">
        <w:trPr>
          <w:trHeight w:val="498"/>
          <w:jc w:val="center"/>
        </w:trPr>
        <w:tc>
          <w:tcPr>
            <w:tcW w:w="997"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二甲苯</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p>
        </w:tc>
      </w:tr>
      <w:tr w:rsidR="00B26DFC">
        <w:trPr>
          <w:trHeight w:val="498"/>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臭气浓度</w:t>
            </w: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无量纲</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w:t>
            </w:r>
          </w:p>
        </w:tc>
      </w:tr>
      <w:tr w:rsidR="00B26DFC">
        <w:trPr>
          <w:trHeight w:val="938"/>
          <w:jc w:val="center"/>
        </w:trPr>
        <w:tc>
          <w:tcPr>
            <w:tcW w:w="99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参考标准</w:t>
            </w:r>
          </w:p>
        </w:tc>
        <w:tc>
          <w:tcPr>
            <w:tcW w:w="7568" w:type="dxa"/>
            <w:gridSpan w:val="6"/>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臭气浓度排放参考执行《恶臭污染物排放标准》（</w:t>
            </w:r>
            <w:r>
              <w:rPr>
                <w:bCs/>
                <w:color w:val="000000"/>
                <w:sz w:val="21"/>
                <w:szCs w:val="21"/>
              </w:rPr>
              <w:t>GB14554-1993</w:t>
            </w:r>
            <w:r>
              <w:rPr>
                <w:bCs/>
                <w:color w:val="000000"/>
                <w:sz w:val="21"/>
                <w:szCs w:val="21"/>
              </w:rPr>
              <w:t>）表</w:t>
            </w:r>
            <w:r>
              <w:rPr>
                <w:bCs/>
                <w:color w:val="000000"/>
                <w:sz w:val="21"/>
                <w:szCs w:val="21"/>
              </w:rPr>
              <w:t>1</w:t>
            </w:r>
            <w:r>
              <w:rPr>
                <w:bCs/>
                <w:color w:val="000000"/>
                <w:sz w:val="21"/>
                <w:szCs w:val="21"/>
              </w:rPr>
              <w:t>，二级新扩改建限值；总悬浮颗粒物、二甲苯排放参考执行《大气污染物综合排放标准》（</w:t>
            </w:r>
            <w:r>
              <w:rPr>
                <w:bCs/>
                <w:color w:val="000000"/>
                <w:sz w:val="21"/>
                <w:szCs w:val="21"/>
              </w:rPr>
              <w:t>DB50/418-2016</w:t>
            </w:r>
            <w:r>
              <w:rPr>
                <w:bCs/>
                <w:color w:val="000000"/>
                <w:sz w:val="21"/>
                <w:szCs w:val="21"/>
              </w:rPr>
              <w:t>）表</w:t>
            </w:r>
            <w:r>
              <w:rPr>
                <w:bCs/>
                <w:color w:val="000000"/>
                <w:sz w:val="21"/>
                <w:szCs w:val="21"/>
              </w:rPr>
              <w:t>1</w:t>
            </w:r>
            <w:r>
              <w:rPr>
                <w:bCs/>
                <w:color w:val="000000"/>
                <w:sz w:val="21"/>
                <w:szCs w:val="21"/>
              </w:rPr>
              <w:t>排放限值。</w:t>
            </w:r>
          </w:p>
        </w:tc>
      </w:tr>
      <w:tr w:rsidR="00B26DFC">
        <w:trPr>
          <w:trHeight w:val="502"/>
          <w:jc w:val="center"/>
        </w:trPr>
        <w:tc>
          <w:tcPr>
            <w:tcW w:w="99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备注</w:t>
            </w:r>
          </w:p>
        </w:tc>
        <w:tc>
          <w:tcPr>
            <w:tcW w:w="7568" w:type="dxa"/>
            <w:gridSpan w:val="6"/>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w:t>
            </w:r>
          </w:p>
        </w:tc>
      </w:tr>
    </w:tbl>
    <w:p w:rsidR="00B26DFC" w:rsidRDefault="00B26DFC" w:rsidP="009C5216">
      <w:pPr>
        <w:ind w:firstLine="480"/>
      </w:pPr>
    </w:p>
    <w:p w:rsidR="00B26DFC" w:rsidRDefault="00B26DFC" w:rsidP="009C5216">
      <w:pPr>
        <w:ind w:firstLine="480"/>
      </w:pPr>
    </w:p>
    <w:p w:rsidR="00B26DFC" w:rsidRDefault="00B26DFC" w:rsidP="009C5216">
      <w:pPr>
        <w:ind w:firstLine="480"/>
      </w:pPr>
    </w:p>
    <w:p w:rsidR="00B26DFC" w:rsidRDefault="009C5216">
      <w:pPr>
        <w:adjustRightInd w:val="0"/>
        <w:snapToGrid w:val="0"/>
        <w:ind w:firstLineChars="0" w:firstLine="0"/>
        <w:jc w:val="center"/>
      </w:pPr>
      <w:r>
        <w:rPr>
          <w:sz w:val="21"/>
          <w:szCs w:val="21"/>
        </w:rPr>
        <w:lastRenderedPageBreak/>
        <w:t>表</w:t>
      </w:r>
      <w:r>
        <w:rPr>
          <w:sz w:val="21"/>
          <w:szCs w:val="21"/>
        </w:rPr>
        <w:t>9.3-</w:t>
      </w:r>
      <w:r>
        <w:rPr>
          <w:rFonts w:hint="eastAsia"/>
          <w:sz w:val="21"/>
          <w:szCs w:val="21"/>
        </w:rPr>
        <w:t xml:space="preserve">4  </w:t>
      </w:r>
      <w:r>
        <w:rPr>
          <w:sz w:val="21"/>
          <w:szCs w:val="21"/>
          <w:lang/>
        </w:rPr>
        <w:t>厂界北侧</w:t>
      </w:r>
      <w:r>
        <w:rPr>
          <w:rFonts w:hint="eastAsia"/>
          <w:sz w:val="21"/>
          <w:szCs w:val="21"/>
          <w:lang/>
        </w:rPr>
        <w:t>（</w:t>
      </w:r>
      <w:r>
        <w:rPr>
          <w:sz w:val="21"/>
          <w:szCs w:val="21"/>
          <w:lang/>
        </w:rPr>
        <w:t>B2</w:t>
      </w:r>
      <w:r>
        <w:rPr>
          <w:rFonts w:hint="eastAsia"/>
          <w:sz w:val="21"/>
          <w:szCs w:val="21"/>
          <w:lang/>
        </w:rPr>
        <w:t>）</w:t>
      </w:r>
      <w:r>
        <w:rPr>
          <w:sz w:val="21"/>
          <w:szCs w:val="21"/>
          <w:lang/>
        </w:rPr>
        <w:t>无组织废气</w:t>
      </w:r>
      <w:r>
        <w:rPr>
          <w:rFonts w:hint="eastAsia"/>
          <w:sz w:val="21"/>
          <w:szCs w:val="21"/>
          <w:lang/>
        </w:rPr>
        <w:t>监测</w:t>
      </w:r>
      <w:r>
        <w:rPr>
          <w:sz w:val="21"/>
          <w:szCs w:val="21"/>
          <w:lang/>
        </w:rPr>
        <w:t>结果一览表</w:t>
      </w:r>
      <w:r>
        <w:rPr>
          <w:rFonts w:hint="eastAsia"/>
          <w:sz w:val="21"/>
          <w:szCs w:val="21"/>
          <w:lang/>
        </w:rPr>
        <w:t>（续）</w:t>
      </w:r>
    </w:p>
    <w:tbl>
      <w:tblPr>
        <w:tblStyle w:val="TableNormal"/>
        <w:tblpPr w:leftFromText="180" w:rightFromText="180" w:vertAnchor="text" w:horzAnchor="page" w:tblpXSpec="center" w:tblpY="254"/>
        <w:tblOverlap w:val="never"/>
        <w:tblW w:w="9108"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062"/>
        <w:gridCol w:w="1206"/>
        <w:gridCol w:w="1092"/>
        <w:gridCol w:w="1056"/>
        <w:gridCol w:w="1092"/>
        <w:gridCol w:w="1068"/>
        <w:gridCol w:w="804"/>
        <w:gridCol w:w="828"/>
        <w:gridCol w:w="900"/>
      </w:tblGrid>
      <w:tr w:rsidR="00B26DFC">
        <w:trPr>
          <w:trHeight w:val="502"/>
          <w:jc w:val="center"/>
        </w:trPr>
        <w:tc>
          <w:tcPr>
            <w:tcW w:w="106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206"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4308" w:type="dxa"/>
            <w:gridSpan w:val="4"/>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804"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平均值</w:t>
            </w:r>
          </w:p>
        </w:tc>
        <w:tc>
          <w:tcPr>
            <w:tcW w:w="82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900"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832"/>
          <w:jc w:val="center"/>
        </w:trPr>
        <w:tc>
          <w:tcPr>
            <w:tcW w:w="106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06"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YS049-Q250516-02-1</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YS049-Q250516-02-2</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YS049-Q250516-02-3</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YS049-Q250516-02-4</w:t>
            </w:r>
          </w:p>
        </w:tc>
        <w:tc>
          <w:tcPr>
            <w:tcW w:w="804"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82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900"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2025.05.16</w:t>
            </w:r>
          </w:p>
        </w:tc>
        <w:tc>
          <w:tcPr>
            <w:tcW w:w="120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非甲烷总烃</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0.42</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0.37</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0.39</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0.34</w:t>
            </w:r>
          </w:p>
        </w:tc>
        <w:tc>
          <w:tcPr>
            <w:tcW w:w="80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0.38</w:t>
            </w:r>
          </w:p>
        </w:tc>
        <w:tc>
          <w:tcPr>
            <w:tcW w:w="82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90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4.0</w:t>
            </w:r>
          </w:p>
        </w:tc>
      </w:tr>
      <w:tr w:rsidR="00B26DFC">
        <w:trPr>
          <w:trHeight w:val="497"/>
          <w:jc w:val="center"/>
        </w:trPr>
        <w:tc>
          <w:tcPr>
            <w:tcW w:w="106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206"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4308" w:type="dxa"/>
            <w:gridSpan w:val="4"/>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804"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平均值</w:t>
            </w:r>
          </w:p>
        </w:tc>
        <w:tc>
          <w:tcPr>
            <w:tcW w:w="82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900"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832"/>
          <w:jc w:val="center"/>
        </w:trPr>
        <w:tc>
          <w:tcPr>
            <w:tcW w:w="106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06"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YS049-Q250519-02-1</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YS049-Q250519-02-2</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YS049-Q250519-02-3</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YS049-Q250519-02-4</w:t>
            </w:r>
          </w:p>
        </w:tc>
        <w:tc>
          <w:tcPr>
            <w:tcW w:w="804"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82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900"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7"/>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120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非甲烷总烃</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0.44</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0.53</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0.57</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0.44</w:t>
            </w:r>
          </w:p>
        </w:tc>
        <w:tc>
          <w:tcPr>
            <w:tcW w:w="80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0.50</w:t>
            </w:r>
          </w:p>
        </w:tc>
        <w:tc>
          <w:tcPr>
            <w:tcW w:w="82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90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4.0</w:t>
            </w:r>
          </w:p>
        </w:tc>
      </w:tr>
      <w:tr w:rsidR="00B26DFC">
        <w:trPr>
          <w:trHeight w:val="500"/>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参考标准</w:t>
            </w:r>
          </w:p>
        </w:tc>
        <w:tc>
          <w:tcPr>
            <w:tcW w:w="8046" w:type="dxa"/>
            <w:gridSpan w:val="8"/>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《大气污染物综合排放标准》（</w:t>
            </w:r>
            <w:r>
              <w:rPr>
                <w:bCs/>
                <w:color w:val="000000"/>
                <w:sz w:val="21"/>
                <w:szCs w:val="21"/>
              </w:rPr>
              <w:t>DB 50/418-2016</w:t>
            </w:r>
            <w:r>
              <w:rPr>
                <w:bCs/>
                <w:color w:val="000000"/>
                <w:sz w:val="21"/>
                <w:szCs w:val="21"/>
              </w:rPr>
              <w:t>）表</w:t>
            </w:r>
            <w:r>
              <w:rPr>
                <w:bCs/>
                <w:color w:val="000000"/>
                <w:sz w:val="21"/>
                <w:szCs w:val="21"/>
              </w:rPr>
              <w:t xml:space="preserve"> 1 </w:t>
            </w:r>
            <w:r>
              <w:rPr>
                <w:bCs/>
                <w:color w:val="000000"/>
                <w:sz w:val="21"/>
                <w:szCs w:val="21"/>
              </w:rPr>
              <w:t>排放限值。</w:t>
            </w:r>
          </w:p>
        </w:tc>
      </w:tr>
    </w:tbl>
    <w:p w:rsidR="00B26DFC" w:rsidRDefault="00B26DFC" w:rsidP="009C5216">
      <w:pPr>
        <w:ind w:firstLine="480"/>
      </w:pPr>
    </w:p>
    <w:p w:rsidR="00B26DFC" w:rsidRDefault="009C5216">
      <w:pPr>
        <w:spacing w:line="240" w:lineRule="auto"/>
        <w:ind w:firstLineChars="0" w:firstLine="0"/>
        <w:jc w:val="center"/>
        <w:rPr>
          <w:sz w:val="21"/>
          <w:szCs w:val="21"/>
          <w:lang/>
        </w:rPr>
      </w:pPr>
      <w:r>
        <w:rPr>
          <w:sz w:val="21"/>
          <w:szCs w:val="21"/>
        </w:rPr>
        <w:t>表</w:t>
      </w:r>
      <w:r>
        <w:rPr>
          <w:sz w:val="21"/>
          <w:szCs w:val="21"/>
        </w:rPr>
        <w:t>9.3-</w:t>
      </w:r>
      <w:r>
        <w:rPr>
          <w:rFonts w:hint="eastAsia"/>
          <w:sz w:val="21"/>
          <w:szCs w:val="21"/>
        </w:rPr>
        <w:t xml:space="preserve">5  </w:t>
      </w:r>
      <w:r>
        <w:rPr>
          <w:sz w:val="21"/>
          <w:szCs w:val="21"/>
          <w:lang/>
        </w:rPr>
        <w:t>厂界</w:t>
      </w:r>
      <w:r>
        <w:rPr>
          <w:rFonts w:hint="eastAsia"/>
          <w:sz w:val="21"/>
          <w:szCs w:val="21"/>
          <w:lang/>
        </w:rPr>
        <w:t>南</w:t>
      </w:r>
      <w:r>
        <w:rPr>
          <w:sz w:val="21"/>
          <w:szCs w:val="21"/>
          <w:lang/>
        </w:rPr>
        <w:t>侧</w:t>
      </w:r>
      <w:r>
        <w:rPr>
          <w:rFonts w:hint="eastAsia"/>
          <w:sz w:val="21"/>
          <w:szCs w:val="21"/>
          <w:lang/>
        </w:rPr>
        <w:t>（</w:t>
      </w:r>
      <w:r>
        <w:rPr>
          <w:sz w:val="21"/>
          <w:szCs w:val="21"/>
          <w:lang/>
        </w:rPr>
        <w:t>B</w:t>
      </w:r>
      <w:r>
        <w:rPr>
          <w:rFonts w:hint="eastAsia"/>
          <w:sz w:val="21"/>
          <w:szCs w:val="21"/>
          <w:lang/>
        </w:rPr>
        <w:t>3</w:t>
      </w:r>
      <w:r>
        <w:rPr>
          <w:rFonts w:hint="eastAsia"/>
          <w:sz w:val="21"/>
          <w:szCs w:val="21"/>
          <w:lang/>
        </w:rPr>
        <w:t>）</w:t>
      </w:r>
      <w:r>
        <w:rPr>
          <w:sz w:val="21"/>
          <w:szCs w:val="21"/>
          <w:lang/>
        </w:rPr>
        <w:t>无组织废气</w:t>
      </w:r>
      <w:r>
        <w:rPr>
          <w:rFonts w:hint="eastAsia"/>
          <w:sz w:val="21"/>
          <w:szCs w:val="21"/>
          <w:lang/>
        </w:rPr>
        <w:t>监测</w:t>
      </w:r>
      <w:r>
        <w:rPr>
          <w:sz w:val="21"/>
          <w:szCs w:val="21"/>
          <w:lang/>
        </w:rPr>
        <w:t>结果一览表</w:t>
      </w:r>
    </w:p>
    <w:tbl>
      <w:tblPr>
        <w:tblStyle w:val="TableNormal"/>
        <w:tblW w:w="8565"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997"/>
        <w:gridCol w:w="1447"/>
        <w:gridCol w:w="1244"/>
        <w:gridCol w:w="1234"/>
        <w:gridCol w:w="1233"/>
        <w:gridCol w:w="1318"/>
        <w:gridCol w:w="1092"/>
      </w:tblGrid>
      <w:tr w:rsidR="00B26DFC">
        <w:trPr>
          <w:trHeight w:val="502"/>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44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3711" w:type="dxa"/>
            <w:gridSpan w:val="3"/>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131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109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556"/>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w:t>
            </w:r>
          </w:p>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16-03-1</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w:t>
            </w:r>
          </w:p>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16-03-2</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w:t>
            </w:r>
          </w:p>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16-03-3</w:t>
            </w:r>
          </w:p>
        </w:tc>
        <w:tc>
          <w:tcPr>
            <w:tcW w:w="131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2025.05.16</w:t>
            </w: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总悬浮颗粒物</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259</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272</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245</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μg/m³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1000</w:t>
            </w:r>
          </w:p>
        </w:tc>
      </w:tr>
      <w:tr w:rsidR="00B26DFC">
        <w:trPr>
          <w:trHeight w:val="497"/>
          <w:jc w:val="center"/>
        </w:trPr>
        <w:tc>
          <w:tcPr>
            <w:tcW w:w="997"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二甲苯</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p>
        </w:tc>
      </w:tr>
      <w:tr w:rsidR="00B26DFC">
        <w:trPr>
          <w:trHeight w:val="498"/>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臭气浓度</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无量纲</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w:t>
            </w: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44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3711" w:type="dxa"/>
            <w:gridSpan w:val="3"/>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131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109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556"/>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4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-1</w:t>
            </w:r>
          </w:p>
        </w:tc>
        <w:tc>
          <w:tcPr>
            <w:tcW w:w="123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-2</w:t>
            </w:r>
          </w:p>
        </w:tc>
        <w:tc>
          <w:tcPr>
            <w:tcW w:w="1233"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-3</w:t>
            </w:r>
          </w:p>
        </w:tc>
        <w:tc>
          <w:tcPr>
            <w:tcW w:w="131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997"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总悬浮颗粒物</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271</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286</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247</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μg/m³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1000</w:t>
            </w:r>
          </w:p>
        </w:tc>
      </w:tr>
      <w:tr w:rsidR="00B26DFC">
        <w:trPr>
          <w:trHeight w:val="498"/>
          <w:jc w:val="center"/>
        </w:trPr>
        <w:tc>
          <w:tcPr>
            <w:tcW w:w="997"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二甲苯</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p>
        </w:tc>
      </w:tr>
      <w:tr w:rsidR="00B26DFC">
        <w:trPr>
          <w:trHeight w:val="498"/>
          <w:jc w:val="center"/>
        </w:trPr>
        <w:tc>
          <w:tcPr>
            <w:tcW w:w="997"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44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臭气浓度</w:t>
            </w:r>
          </w:p>
        </w:tc>
        <w:tc>
          <w:tcPr>
            <w:tcW w:w="124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4"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233"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&lt;10</w:t>
            </w:r>
          </w:p>
        </w:tc>
        <w:tc>
          <w:tcPr>
            <w:tcW w:w="131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无量纲</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w:t>
            </w:r>
          </w:p>
        </w:tc>
      </w:tr>
      <w:tr w:rsidR="00B26DFC">
        <w:trPr>
          <w:trHeight w:val="938"/>
          <w:jc w:val="center"/>
        </w:trPr>
        <w:tc>
          <w:tcPr>
            <w:tcW w:w="99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参考标准</w:t>
            </w:r>
          </w:p>
        </w:tc>
        <w:tc>
          <w:tcPr>
            <w:tcW w:w="7568" w:type="dxa"/>
            <w:gridSpan w:val="6"/>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臭气浓度排放参考执行《恶臭污染物排放标准》（</w:t>
            </w:r>
            <w:r>
              <w:rPr>
                <w:bCs/>
                <w:color w:val="000000"/>
                <w:sz w:val="21"/>
                <w:szCs w:val="21"/>
              </w:rPr>
              <w:t>GB14554-1993</w:t>
            </w:r>
            <w:r>
              <w:rPr>
                <w:bCs/>
                <w:color w:val="000000"/>
                <w:sz w:val="21"/>
                <w:szCs w:val="21"/>
              </w:rPr>
              <w:t>）表</w:t>
            </w:r>
            <w:r>
              <w:rPr>
                <w:bCs/>
                <w:color w:val="000000"/>
                <w:sz w:val="21"/>
                <w:szCs w:val="21"/>
              </w:rPr>
              <w:t>1</w:t>
            </w:r>
            <w:r>
              <w:rPr>
                <w:bCs/>
                <w:color w:val="000000"/>
                <w:sz w:val="21"/>
                <w:szCs w:val="21"/>
              </w:rPr>
              <w:t>，二级新扩改建限值；总悬浮颗粒物、二甲苯排放参考执行《大气污染物综合排放标准》（</w:t>
            </w:r>
            <w:r>
              <w:rPr>
                <w:bCs/>
                <w:color w:val="000000"/>
                <w:sz w:val="21"/>
                <w:szCs w:val="21"/>
              </w:rPr>
              <w:t>DB50/418-2016</w:t>
            </w:r>
            <w:r>
              <w:rPr>
                <w:bCs/>
                <w:color w:val="000000"/>
                <w:sz w:val="21"/>
                <w:szCs w:val="21"/>
              </w:rPr>
              <w:t>）表</w:t>
            </w:r>
            <w:r>
              <w:rPr>
                <w:bCs/>
                <w:color w:val="000000"/>
                <w:sz w:val="21"/>
                <w:szCs w:val="21"/>
              </w:rPr>
              <w:t>1</w:t>
            </w:r>
            <w:r>
              <w:rPr>
                <w:bCs/>
                <w:color w:val="000000"/>
                <w:sz w:val="21"/>
                <w:szCs w:val="21"/>
              </w:rPr>
              <w:t>排放限值。</w:t>
            </w:r>
          </w:p>
        </w:tc>
      </w:tr>
      <w:tr w:rsidR="00B26DFC">
        <w:trPr>
          <w:trHeight w:val="502"/>
          <w:jc w:val="center"/>
        </w:trPr>
        <w:tc>
          <w:tcPr>
            <w:tcW w:w="99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备注</w:t>
            </w:r>
          </w:p>
        </w:tc>
        <w:tc>
          <w:tcPr>
            <w:tcW w:w="7568" w:type="dxa"/>
            <w:gridSpan w:val="6"/>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r>
    </w:tbl>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B26DFC">
      <w:pPr>
        <w:spacing w:line="240" w:lineRule="auto"/>
        <w:ind w:firstLineChars="0" w:firstLine="0"/>
        <w:jc w:val="center"/>
        <w:rPr>
          <w:sz w:val="21"/>
          <w:szCs w:val="21"/>
        </w:rPr>
      </w:pPr>
    </w:p>
    <w:p w:rsidR="00B26DFC" w:rsidRDefault="009C5216">
      <w:pPr>
        <w:spacing w:line="240" w:lineRule="auto"/>
        <w:ind w:firstLineChars="0" w:firstLine="0"/>
        <w:jc w:val="center"/>
        <w:rPr>
          <w:sz w:val="21"/>
          <w:szCs w:val="21"/>
          <w:lang/>
        </w:rPr>
      </w:pPr>
      <w:r>
        <w:rPr>
          <w:sz w:val="21"/>
          <w:szCs w:val="21"/>
        </w:rPr>
        <w:lastRenderedPageBreak/>
        <w:t>表</w:t>
      </w:r>
      <w:r>
        <w:rPr>
          <w:sz w:val="21"/>
          <w:szCs w:val="21"/>
        </w:rPr>
        <w:t>9.3-</w:t>
      </w:r>
      <w:r>
        <w:rPr>
          <w:rFonts w:hint="eastAsia"/>
          <w:sz w:val="21"/>
          <w:szCs w:val="21"/>
        </w:rPr>
        <w:t xml:space="preserve">5  </w:t>
      </w:r>
      <w:r>
        <w:rPr>
          <w:sz w:val="21"/>
          <w:szCs w:val="21"/>
          <w:lang/>
        </w:rPr>
        <w:t>厂界</w:t>
      </w:r>
      <w:r>
        <w:rPr>
          <w:rFonts w:hint="eastAsia"/>
          <w:sz w:val="21"/>
          <w:szCs w:val="21"/>
          <w:lang/>
        </w:rPr>
        <w:t>南</w:t>
      </w:r>
      <w:r>
        <w:rPr>
          <w:sz w:val="21"/>
          <w:szCs w:val="21"/>
          <w:lang/>
        </w:rPr>
        <w:t>侧</w:t>
      </w:r>
      <w:r>
        <w:rPr>
          <w:rFonts w:hint="eastAsia"/>
          <w:sz w:val="21"/>
          <w:szCs w:val="21"/>
          <w:lang/>
        </w:rPr>
        <w:t>（</w:t>
      </w:r>
      <w:r>
        <w:rPr>
          <w:sz w:val="21"/>
          <w:szCs w:val="21"/>
          <w:lang/>
        </w:rPr>
        <w:t>B</w:t>
      </w:r>
      <w:r>
        <w:rPr>
          <w:rFonts w:hint="eastAsia"/>
          <w:sz w:val="21"/>
          <w:szCs w:val="21"/>
          <w:lang/>
        </w:rPr>
        <w:t>3</w:t>
      </w:r>
      <w:r>
        <w:rPr>
          <w:rFonts w:hint="eastAsia"/>
          <w:sz w:val="21"/>
          <w:szCs w:val="21"/>
          <w:lang/>
        </w:rPr>
        <w:t>）</w:t>
      </w:r>
      <w:r>
        <w:rPr>
          <w:sz w:val="21"/>
          <w:szCs w:val="21"/>
          <w:lang/>
        </w:rPr>
        <w:t>无组织废气</w:t>
      </w:r>
      <w:r>
        <w:rPr>
          <w:rFonts w:hint="eastAsia"/>
          <w:sz w:val="21"/>
          <w:szCs w:val="21"/>
          <w:lang/>
        </w:rPr>
        <w:t>监测</w:t>
      </w:r>
      <w:r>
        <w:rPr>
          <w:sz w:val="21"/>
          <w:szCs w:val="21"/>
          <w:lang/>
        </w:rPr>
        <w:t>结果一览表</w:t>
      </w:r>
      <w:r>
        <w:rPr>
          <w:rFonts w:hint="eastAsia"/>
          <w:sz w:val="21"/>
          <w:szCs w:val="21"/>
          <w:lang/>
        </w:rPr>
        <w:t>（续）</w:t>
      </w:r>
    </w:p>
    <w:tbl>
      <w:tblPr>
        <w:tblStyle w:val="TableNormal"/>
        <w:tblpPr w:leftFromText="180" w:rightFromText="180" w:vertAnchor="text" w:horzAnchor="page" w:tblpXSpec="center" w:tblpY="254"/>
        <w:tblOverlap w:val="never"/>
        <w:tblW w:w="9108"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062"/>
        <w:gridCol w:w="1206"/>
        <w:gridCol w:w="1092"/>
        <w:gridCol w:w="1056"/>
        <w:gridCol w:w="1092"/>
        <w:gridCol w:w="1068"/>
        <w:gridCol w:w="804"/>
        <w:gridCol w:w="828"/>
        <w:gridCol w:w="900"/>
      </w:tblGrid>
      <w:tr w:rsidR="00B26DFC">
        <w:trPr>
          <w:trHeight w:val="502"/>
          <w:jc w:val="center"/>
        </w:trPr>
        <w:tc>
          <w:tcPr>
            <w:tcW w:w="106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206"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4308" w:type="dxa"/>
            <w:gridSpan w:val="4"/>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804"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平均值</w:t>
            </w:r>
          </w:p>
        </w:tc>
        <w:tc>
          <w:tcPr>
            <w:tcW w:w="82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900"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832"/>
          <w:jc w:val="center"/>
        </w:trPr>
        <w:tc>
          <w:tcPr>
            <w:tcW w:w="106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06"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w:t>
            </w:r>
            <w:r>
              <w:rPr>
                <w:rFonts w:hint="eastAsia"/>
                <w:bCs/>
                <w:color w:val="000000"/>
                <w:sz w:val="21"/>
                <w:szCs w:val="21"/>
              </w:rPr>
              <w:t>3</w:t>
            </w:r>
            <w:r>
              <w:rPr>
                <w:bCs/>
                <w:color w:val="000000"/>
                <w:sz w:val="21"/>
                <w:szCs w:val="21"/>
              </w:rPr>
              <w:t>-1</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w:t>
            </w:r>
            <w:r>
              <w:rPr>
                <w:rFonts w:hint="eastAsia"/>
                <w:bCs/>
                <w:color w:val="000000"/>
                <w:sz w:val="21"/>
                <w:szCs w:val="21"/>
              </w:rPr>
              <w:t>3</w:t>
            </w:r>
            <w:r>
              <w:rPr>
                <w:bCs/>
                <w:color w:val="000000"/>
                <w:sz w:val="21"/>
                <w:szCs w:val="21"/>
              </w:rPr>
              <w:t>-2</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w:t>
            </w:r>
            <w:r>
              <w:rPr>
                <w:rFonts w:hint="eastAsia"/>
                <w:bCs/>
                <w:color w:val="000000"/>
                <w:sz w:val="21"/>
                <w:szCs w:val="21"/>
              </w:rPr>
              <w:t>3</w:t>
            </w:r>
            <w:r>
              <w:rPr>
                <w:bCs/>
                <w:color w:val="000000"/>
                <w:sz w:val="21"/>
                <w:szCs w:val="21"/>
              </w:rPr>
              <w:t>-3</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YS049-Q250516-0</w:t>
            </w:r>
            <w:r>
              <w:rPr>
                <w:rFonts w:hint="eastAsia"/>
                <w:bCs/>
                <w:color w:val="000000"/>
                <w:sz w:val="21"/>
                <w:szCs w:val="21"/>
              </w:rPr>
              <w:t>3</w:t>
            </w:r>
            <w:r>
              <w:rPr>
                <w:bCs/>
                <w:color w:val="000000"/>
                <w:sz w:val="21"/>
                <w:szCs w:val="21"/>
              </w:rPr>
              <w:t>-4</w:t>
            </w:r>
          </w:p>
        </w:tc>
        <w:tc>
          <w:tcPr>
            <w:tcW w:w="804"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82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900"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8"/>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2025.05.16</w:t>
            </w:r>
          </w:p>
        </w:tc>
        <w:tc>
          <w:tcPr>
            <w:tcW w:w="120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非甲烷总烃</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0.65</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0.41</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0.47</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0.54</w:t>
            </w:r>
          </w:p>
        </w:tc>
        <w:tc>
          <w:tcPr>
            <w:tcW w:w="80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0.52</w:t>
            </w:r>
          </w:p>
        </w:tc>
        <w:tc>
          <w:tcPr>
            <w:tcW w:w="82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90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4.0</w:t>
            </w:r>
          </w:p>
        </w:tc>
      </w:tr>
      <w:tr w:rsidR="00B26DFC">
        <w:trPr>
          <w:trHeight w:val="497"/>
          <w:jc w:val="center"/>
        </w:trPr>
        <w:tc>
          <w:tcPr>
            <w:tcW w:w="106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检测日期</w:t>
            </w:r>
          </w:p>
        </w:tc>
        <w:tc>
          <w:tcPr>
            <w:tcW w:w="1206"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4308" w:type="dxa"/>
            <w:gridSpan w:val="4"/>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样品编号</w:t>
            </w:r>
          </w:p>
        </w:tc>
        <w:tc>
          <w:tcPr>
            <w:tcW w:w="804"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平均值</w:t>
            </w:r>
          </w:p>
        </w:tc>
        <w:tc>
          <w:tcPr>
            <w:tcW w:w="82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900"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832"/>
          <w:jc w:val="center"/>
        </w:trPr>
        <w:tc>
          <w:tcPr>
            <w:tcW w:w="106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206"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-1</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-2</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-3</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YS049-Q250519-0</w:t>
            </w:r>
            <w:r>
              <w:rPr>
                <w:rFonts w:hint="eastAsia"/>
                <w:bCs/>
                <w:color w:val="000000"/>
                <w:sz w:val="21"/>
                <w:szCs w:val="21"/>
              </w:rPr>
              <w:t>3</w:t>
            </w:r>
            <w:r>
              <w:rPr>
                <w:bCs/>
                <w:color w:val="000000"/>
                <w:sz w:val="21"/>
                <w:szCs w:val="21"/>
              </w:rPr>
              <w:t>-4</w:t>
            </w:r>
          </w:p>
        </w:tc>
        <w:tc>
          <w:tcPr>
            <w:tcW w:w="804"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82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900"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97"/>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120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非甲烷总烃</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0.58</w:t>
            </w:r>
          </w:p>
        </w:tc>
        <w:tc>
          <w:tcPr>
            <w:tcW w:w="1056"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0.46</w:t>
            </w:r>
          </w:p>
        </w:tc>
        <w:tc>
          <w:tcPr>
            <w:tcW w:w="109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0.52</w:t>
            </w:r>
          </w:p>
        </w:tc>
        <w:tc>
          <w:tcPr>
            <w:tcW w:w="10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0.46</w:t>
            </w:r>
          </w:p>
        </w:tc>
        <w:tc>
          <w:tcPr>
            <w:tcW w:w="80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0.51</w:t>
            </w:r>
          </w:p>
        </w:tc>
        <w:tc>
          <w:tcPr>
            <w:tcW w:w="82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mg/m³</w:t>
            </w:r>
          </w:p>
        </w:tc>
        <w:tc>
          <w:tcPr>
            <w:tcW w:w="90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4.0</w:t>
            </w:r>
          </w:p>
        </w:tc>
      </w:tr>
      <w:tr w:rsidR="00B26DFC">
        <w:trPr>
          <w:trHeight w:val="500"/>
          <w:jc w:val="center"/>
        </w:trPr>
        <w:tc>
          <w:tcPr>
            <w:tcW w:w="106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参考标准</w:t>
            </w:r>
          </w:p>
        </w:tc>
        <w:tc>
          <w:tcPr>
            <w:tcW w:w="8046" w:type="dxa"/>
            <w:gridSpan w:val="8"/>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《大气污染物综合排放标准》（</w:t>
            </w:r>
            <w:r>
              <w:rPr>
                <w:bCs/>
                <w:color w:val="000000"/>
                <w:sz w:val="21"/>
                <w:szCs w:val="21"/>
              </w:rPr>
              <w:t>DB 50/418-2016</w:t>
            </w:r>
            <w:r>
              <w:rPr>
                <w:bCs/>
                <w:color w:val="000000"/>
                <w:sz w:val="21"/>
                <w:szCs w:val="21"/>
              </w:rPr>
              <w:t>）表</w:t>
            </w:r>
            <w:r>
              <w:rPr>
                <w:bCs/>
                <w:color w:val="000000"/>
                <w:sz w:val="21"/>
                <w:szCs w:val="21"/>
              </w:rPr>
              <w:t xml:space="preserve"> 1 </w:t>
            </w:r>
            <w:r>
              <w:rPr>
                <w:bCs/>
                <w:color w:val="000000"/>
                <w:sz w:val="21"/>
                <w:szCs w:val="21"/>
              </w:rPr>
              <w:t>排放限值。</w:t>
            </w:r>
          </w:p>
        </w:tc>
      </w:tr>
      <w:tr w:rsidR="00B26DFC">
        <w:trPr>
          <w:trHeight w:val="500"/>
          <w:jc w:val="center"/>
        </w:trPr>
        <w:tc>
          <w:tcPr>
            <w:tcW w:w="106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备注</w:t>
            </w:r>
          </w:p>
        </w:tc>
        <w:tc>
          <w:tcPr>
            <w:tcW w:w="8046" w:type="dxa"/>
            <w:gridSpan w:val="8"/>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r>
    </w:tbl>
    <w:p w:rsidR="00B26DFC" w:rsidRDefault="00B26DFC" w:rsidP="009C5216">
      <w:pPr>
        <w:ind w:firstLine="480"/>
      </w:pPr>
    </w:p>
    <w:p w:rsidR="00B26DFC" w:rsidRDefault="009C5216" w:rsidP="009C5216">
      <w:pPr>
        <w:pStyle w:val="3"/>
        <w:spacing w:before="120" w:after="240"/>
      </w:pPr>
      <w:r>
        <w:t>厂界噪声</w:t>
      </w:r>
      <w:bookmarkEnd w:id="274"/>
      <w:bookmarkEnd w:id="275"/>
    </w:p>
    <w:p w:rsidR="00B26DFC" w:rsidRDefault="009C5216" w:rsidP="009C5216">
      <w:pPr>
        <w:ind w:firstLine="480"/>
        <w:rPr>
          <w:color w:val="00B0F0"/>
        </w:rPr>
      </w:pPr>
      <w:r>
        <w:t>厂界噪声监测结果见表</w:t>
      </w:r>
      <w:r>
        <w:t>9.3-</w:t>
      </w:r>
      <w:r>
        <w:rPr>
          <w:rFonts w:hint="eastAsia"/>
        </w:rPr>
        <w:t>6</w:t>
      </w:r>
      <w:r>
        <w:t>。</w:t>
      </w:r>
    </w:p>
    <w:p w:rsidR="00B26DFC" w:rsidRDefault="009C5216" w:rsidP="009C5216">
      <w:pPr>
        <w:pStyle w:val="af0"/>
        <w:spacing w:before="120" w:after="120"/>
      </w:pPr>
      <w:r>
        <w:t>表</w:t>
      </w:r>
      <w:r>
        <w:t>9.3-</w:t>
      </w:r>
      <w:r>
        <w:rPr>
          <w:rFonts w:hint="eastAsia"/>
        </w:rPr>
        <w:t xml:space="preserve">6  </w:t>
      </w:r>
      <w:r>
        <w:t>厂界噪声监测结果一览表</w:t>
      </w:r>
    </w:p>
    <w:tbl>
      <w:tblPr>
        <w:tblStyle w:val="TableNormal"/>
        <w:tblW w:w="944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68"/>
        <w:gridCol w:w="764"/>
        <w:gridCol w:w="1003"/>
        <w:gridCol w:w="859"/>
        <w:gridCol w:w="814"/>
        <w:gridCol w:w="1124"/>
        <w:gridCol w:w="855"/>
        <w:gridCol w:w="830"/>
        <w:gridCol w:w="1037"/>
        <w:gridCol w:w="992"/>
      </w:tblGrid>
      <w:tr w:rsidR="00B26DFC">
        <w:trPr>
          <w:trHeight w:val="463"/>
          <w:jc w:val="center"/>
        </w:trPr>
        <w:tc>
          <w:tcPr>
            <w:tcW w:w="116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bookmarkStart w:id="276" w:name="_Toc20939"/>
            <w:bookmarkStart w:id="277" w:name="_Toc12468"/>
            <w:r>
              <w:rPr>
                <w:bCs/>
                <w:color w:val="000000"/>
                <w:sz w:val="21"/>
                <w:szCs w:val="21"/>
              </w:rPr>
              <w:t>检测日期</w:t>
            </w:r>
          </w:p>
        </w:tc>
        <w:tc>
          <w:tcPr>
            <w:tcW w:w="764" w:type="dxa"/>
            <w:vMerge w:val="restart"/>
            <w:tcBorders>
              <w:bottom w:val="nil"/>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检测点位</w:t>
            </w:r>
          </w:p>
        </w:tc>
        <w:tc>
          <w:tcPr>
            <w:tcW w:w="6522" w:type="dxa"/>
            <w:gridSpan w:val="7"/>
            <w:tcBorders>
              <w:left w:val="single" w:sz="2" w:space="0" w:color="000000"/>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检测结果（</w:t>
            </w:r>
            <w:r>
              <w:rPr>
                <w:bCs/>
                <w:color w:val="000000"/>
                <w:sz w:val="21"/>
                <w:szCs w:val="21"/>
              </w:rPr>
              <w:t>dB</w:t>
            </w:r>
            <w:r>
              <w:rPr>
                <w:bCs/>
                <w:color w:val="000000"/>
                <w:sz w:val="21"/>
                <w:szCs w:val="21"/>
              </w:rPr>
              <w:t>）</w:t>
            </w:r>
          </w:p>
        </w:tc>
        <w:tc>
          <w:tcPr>
            <w:tcW w:w="992" w:type="dxa"/>
            <w:vMerge w:val="restart"/>
            <w:tcBorders>
              <w:left w:val="single" w:sz="2" w:space="0" w:color="000000"/>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主要声源</w:t>
            </w:r>
          </w:p>
        </w:tc>
      </w:tr>
      <w:tr w:rsidR="00B26DFC">
        <w:trPr>
          <w:trHeight w:val="457"/>
          <w:jc w:val="center"/>
        </w:trPr>
        <w:tc>
          <w:tcPr>
            <w:tcW w:w="1168"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vMerge/>
            <w:tcBorders>
              <w:top w:val="nil"/>
              <w:bottom w:val="nil"/>
              <w:right w:val="single" w:sz="2" w:space="0" w:color="000000"/>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676" w:type="dxa"/>
            <w:gridSpan w:val="3"/>
            <w:tcBorders>
              <w:top w:val="single" w:sz="2" w:space="0" w:color="000000"/>
              <w:left w:val="single" w:sz="2" w:space="0" w:color="000000"/>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昼间</w:t>
            </w:r>
          </w:p>
        </w:tc>
        <w:tc>
          <w:tcPr>
            <w:tcW w:w="3846" w:type="dxa"/>
            <w:gridSpan w:val="4"/>
            <w:tcBorders>
              <w:left w:val="single" w:sz="2" w:space="0" w:color="000000"/>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夜间</w:t>
            </w:r>
          </w:p>
        </w:tc>
        <w:tc>
          <w:tcPr>
            <w:tcW w:w="992" w:type="dxa"/>
            <w:vMerge/>
            <w:tcBorders>
              <w:top w:val="nil"/>
              <w:left w:val="single" w:sz="2" w:space="0" w:color="000000"/>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60"/>
          <w:jc w:val="center"/>
        </w:trPr>
        <w:tc>
          <w:tcPr>
            <w:tcW w:w="116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vMerge/>
            <w:tcBorders>
              <w:top w:val="nil"/>
              <w:right w:val="single" w:sz="2" w:space="0" w:color="000000"/>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03" w:type="dxa"/>
            <w:tcBorders>
              <w:top w:val="single" w:sz="2" w:space="0" w:color="000000"/>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测量值</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背景值</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结果</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测量值</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背景值</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结果</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Lmax</w:t>
            </w:r>
          </w:p>
        </w:tc>
        <w:tc>
          <w:tcPr>
            <w:tcW w:w="992" w:type="dxa"/>
            <w:vMerge/>
            <w:tcBorders>
              <w:top w:val="nil"/>
              <w:left w:val="single" w:sz="2" w:space="0" w:color="000000"/>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8"/>
          <w:jc w:val="center"/>
        </w:trPr>
        <w:tc>
          <w:tcPr>
            <w:tcW w:w="116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2025.05.16</w:t>
            </w: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▲C1</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53.8</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49.3</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49</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61</w:t>
            </w:r>
          </w:p>
        </w:tc>
        <w:tc>
          <w:tcPr>
            <w:tcW w:w="99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机械噪声</w:t>
            </w:r>
          </w:p>
        </w:tc>
      </w:tr>
      <w:tr w:rsidR="00B26DFC">
        <w:trPr>
          <w:trHeight w:val="458"/>
          <w:jc w:val="center"/>
        </w:trPr>
        <w:tc>
          <w:tcPr>
            <w:tcW w:w="1168"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▲C3</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54.6</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55</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48.0</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48</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60</w:t>
            </w:r>
          </w:p>
        </w:tc>
        <w:tc>
          <w:tcPr>
            <w:tcW w:w="99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8"/>
          <w:jc w:val="center"/>
        </w:trPr>
        <w:tc>
          <w:tcPr>
            <w:tcW w:w="116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▲C4</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52.6</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53</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47.0</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47</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64</w:t>
            </w:r>
          </w:p>
        </w:tc>
        <w:tc>
          <w:tcPr>
            <w:tcW w:w="99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9"/>
          <w:jc w:val="center"/>
        </w:trPr>
        <w:tc>
          <w:tcPr>
            <w:tcW w:w="116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▲C1</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54.8</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55</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49.0</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49</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63</w:t>
            </w:r>
          </w:p>
        </w:tc>
        <w:tc>
          <w:tcPr>
            <w:tcW w:w="99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8"/>
          <w:jc w:val="center"/>
        </w:trPr>
        <w:tc>
          <w:tcPr>
            <w:tcW w:w="1168"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▲C3</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56.0</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56</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48.2</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48</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59</w:t>
            </w:r>
          </w:p>
        </w:tc>
        <w:tc>
          <w:tcPr>
            <w:tcW w:w="99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9"/>
          <w:jc w:val="center"/>
        </w:trPr>
        <w:tc>
          <w:tcPr>
            <w:tcW w:w="116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764" w:type="dxa"/>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▲C4</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53.9</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47.1</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47</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64</w:t>
            </w:r>
          </w:p>
        </w:tc>
        <w:tc>
          <w:tcPr>
            <w:tcW w:w="99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9"/>
          <w:jc w:val="center"/>
        </w:trPr>
        <w:tc>
          <w:tcPr>
            <w:tcW w:w="1932" w:type="dxa"/>
            <w:gridSpan w:val="2"/>
            <w:tcBorders>
              <w:righ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c>
          <w:tcPr>
            <w:tcW w:w="1003" w:type="dxa"/>
            <w:tcBorders>
              <w:left w:val="single" w:sz="2" w:space="0" w:color="000000"/>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5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1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≤60</w:t>
            </w:r>
          </w:p>
        </w:tc>
        <w:tc>
          <w:tcPr>
            <w:tcW w:w="1124"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55"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c>
          <w:tcPr>
            <w:tcW w:w="830"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≤50</w:t>
            </w:r>
          </w:p>
        </w:tc>
        <w:tc>
          <w:tcPr>
            <w:tcW w:w="1037"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≤65</w:t>
            </w:r>
          </w:p>
        </w:tc>
        <w:tc>
          <w:tcPr>
            <w:tcW w:w="99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59"/>
          <w:jc w:val="center"/>
        </w:trPr>
        <w:tc>
          <w:tcPr>
            <w:tcW w:w="11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参考标准</w:t>
            </w:r>
          </w:p>
        </w:tc>
        <w:tc>
          <w:tcPr>
            <w:tcW w:w="8278" w:type="dxa"/>
            <w:gridSpan w:val="9"/>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《工业企业厂界环境噪声排放标准》（</w:t>
            </w:r>
            <w:r>
              <w:rPr>
                <w:bCs/>
                <w:color w:val="000000"/>
                <w:sz w:val="21"/>
                <w:szCs w:val="21"/>
              </w:rPr>
              <w:t>GB12348-2008</w:t>
            </w:r>
            <w:r>
              <w:rPr>
                <w:bCs/>
                <w:color w:val="000000"/>
                <w:sz w:val="21"/>
                <w:szCs w:val="21"/>
              </w:rPr>
              <w:t>）中表</w:t>
            </w:r>
            <w:r>
              <w:rPr>
                <w:bCs/>
                <w:color w:val="000000"/>
                <w:sz w:val="21"/>
                <w:szCs w:val="21"/>
              </w:rPr>
              <w:t>1</w:t>
            </w:r>
            <w:r>
              <w:rPr>
                <w:bCs/>
                <w:color w:val="000000"/>
                <w:sz w:val="21"/>
                <w:szCs w:val="21"/>
              </w:rPr>
              <w:t>，</w:t>
            </w:r>
            <w:r>
              <w:rPr>
                <w:bCs/>
                <w:color w:val="000000"/>
                <w:sz w:val="21"/>
                <w:szCs w:val="21"/>
              </w:rPr>
              <w:t>2</w:t>
            </w:r>
            <w:r>
              <w:rPr>
                <w:bCs/>
                <w:color w:val="000000"/>
                <w:sz w:val="21"/>
                <w:szCs w:val="21"/>
              </w:rPr>
              <w:t>类</w:t>
            </w:r>
          </w:p>
        </w:tc>
      </w:tr>
      <w:tr w:rsidR="00B26DFC">
        <w:trPr>
          <w:trHeight w:val="458"/>
          <w:jc w:val="center"/>
        </w:trPr>
        <w:tc>
          <w:tcPr>
            <w:tcW w:w="11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检测结论</w:t>
            </w:r>
          </w:p>
        </w:tc>
        <w:tc>
          <w:tcPr>
            <w:tcW w:w="8278" w:type="dxa"/>
            <w:gridSpan w:val="9"/>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达标</w:t>
            </w:r>
          </w:p>
        </w:tc>
      </w:tr>
      <w:tr w:rsidR="00B26DFC">
        <w:trPr>
          <w:trHeight w:val="945"/>
          <w:jc w:val="center"/>
        </w:trPr>
        <w:tc>
          <w:tcPr>
            <w:tcW w:w="116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备注</w:t>
            </w:r>
          </w:p>
        </w:tc>
        <w:tc>
          <w:tcPr>
            <w:tcW w:w="8278" w:type="dxa"/>
            <w:gridSpan w:val="9"/>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1</w:t>
            </w:r>
            <w:r>
              <w:rPr>
                <w:bCs/>
                <w:color w:val="000000"/>
                <w:sz w:val="21"/>
                <w:szCs w:val="21"/>
              </w:rPr>
              <w:t>、</w:t>
            </w:r>
            <w:r>
              <w:rPr>
                <w:bCs/>
                <w:color w:val="000000"/>
                <w:sz w:val="21"/>
                <w:szCs w:val="21"/>
              </w:rPr>
              <w:t>▲C1</w:t>
            </w:r>
            <w:r>
              <w:rPr>
                <w:bCs/>
                <w:color w:val="000000"/>
                <w:sz w:val="21"/>
                <w:szCs w:val="21"/>
              </w:rPr>
              <w:t>位于厂界北侧；</w:t>
            </w:r>
            <w:r>
              <w:rPr>
                <w:bCs/>
                <w:color w:val="000000"/>
                <w:sz w:val="21"/>
                <w:szCs w:val="21"/>
              </w:rPr>
              <w:t>▲C3</w:t>
            </w:r>
            <w:r>
              <w:rPr>
                <w:bCs/>
                <w:color w:val="000000"/>
                <w:sz w:val="21"/>
                <w:szCs w:val="21"/>
              </w:rPr>
              <w:t>位于厂界南侧；</w:t>
            </w:r>
            <w:r>
              <w:rPr>
                <w:bCs/>
                <w:color w:val="000000"/>
                <w:sz w:val="21"/>
                <w:szCs w:val="21"/>
              </w:rPr>
              <w:t>▲C4</w:t>
            </w:r>
            <w:r>
              <w:rPr>
                <w:bCs/>
                <w:color w:val="000000"/>
                <w:sz w:val="21"/>
                <w:szCs w:val="21"/>
              </w:rPr>
              <w:t>位于厂界西侧。</w:t>
            </w:r>
          </w:p>
          <w:p w:rsidR="00B26DFC" w:rsidRDefault="009C5216">
            <w:pPr>
              <w:adjustRightInd w:val="0"/>
              <w:snapToGrid w:val="0"/>
              <w:spacing w:line="290" w:lineRule="exact"/>
              <w:ind w:firstLineChars="0" w:firstLine="0"/>
              <w:rPr>
                <w:bCs/>
                <w:color w:val="000000"/>
                <w:sz w:val="21"/>
                <w:szCs w:val="21"/>
              </w:rPr>
            </w:pPr>
            <w:r>
              <w:rPr>
                <w:bCs/>
                <w:color w:val="000000"/>
                <w:sz w:val="21"/>
                <w:szCs w:val="21"/>
              </w:rPr>
              <w:t>2</w:t>
            </w:r>
            <w:r>
              <w:rPr>
                <w:bCs/>
                <w:color w:val="000000"/>
                <w:sz w:val="21"/>
                <w:szCs w:val="21"/>
              </w:rPr>
              <w:t>、依据《环境噪声监测技术规范噪声测量值修正》（</w:t>
            </w:r>
            <w:r>
              <w:rPr>
                <w:bCs/>
                <w:color w:val="000000"/>
                <w:sz w:val="21"/>
                <w:szCs w:val="21"/>
              </w:rPr>
              <w:t>HJ706-2014</w:t>
            </w:r>
            <w:r>
              <w:rPr>
                <w:bCs/>
                <w:color w:val="000000"/>
                <w:sz w:val="21"/>
                <w:szCs w:val="21"/>
              </w:rPr>
              <w:t>），测量值低于噪声源排放限值，未进行背景噪声的测量及修正，检测结论判定为达标。</w:t>
            </w:r>
          </w:p>
        </w:tc>
      </w:tr>
    </w:tbl>
    <w:p w:rsidR="00B26DFC" w:rsidRDefault="00B26DFC" w:rsidP="009C5216">
      <w:pPr>
        <w:pStyle w:val="af0"/>
        <w:spacing w:before="120" w:after="120"/>
      </w:pPr>
    </w:p>
    <w:p w:rsidR="00B26DFC" w:rsidRDefault="009C5216" w:rsidP="009C5216">
      <w:pPr>
        <w:pStyle w:val="3"/>
        <w:spacing w:before="120" w:after="240"/>
      </w:pPr>
      <w:r>
        <w:rPr>
          <w:rFonts w:hint="eastAsia"/>
        </w:rPr>
        <w:lastRenderedPageBreak/>
        <w:t>土壤</w:t>
      </w:r>
    </w:p>
    <w:p w:rsidR="00B26DFC" w:rsidRDefault="009C5216" w:rsidP="009C5216">
      <w:pPr>
        <w:ind w:firstLine="480"/>
        <w:rPr>
          <w:color w:val="00B0F0"/>
        </w:rPr>
      </w:pPr>
      <w:r>
        <w:rPr>
          <w:rFonts w:hint="eastAsia"/>
        </w:rPr>
        <w:t>项目土壤</w:t>
      </w:r>
      <w:r>
        <w:t>监测结果见表</w:t>
      </w:r>
      <w:r>
        <w:t>9.3-</w:t>
      </w:r>
      <w:r>
        <w:rPr>
          <w:rFonts w:hint="eastAsia"/>
        </w:rPr>
        <w:t>7</w:t>
      </w:r>
      <w:r>
        <w:t>。</w:t>
      </w:r>
    </w:p>
    <w:p w:rsidR="00B26DFC" w:rsidRDefault="009C5216" w:rsidP="009C5216">
      <w:pPr>
        <w:pStyle w:val="af0"/>
        <w:spacing w:before="120" w:after="120"/>
      </w:pPr>
      <w:r>
        <w:t>表</w:t>
      </w:r>
      <w:r>
        <w:t>9.3-</w:t>
      </w:r>
      <w:r>
        <w:rPr>
          <w:rFonts w:hint="eastAsia"/>
        </w:rPr>
        <w:t xml:space="preserve">7  </w:t>
      </w:r>
      <w:r>
        <w:t>项目西北侧</w:t>
      </w:r>
      <w:r>
        <w:rPr>
          <w:rFonts w:hint="eastAsia"/>
        </w:rPr>
        <w:t>（</w:t>
      </w:r>
      <w:r>
        <w:t>T1</w:t>
      </w:r>
      <w:r>
        <w:rPr>
          <w:rFonts w:hint="eastAsia"/>
        </w:rPr>
        <w:t>）监测</w:t>
      </w:r>
      <w:r>
        <w:t>结果一览表</w:t>
      </w:r>
    </w:p>
    <w:tbl>
      <w:tblPr>
        <w:tblStyle w:val="TableNormal"/>
        <w:tblW w:w="8522"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tblPr>
      <w:tblGrid>
        <w:gridCol w:w="1045"/>
        <w:gridCol w:w="2032"/>
        <w:gridCol w:w="1078"/>
        <w:gridCol w:w="2519"/>
        <w:gridCol w:w="1848"/>
      </w:tblGrid>
      <w:tr w:rsidR="00B26DFC">
        <w:trPr>
          <w:trHeight w:val="491"/>
          <w:jc w:val="center"/>
        </w:trPr>
        <w:tc>
          <w:tcPr>
            <w:tcW w:w="1045"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采样时间</w:t>
            </w:r>
          </w:p>
        </w:tc>
        <w:tc>
          <w:tcPr>
            <w:tcW w:w="2032"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检测项目</w:t>
            </w:r>
          </w:p>
        </w:tc>
        <w:tc>
          <w:tcPr>
            <w:tcW w:w="107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单位</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YS049-T250519-01-1</w:t>
            </w:r>
          </w:p>
        </w:tc>
        <w:tc>
          <w:tcPr>
            <w:tcW w:w="1848" w:type="dxa"/>
            <w:vMerge w:val="restart"/>
            <w:tcBorders>
              <w:bottom w:val="nil"/>
            </w:tcBorders>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标准限值</w:t>
            </w:r>
          </w:p>
        </w:tc>
      </w:tr>
      <w:tr w:rsidR="00B26DFC">
        <w:trPr>
          <w:trHeight w:val="486"/>
          <w:jc w:val="center"/>
        </w:trPr>
        <w:tc>
          <w:tcPr>
            <w:tcW w:w="1045"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78"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20cm</w:t>
            </w:r>
          </w:p>
        </w:tc>
        <w:tc>
          <w:tcPr>
            <w:tcW w:w="1848" w:type="dxa"/>
            <w:vMerge/>
            <w:tcBorders>
              <w:top w:val="nil"/>
              <w:bottom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86"/>
          <w:jc w:val="center"/>
        </w:trPr>
        <w:tc>
          <w:tcPr>
            <w:tcW w:w="1045"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107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黄棕</w:t>
            </w:r>
          </w:p>
        </w:tc>
        <w:tc>
          <w:tcPr>
            <w:tcW w:w="1848" w:type="dxa"/>
            <w:vMerge/>
            <w:tcBorders>
              <w:top w:val="nil"/>
            </w:tcBorders>
            <w:vAlign w:val="center"/>
          </w:tcPr>
          <w:p w:rsidR="00B26DFC" w:rsidRDefault="00B26DFC">
            <w:pPr>
              <w:adjustRightInd w:val="0"/>
              <w:snapToGrid w:val="0"/>
              <w:spacing w:line="290" w:lineRule="exact"/>
              <w:ind w:firstLineChars="0" w:firstLine="0"/>
              <w:jc w:val="center"/>
              <w:rPr>
                <w:bCs/>
                <w:color w:val="000000"/>
                <w:sz w:val="21"/>
                <w:szCs w:val="21"/>
              </w:rPr>
            </w:pPr>
          </w:p>
        </w:tc>
      </w:tr>
      <w:tr w:rsidR="00B26DFC">
        <w:trPr>
          <w:trHeight w:val="486"/>
          <w:jc w:val="center"/>
        </w:trPr>
        <w:tc>
          <w:tcPr>
            <w:tcW w:w="1045" w:type="dxa"/>
            <w:vMerge w:val="restart"/>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2025.05.19</w:t>
            </w: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pH</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无量纲</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7.88</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石油烃（</w:t>
            </w:r>
            <w:r>
              <w:rPr>
                <w:bCs/>
                <w:color w:val="000000"/>
                <w:sz w:val="21"/>
                <w:szCs w:val="21"/>
              </w:rPr>
              <w:t>C10-C40</w:t>
            </w:r>
            <w:r>
              <w:rPr>
                <w:bCs/>
                <w:color w:val="000000"/>
                <w:sz w:val="21"/>
                <w:szCs w:val="21"/>
              </w:rPr>
              <w:t>）</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20.9</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4500</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4.44</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60</w:t>
            </w:r>
          </w:p>
        </w:tc>
      </w:tr>
      <w:tr w:rsidR="00B26DFC">
        <w:trPr>
          <w:trHeight w:val="486"/>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镉</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65</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铬（六价）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5.7</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铜</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11</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18000</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铅</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800</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汞</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2.32</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38</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镍</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24</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900</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四氯化碳</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2.8</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氯仿</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0.9</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氯甲烷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37</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1,1-</w:t>
            </w:r>
            <w:r>
              <w:rPr>
                <w:bCs/>
                <w:color w:val="000000"/>
                <w:sz w:val="21"/>
                <w:szCs w:val="21"/>
              </w:rPr>
              <w:t>二氯乙烷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9</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r>
              <w:rPr>
                <w:bCs/>
                <w:color w:val="000000"/>
                <w:sz w:val="21"/>
                <w:szCs w:val="21"/>
              </w:rPr>
              <w:t>二氯乙烷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1,1-</w:t>
            </w:r>
            <w:r>
              <w:rPr>
                <w:bCs/>
                <w:color w:val="000000"/>
                <w:sz w:val="21"/>
                <w:szCs w:val="21"/>
              </w:rPr>
              <w:t>二氯乙烯</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66</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顺</w:t>
            </w:r>
            <w:r>
              <w:rPr>
                <w:bCs/>
                <w:color w:val="000000"/>
                <w:sz w:val="21"/>
                <w:szCs w:val="21"/>
              </w:rPr>
              <w:t>-1,2-</w:t>
            </w:r>
            <w:r>
              <w:rPr>
                <w:bCs/>
                <w:color w:val="000000"/>
                <w:sz w:val="21"/>
                <w:szCs w:val="21"/>
              </w:rPr>
              <w:t>二氯乙烯</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596</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反</w:t>
            </w:r>
            <w:r>
              <w:rPr>
                <w:bCs/>
                <w:color w:val="000000"/>
                <w:sz w:val="21"/>
                <w:szCs w:val="21"/>
              </w:rPr>
              <w:t>-1,2-</w:t>
            </w:r>
            <w:r>
              <w:rPr>
                <w:bCs/>
                <w:color w:val="000000"/>
                <w:sz w:val="21"/>
                <w:szCs w:val="21"/>
              </w:rPr>
              <w:t>二氯乙烯</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54</w:t>
            </w:r>
          </w:p>
        </w:tc>
      </w:tr>
      <w:tr w:rsidR="00B26DFC">
        <w:trPr>
          <w:trHeight w:val="487"/>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二氯甲烷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616</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1,2-</w:t>
            </w:r>
            <w:r>
              <w:rPr>
                <w:bCs/>
                <w:color w:val="000000"/>
                <w:sz w:val="21"/>
                <w:szCs w:val="21"/>
              </w:rPr>
              <w:t>二氯丙烷</w:t>
            </w:r>
          </w:p>
        </w:tc>
        <w:tc>
          <w:tcPr>
            <w:tcW w:w="107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mg/kg</w:t>
            </w:r>
          </w:p>
        </w:tc>
        <w:tc>
          <w:tcPr>
            <w:tcW w:w="2519"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ND</w:t>
            </w:r>
          </w:p>
        </w:tc>
        <w:tc>
          <w:tcPr>
            <w:tcW w:w="1848" w:type="dxa"/>
            <w:vAlign w:val="center"/>
          </w:tcPr>
          <w:p w:rsidR="00B26DFC" w:rsidRDefault="009C5216">
            <w:pPr>
              <w:adjustRightInd w:val="0"/>
              <w:snapToGrid w:val="0"/>
              <w:spacing w:line="290" w:lineRule="exact"/>
              <w:ind w:firstLineChars="0" w:firstLine="0"/>
              <w:jc w:val="center"/>
              <w:rPr>
                <w:bCs/>
                <w:color w:val="000000"/>
                <w:sz w:val="21"/>
                <w:szCs w:val="21"/>
              </w:rPr>
            </w:pPr>
            <w:r>
              <w:rPr>
                <w:bCs/>
                <w:color w:val="000000"/>
                <w:sz w:val="21"/>
                <w:szCs w:val="21"/>
              </w:rPr>
              <w:t>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1,1,1,2-</w:t>
            </w:r>
            <w:r>
              <w:rPr>
                <w:bCs/>
                <w:color w:val="000000"/>
                <w:sz w:val="21"/>
                <w:szCs w:val="21"/>
              </w:rPr>
              <w:t>四氯乙烷</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1,1,2,2-</w:t>
            </w:r>
            <w:r>
              <w:rPr>
                <w:bCs/>
                <w:color w:val="000000"/>
                <w:sz w:val="21"/>
                <w:szCs w:val="21"/>
              </w:rPr>
              <w:t>四氯乙烷</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6.8</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四氯乙烯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53</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1,1,1-</w:t>
            </w:r>
            <w:r>
              <w:rPr>
                <w:bCs/>
                <w:color w:val="000000"/>
                <w:sz w:val="21"/>
                <w:szCs w:val="21"/>
              </w:rPr>
              <w:t>三氯乙烷</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840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1,1,2-</w:t>
            </w:r>
            <w:r>
              <w:rPr>
                <w:bCs/>
                <w:color w:val="000000"/>
                <w:sz w:val="21"/>
                <w:szCs w:val="21"/>
              </w:rPr>
              <w:t>三氯乙烷</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2.8</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三氯乙烯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2.8</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1,2,3-</w:t>
            </w:r>
            <w:r>
              <w:rPr>
                <w:bCs/>
                <w:color w:val="000000"/>
                <w:sz w:val="21"/>
                <w:szCs w:val="21"/>
              </w:rPr>
              <w:t>三氯丙烷</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0.5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氯乙烯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0.43</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4</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氯苯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270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1,2-</w:t>
            </w:r>
            <w:r>
              <w:rPr>
                <w:bCs/>
                <w:color w:val="000000"/>
                <w:sz w:val="21"/>
                <w:szCs w:val="21"/>
              </w:rPr>
              <w:t>二氯苯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560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1,4-</w:t>
            </w:r>
            <w:r>
              <w:rPr>
                <w:bCs/>
                <w:color w:val="000000"/>
                <w:sz w:val="21"/>
                <w:szCs w:val="21"/>
              </w:rPr>
              <w:t>二氯苯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乙苯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28</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苯乙烯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1290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甲苯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1200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间二甲苯</w:t>
            </w:r>
            <w:r>
              <w:rPr>
                <w:bCs/>
                <w:color w:val="000000"/>
                <w:sz w:val="21"/>
                <w:szCs w:val="21"/>
              </w:rPr>
              <w:t>+</w:t>
            </w:r>
            <w:r>
              <w:rPr>
                <w:bCs/>
                <w:color w:val="000000"/>
                <w:sz w:val="21"/>
                <w:szCs w:val="21"/>
              </w:rPr>
              <w:t>对二甲苯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570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邻二甲苯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640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硝基苯</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76</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苯胺</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260</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w:t>
            </w:r>
            <w:r>
              <w:rPr>
                <w:bCs/>
                <w:color w:val="000000"/>
                <w:sz w:val="21"/>
                <w:szCs w:val="21"/>
              </w:rPr>
              <w:t>氯酚</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2256</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苯并</w:t>
            </w:r>
            <w:r>
              <w:rPr>
                <w:bCs/>
                <w:color w:val="000000"/>
                <w:sz w:val="21"/>
                <w:szCs w:val="21"/>
              </w:rPr>
              <w:t>[a]</w:t>
            </w:r>
            <w:r>
              <w:rPr>
                <w:bCs/>
                <w:color w:val="000000"/>
                <w:sz w:val="21"/>
                <w:szCs w:val="21"/>
              </w:rPr>
              <w:t>蒽</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苯并</w:t>
            </w:r>
            <w:r>
              <w:rPr>
                <w:bCs/>
                <w:color w:val="000000"/>
                <w:sz w:val="21"/>
                <w:szCs w:val="21"/>
              </w:rPr>
              <w:t>[a]</w:t>
            </w:r>
            <w:r>
              <w:rPr>
                <w:bCs/>
                <w:color w:val="000000"/>
                <w:sz w:val="21"/>
                <w:szCs w:val="21"/>
              </w:rPr>
              <w:t>芘</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苯并</w:t>
            </w:r>
            <w:r>
              <w:rPr>
                <w:bCs/>
                <w:color w:val="000000"/>
                <w:sz w:val="21"/>
                <w:szCs w:val="21"/>
              </w:rPr>
              <w:t>[b]</w:t>
            </w:r>
            <w:r>
              <w:rPr>
                <w:bCs/>
                <w:color w:val="000000"/>
                <w:sz w:val="21"/>
                <w:szCs w:val="21"/>
              </w:rPr>
              <w:t>荧蒽</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苯并</w:t>
            </w:r>
            <w:r>
              <w:rPr>
                <w:bCs/>
                <w:color w:val="000000"/>
                <w:sz w:val="21"/>
                <w:szCs w:val="21"/>
              </w:rPr>
              <w:t>(k)</w:t>
            </w:r>
            <w:r>
              <w:rPr>
                <w:bCs/>
                <w:color w:val="000000"/>
                <w:sz w:val="21"/>
                <w:szCs w:val="21"/>
              </w:rPr>
              <w:t>荧蒽</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151</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䓛</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1293</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二苯并</w:t>
            </w:r>
            <w:r>
              <w:rPr>
                <w:bCs/>
                <w:color w:val="000000"/>
                <w:sz w:val="21"/>
                <w:szCs w:val="21"/>
              </w:rPr>
              <w:t>[ah]</w:t>
            </w:r>
            <w:r>
              <w:rPr>
                <w:bCs/>
                <w:color w:val="000000"/>
                <w:sz w:val="21"/>
                <w:szCs w:val="21"/>
              </w:rPr>
              <w:t>蒽</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茚并</w:t>
            </w:r>
            <w:r>
              <w:rPr>
                <w:bCs/>
                <w:color w:val="000000"/>
                <w:sz w:val="21"/>
                <w:szCs w:val="21"/>
              </w:rPr>
              <w:t>[1,2,3-cd]</w:t>
            </w:r>
            <w:r>
              <w:rPr>
                <w:bCs/>
                <w:color w:val="000000"/>
                <w:sz w:val="21"/>
                <w:szCs w:val="21"/>
              </w:rPr>
              <w:t>芘</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15</w:t>
            </w:r>
          </w:p>
        </w:tc>
      </w:tr>
      <w:tr w:rsidR="00B26DFC">
        <w:trPr>
          <w:trHeight w:val="489"/>
          <w:jc w:val="center"/>
        </w:trPr>
        <w:tc>
          <w:tcPr>
            <w:tcW w:w="1045" w:type="dxa"/>
            <w:vMerge/>
            <w:vAlign w:val="center"/>
          </w:tcPr>
          <w:p w:rsidR="00B26DFC" w:rsidRDefault="00B26DFC">
            <w:pPr>
              <w:adjustRightInd w:val="0"/>
              <w:snapToGrid w:val="0"/>
              <w:spacing w:line="290" w:lineRule="exact"/>
              <w:ind w:firstLineChars="0" w:firstLine="0"/>
              <w:jc w:val="center"/>
              <w:rPr>
                <w:bCs/>
                <w:color w:val="000000"/>
                <w:sz w:val="21"/>
                <w:szCs w:val="21"/>
              </w:rPr>
            </w:pPr>
          </w:p>
        </w:tc>
        <w:tc>
          <w:tcPr>
            <w:tcW w:w="2032"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萘</w:t>
            </w:r>
          </w:p>
        </w:tc>
        <w:tc>
          <w:tcPr>
            <w:tcW w:w="107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mg/kg</w:t>
            </w:r>
          </w:p>
        </w:tc>
        <w:tc>
          <w:tcPr>
            <w:tcW w:w="2519"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ND</w:t>
            </w:r>
          </w:p>
        </w:tc>
        <w:tc>
          <w:tcPr>
            <w:tcW w:w="1848"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70</w:t>
            </w:r>
          </w:p>
        </w:tc>
      </w:tr>
      <w:tr w:rsidR="00B26DFC">
        <w:trPr>
          <w:trHeight w:val="489"/>
          <w:jc w:val="center"/>
        </w:trPr>
        <w:tc>
          <w:tcPr>
            <w:tcW w:w="1045" w:type="dxa"/>
            <w:shd w:val="clear" w:color="auto" w:fill="auto"/>
            <w:vAlign w:val="center"/>
          </w:tcPr>
          <w:p w:rsidR="00B26DFC" w:rsidRDefault="009C5216">
            <w:pPr>
              <w:adjustRightInd w:val="0"/>
              <w:snapToGrid w:val="0"/>
              <w:spacing w:line="290" w:lineRule="exact"/>
              <w:ind w:firstLineChars="0" w:firstLine="0"/>
              <w:jc w:val="center"/>
              <w:rPr>
                <w:bCs/>
                <w:color w:val="000000"/>
                <w:sz w:val="21"/>
                <w:szCs w:val="21"/>
                <w:lang w:eastAsia="en-US"/>
              </w:rPr>
            </w:pPr>
            <w:r>
              <w:rPr>
                <w:bCs/>
                <w:color w:val="000000"/>
                <w:sz w:val="21"/>
                <w:szCs w:val="21"/>
              </w:rPr>
              <w:t>备注</w:t>
            </w:r>
          </w:p>
        </w:tc>
        <w:tc>
          <w:tcPr>
            <w:tcW w:w="7477" w:type="dxa"/>
            <w:gridSpan w:val="4"/>
            <w:shd w:val="clear" w:color="auto" w:fill="auto"/>
            <w:vAlign w:val="center"/>
          </w:tcPr>
          <w:p w:rsidR="00B26DFC" w:rsidRDefault="009C5216">
            <w:pPr>
              <w:adjustRightInd w:val="0"/>
              <w:snapToGrid w:val="0"/>
              <w:spacing w:line="290" w:lineRule="exact"/>
              <w:ind w:firstLineChars="0" w:firstLine="0"/>
              <w:rPr>
                <w:bCs/>
                <w:color w:val="000000"/>
                <w:sz w:val="21"/>
                <w:szCs w:val="21"/>
              </w:rPr>
            </w:pPr>
            <w:r>
              <w:rPr>
                <w:bCs/>
                <w:color w:val="000000"/>
                <w:sz w:val="21"/>
                <w:szCs w:val="21"/>
              </w:rPr>
              <w:t>T1</w:t>
            </w:r>
            <w:r>
              <w:rPr>
                <w:bCs/>
                <w:color w:val="000000"/>
                <w:sz w:val="21"/>
                <w:szCs w:val="21"/>
              </w:rPr>
              <w:t>经纬度为</w:t>
            </w:r>
            <w:r>
              <w:rPr>
                <w:bCs/>
                <w:color w:val="000000"/>
                <w:sz w:val="21"/>
                <w:szCs w:val="21"/>
              </w:rPr>
              <w:t>106.641489°E</w:t>
            </w:r>
            <w:r>
              <w:rPr>
                <w:bCs/>
                <w:color w:val="000000"/>
                <w:sz w:val="21"/>
                <w:szCs w:val="21"/>
              </w:rPr>
              <w:t>，</w:t>
            </w:r>
            <w:r>
              <w:rPr>
                <w:bCs/>
                <w:color w:val="000000"/>
                <w:sz w:val="21"/>
                <w:szCs w:val="21"/>
              </w:rPr>
              <w:t>29.738484°N</w:t>
            </w:r>
            <w:r>
              <w:rPr>
                <w:bCs/>
                <w:color w:val="000000"/>
                <w:sz w:val="21"/>
                <w:szCs w:val="21"/>
              </w:rPr>
              <w:t>。</w:t>
            </w:r>
          </w:p>
          <w:p w:rsidR="00B26DFC" w:rsidRDefault="009C5216">
            <w:pPr>
              <w:adjustRightInd w:val="0"/>
              <w:snapToGrid w:val="0"/>
              <w:spacing w:line="290" w:lineRule="exact"/>
              <w:ind w:firstLineChars="0" w:firstLine="0"/>
              <w:rPr>
                <w:bCs/>
                <w:color w:val="000000"/>
                <w:sz w:val="21"/>
                <w:szCs w:val="21"/>
                <w:lang w:eastAsia="en-US"/>
              </w:rPr>
            </w:pPr>
            <w:r>
              <w:rPr>
                <w:rFonts w:hint="eastAsia"/>
                <w:bCs/>
                <w:color w:val="000000"/>
                <w:sz w:val="21"/>
                <w:szCs w:val="21"/>
              </w:rPr>
              <w:t>ND</w:t>
            </w:r>
            <w:r>
              <w:rPr>
                <w:rFonts w:hint="eastAsia"/>
                <w:bCs/>
                <w:color w:val="000000"/>
                <w:sz w:val="21"/>
                <w:szCs w:val="21"/>
              </w:rPr>
              <w:t>表示“未检出”。</w:t>
            </w:r>
          </w:p>
        </w:tc>
      </w:tr>
    </w:tbl>
    <w:p w:rsidR="00B26DFC" w:rsidRDefault="00B26DFC" w:rsidP="009C5216">
      <w:pPr>
        <w:ind w:firstLine="482"/>
        <w:rPr>
          <w:b/>
          <w:bCs/>
        </w:rPr>
      </w:pPr>
    </w:p>
    <w:p w:rsidR="00B26DFC" w:rsidRDefault="009C5216" w:rsidP="009C5216">
      <w:pPr>
        <w:ind w:firstLine="482"/>
        <w:rPr>
          <w:b/>
          <w:bCs/>
        </w:rPr>
      </w:pPr>
      <w:r>
        <w:rPr>
          <w:b/>
          <w:bCs/>
        </w:rPr>
        <w:br w:type="page"/>
      </w:r>
    </w:p>
    <w:p w:rsidR="00B26DFC" w:rsidRDefault="009C5216" w:rsidP="009C5216">
      <w:pPr>
        <w:pStyle w:val="2"/>
        <w:spacing w:before="120" w:after="120"/>
        <w:rPr>
          <w:rFonts w:eastAsia="宋体"/>
          <w:sz w:val="24"/>
          <w:szCs w:val="24"/>
        </w:rPr>
      </w:pPr>
      <w:r>
        <w:lastRenderedPageBreak/>
        <w:t>污染物排放总量核算</w:t>
      </w:r>
      <w:bookmarkEnd w:id="276"/>
      <w:bookmarkEnd w:id="277"/>
    </w:p>
    <w:p w:rsidR="00B26DFC" w:rsidRDefault="009C5216" w:rsidP="009C5216">
      <w:pPr>
        <w:pStyle w:val="3"/>
        <w:spacing w:before="120" w:after="240"/>
      </w:pPr>
      <w:bookmarkStart w:id="278" w:name="_Toc31983"/>
      <w:bookmarkStart w:id="279" w:name="_Toc24445"/>
      <w:r>
        <w:t>废水排放总量分析</w:t>
      </w:r>
      <w:bookmarkEnd w:id="278"/>
      <w:bookmarkEnd w:id="279"/>
    </w:p>
    <w:p w:rsidR="00B26DFC" w:rsidRDefault="009C5216" w:rsidP="009C5216">
      <w:pPr>
        <w:ind w:firstLine="480"/>
        <w:rPr>
          <w:rFonts w:ascii="宋体" w:hAnsi="宋体"/>
          <w:bCs/>
          <w:color w:val="000000"/>
        </w:rPr>
      </w:pPr>
      <w:r>
        <w:t>本项目</w:t>
      </w:r>
      <w:r>
        <w:rPr>
          <w:rFonts w:hint="eastAsia"/>
        </w:rPr>
        <w:t>清洗废水、地面清洁废水经隔油池预处理后与生活污水一起排入污水处理站处理达</w:t>
      </w:r>
      <w:r>
        <w:rPr>
          <w:rFonts w:hint="eastAsia"/>
        </w:rPr>
        <w:t>GB8978-1996</w:t>
      </w:r>
      <w:r>
        <w:rPr>
          <w:rFonts w:hint="eastAsia"/>
        </w:rPr>
        <w:t>《污水综合排放标准》三级标准后（根据渝北区实际情况，石油类执行《污水综合排放标准》（</w:t>
      </w:r>
      <w:r>
        <w:rPr>
          <w:rFonts w:hint="eastAsia"/>
        </w:rPr>
        <w:t>GB8978</w:t>
      </w:r>
      <w:r>
        <w:rPr>
          <w:rFonts w:hint="eastAsia"/>
        </w:rPr>
        <w:t>－</w:t>
      </w:r>
      <w:r>
        <w:rPr>
          <w:rFonts w:hint="eastAsia"/>
        </w:rPr>
        <w:t>1996</w:t>
      </w:r>
      <w:r>
        <w:rPr>
          <w:rFonts w:hint="eastAsia"/>
        </w:rPr>
        <w:t>）一级排放标准，氨氮类执行《污水排入城镇下水道水质标准》（</w:t>
      </w:r>
      <w:r>
        <w:rPr>
          <w:rFonts w:hint="eastAsia"/>
        </w:rPr>
        <w:t>GB/T31962-2015</w:t>
      </w:r>
      <w:r>
        <w:rPr>
          <w:rFonts w:hint="eastAsia"/>
        </w:rPr>
        <w:t>）</w:t>
      </w:r>
      <w:r>
        <w:rPr>
          <w:rFonts w:hint="eastAsia"/>
        </w:rPr>
        <w:t>B</w:t>
      </w:r>
      <w:r>
        <w:rPr>
          <w:rFonts w:hint="eastAsia"/>
        </w:rPr>
        <w:t>级标准），经渝北区市政污水管网，进入城北污水处理厂处理达</w:t>
      </w:r>
      <w:r>
        <w:rPr>
          <w:rFonts w:hint="eastAsia"/>
        </w:rPr>
        <w:t>GB18918-2002</w:t>
      </w:r>
      <w:r>
        <w:rPr>
          <w:rFonts w:hint="eastAsia"/>
        </w:rPr>
        <w:t>《城镇污水处理厂污染物排放标准》一级</w:t>
      </w:r>
      <w:r>
        <w:rPr>
          <w:rFonts w:hint="eastAsia"/>
        </w:rPr>
        <w:t>A</w:t>
      </w:r>
      <w:r>
        <w:rPr>
          <w:rFonts w:hint="eastAsia"/>
        </w:rPr>
        <w:t>标准后排入后河</w:t>
      </w:r>
      <w:r>
        <w:t>。</w:t>
      </w:r>
    </w:p>
    <w:p w:rsidR="00B26DFC" w:rsidRDefault="009C5216" w:rsidP="009C5216">
      <w:pPr>
        <w:wordWrap w:val="0"/>
        <w:ind w:firstLine="480"/>
      </w:pPr>
      <w:r>
        <w:t>根据企业提供资料，</w:t>
      </w:r>
      <w:r>
        <w:rPr>
          <w:kern w:val="0"/>
        </w:rPr>
        <w:t>验收监测期间，</w:t>
      </w:r>
      <w:r>
        <w:t>项目污水排放量为</w:t>
      </w:r>
      <w:r>
        <w:rPr>
          <w:rFonts w:hint="eastAsia"/>
        </w:rPr>
        <w:t>15</w:t>
      </w:r>
      <w:r>
        <w:t>m³/d</w:t>
      </w:r>
      <w:r>
        <w:t>即</w:t>
      </w:r>
      <w:r>
        <w:rPr>
          <w:rFonts w:hint="eastAsia"/>
        </w:rPr>
        <w:t>5475</w:t>
      </w:r>
      <w:r>
        <w:t>m³/a</w:t>
      </w:r>
      <w:r>
        <w:rPr>
          <w:rFonts w:hint="eastAsia"/>
        </w:rPr>
        <w:t>，其中生产废水（清洗废水、地面清洁废水）排放量为</w:t>
      </w:r>
      <w:r>
        <w:rPr>
          <w:rFonts w:hint="eastAsia"/>
        </w:rPr>
        <w:t>0.234</w:t>
      </w:r>
      <w:r>
        <w:t>m³/d</w:t>
      </w:r>
      <w:r>
        <w:t>即</w:t>
      </w:r>
      <w:r>
        <w:rPr>
          <w:rFonts w:hint="eastAsia"/>
        </w:rPr>
        <w:t>85.41</w:t>
      </w:r>
      <w:r>
        <w:t>m³/a</w:t>
      </w:r>
      <w:r>
        <w:rPr>
          <w:rFonts w:hint="eastAsia"/>
        </w:rPr>
        <w:t>，生活污水排放量为</w:t>
      </w:r>
      <w:r>
        <w:rPr>
          <w:rFonts w:hint="eastAsia"/>
        </w:rPr>
        <w:t>14.766</w:t>
      </w:r>
      <w:r>
        <w:t>m³/d</w:t>
      </w:r>
      <w:r>
        <w:t>即</w:t>
      </w:r>
      <w:r>
        <w:rPr>
          <w:rFonts w:hint="eastAsia"/>
        </w:rPr>
        <w:t>5389.59</w:t>
      </w:r>
      <w:r>
        <w:t>m³/a</w:t>
      </w:r>
      <w:r>
        <w:rPr>
          <w:rFonts w:hint="eastAsia"/>
        </w:rPr>
        <w:t>，满足环评要求</w:t>
      </w:r>
      <w:r>
        <w:rPr>
          <w:bCs/>
        </w:rPr>
        <w:t>。</w:t>
      </w:r>
      <w:r>
        <w:rPr>
          <w:rFonts w:hint="eastAsia"/>
        </w:rPr>
        <w:t>根据重庆大安检测技术有限公司于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日对项目废气、废水、噪声、土壤的验收监测报告（报告编号：渝大安（环）检【</w:t>
      </w:r>
      <w:r>
        <w:rPr>
          <w:rFonts w:hint="eastAsia"/>
        </w:rPr>
        <w:t>2025</w:t>
      </w:r>
      <w:r>
        <w:rPr>
          <w:rFonts w:hint="eastAsia"/>
        </w:rPr>
        <w:t>】第</w:t>
      </w:r>
      <w:r>
        <w:rPr>
          <w:rFonts w:hint="eastAsia"/>
        </w:rPr>
        <w:t>YS049</w:t>
      </w:r>
      <w:r>
        <w:rPr>
          <w:rFonts w:hint="eastAsia"/>
        </w:rPr>
        <w:t>号）可知，本次验收项目污水处理站</w:t>
      </w:r>
      <w:r>
        <w:t>废水</w:t>
      </w:r>
      <w:r>
        <w:rPr>
          <w:rFonts w:hint="eastAsia"/>
        </w:rPr>
        <w:t>排放浓度及总量，</w:t>
      </w:r>
      <w:r>
        <w:t>详见</w:t>
      </w:r>
      <w:r>
        <w:rPr>
          <w:rFonts w:hint="eastAsia"/>
        </w:rPr>
        <w:t>下</w:t>
      </w:r>
      <w:r>
        <w:t>表</w:t>
      </w:r>
      <w:r>
        <w:rPr>
          <w:rFonts w:hint="eastAsia"/>
        </w:rPr>
        <w:t>9.4-1</w:t>
      </w:r>
      <w:r>
        <w:rPr>
          <w:rFonts w:hint="eastAsia"/>
        </w:rPr>
        <w:t>。计算得出本次验收项目验收废水中污染物总量分别为</w:t>
      </w:r>
      <w:r>
        <w:rPr>
          <w:rFonts w:hint="eastAsia"/>
        </w:rPr>
        <w:t>COD 0.18615</w:t>
      </w:r>
      <w:r>
        <w:t>t/a</w:t>
      </w:r>
      <w:r>
        <w:rPr>
          <w:rFonts w:hint="eastAsia"/>
        </w:rPr>
        <w:t>、</w:t>
      </w:r>
      <w:r>
        <w:t>BOD</w:t>
      </w:r>
      <w:r>
        <w:rPr>
          <w:vertAlign w:val="subscript"/>
        </w:rPr>
        <w:t>5</w:t>
      </w:r>
      <w:r>
        <w:rPr>
          <w:rFonts w:hint="eastAsia"/>
        </w:rPr>
        <w:t xml:space="preserve"> 0.048</w:t>
      </w:r>
      <w:r>
        <w:t>t/a</w:t>
      </w:r>
      <w:r>
        <w:rPr>
          <w:rFonts w:hint="eastAsia"/>
        </w:rPr>
        <w:t>、</w:t>
      </w:r>
      <w:r>
        <w:rPr>
          <w:rFonts w:hint="eastAsia"/>
        </w:rPr>
        <w:t>SS 0.0657</w:t>
      </w:r>
      <w:r>
        <w:t>t/a</w:t>
      </w:r>
      <w:r>
        <w:rPr>
          <w:rFonts w:hint="eastAsia"/>
        </w:rPr>
        <w:t>、石油类</w:t>
      </w:r>
      <w:r>
        <w:rPr>
          <w:rFonts w:hint="eastAsia"/>
        </w:rPr>
        <w:t xml:space="preserve"> 0 </w:t>
      </w:r>
      <w:r>
        <w:t>t/a</w:t>
      </w:r>
      <w:r>
        <w:rPr>
          <w:rFonts w:hint="eastAsia"/>
        </w:rPr>
        <w:t>、</w:t>
      </w:r>
    </w:p>
    <w:p w:rsidR="00B26DFC" w:rsidRDefault="009C5216">
      <w:pPr>
        <w:wordWrap w:val="0"/>
        <w:ind w:firstLineChars="0" w:firstLine="0"/>
        <w:rPr>
          <w:color w:val="2F35F7"/>
        </w:rPr>
      </w:pPr>
      <w:r>
        <w:rPr>
          <w:bCs/>
        </w:rPr>
        <w:t>NH</w:t>
      </w:r>
      <w:r>
        <w:rPr>
          <w:bCs/>
          <w:vertAlign w:val="subscript"/>
        </w:rPr>
        <w:t>3</w:t>
      </w:r>
      <w:r>
        <w:rPr>
          <w:rFonts w:hint="eastAsia"/>
        </w:rPr>
        <w:t>-N 0.018</w:t>
      </w:r>
      <w:r>
        <w:t>t/a</w:t>
      </w:r>
      <w:r>
        <w:rPr>
          <w:rFonts w:hint="eastAsia"/>
        </w:rPr>
        <w:t>、</w:t>
      </w:r>
      <w:r>
        <w:rPr>
          <w:rFonts w:hint="eastAsia"/>
        </w:rPr>
        <w:t>LAS 0.0003</w:t>
      </w:r>
      <w:r>
        <w:t>t/a</w:t>
      </w:r>
      <w:r>
        <w:rPr>
          <w:rFonts w:hint="eastAsia"/>
        </w:rPr>
        <w:t>、</w:t>
      </w:r>
      <w:r>
        <w:rPr>
          <w:rFonts w:hint="eastAsia"/>
        </w:rPr>
        <w:t>TP 0.000438</w:t>
      </w:r>
      <w:r>
        <w:t>t/a</w:t>
      </w:r>
      <w:r>
        <w:rPr>
          <w:rFonts w:hint="eastAsia"/>
        </w:rPr>
        <w:t>。均满足环评及批复排放要求总量。</w:t>
      </w:r>
    </w:p>
    <w:p w:rsidR="00B26DFC" w:rsidRDefault="009C5216" w:rsidP="009C5216">
      <w:pPr>
        <w:pStyle w:val="af0"/>
        <w:spacing w:before="120" w:after="120"/>
        <w:rPr>
          <w:color w:val="00B0F0"/>
        </w:rPr>
      </w:pPr>
      <w:r>
        <w:t>表</w:t>
      </w:r>
      <w:r>
        <w:t>9.4-1</w:t>
      </w:r>
      <w:r>
        <w:t>本项目</w:t>
      </w:r>
      <w:r>
        <w:rPr>
          <w:rFonts w:hint="eastAsia"/>
        </w:rPr>
        <w:t>废水</w:t>
      </w:r>
      <w:r>
        <w:t>污染物排放</w:t>
      </w:r>
      <w:r>
        <w:rPr>
          <w:rFonts w:hint="eastAsia"/>
        </w:rPr>
        <w:t>量一览表</w:t>
      </w:r>
    </w:p>
    <w:tbl>
      <w:tblPr>
        <w:tblStyle w:val="ad"/>
        <w:tblW w:w="10263" w:type="dxa"/>
        <w:jc w:val="center"/>
        <w:tblLayout w:type="fixed"/>
        <w:tblLook w:val="04A0"/>
      </w:tblPr>
      <w:tblGrid>
        <w:gridCol w:w="1152"/>
        <w:gridCol w:w="864"/>
        <w:gridCol w:w="1163"/>
        <w:gridCol w:w="1104"/>
        <w:gridCol w:w="1069"/>
        <w:gridCol w:w="1475"/>
        <w:gridCol w:w="1756"/>
        <w:gridCol w:w="1008"/>
        <w:gridCol w:w="672"/>
      </w:tblGrid>
      <w:tr w:rsidR="00B26DFC">
        <w:trPr>
          <w:trHeight w:val="973"/>
          <w:jc w:val="center"/>
        </w:trPr>
        <w:tc>
          <w:tcPr>
            <w:tcW w:w="1152" w:type="dxa"/>
            <w:vAlign w:val="center"/>
          </w:tcPr>
          <w:p w:rsidR="00B26DFC" w:rsidRDefault="009C5216" w:rsidP="009C5216">
            <w:pPr>
              <w:pStyle w:val="af0"/>
              <w:spacing w:before="120" w:after="120"/>
              <w:rPr>
                <w:szCs w:val="21"/>
              </w:rPr>
            </w:pPr>
            <w:bookmarkStart w:id="280" w:name="_Toc29684"/>
            <w:bookmarkStart w:id="281" w:name="_Toc4373"/>
            <w:bookmarkStart w:id="282" w:name="_Toc2061"/>
            <w:r>
              <w:rPr>
                <w:szCs w:val="21"/>
              </w:rPr>
              <w:t>项目名称</w:t>
            </w:r>
          </w:p>
        </w:tc>
        <w:tc>
          <w:tcPr>
            <w:tcW w:w="864" w:type="dxa"/>
            <w:vAlign w:val="center"/>
          </w:tcPr>
          <w:p w:rsidR="00B26DFC" w:rsidRDefault="009C5216" w:rsidP="009C5216">
            <w:pPr>
              <w:pStyle w:val="af0"/>
              <w:spacing w:before="120" w:after="120"/>
              <w:rPr>
                <w:szCs w:val="21"/>
              </w:rPr>
            </w:pPr>
            <w:r>
              <w:rPr>
                <w:szCs w:val="21"/>
              </w:rPr>
              <w:t>污染</w:t>
            </w:r>
          </w:p>
          <w:p w:rsidR="00B26DFC" w:rsidRDefault="009C5216" w:rsidP="009C5216">
            <w:pPr>
              <w:pStyle w:val="af0"/>
              <w:spacing w:before="120" w:after="120"/>
              <w:rPr>
                <w:szCs w:val="21"/>
              </w:rPr>
            </w:pPr>
            <w:r>
              <w:rPr>
                <w:szCs w:val="21"/>
              </w:rPr>
              <w:t>因子</w:t>
            </w:r>
          </w:p>
        </w:tc>
        <w:tc>
          <w:tcPr>
            <w:tcW w:w="1163" w:type="dxa"/>
            <w:shd w:val="clear" w:color="auto" w:fill="auto"/>
            <w:vAlign w:val="center"/>
          </w:tcPr>
          <w:p w:rsidR="00B26DFC" w:rsidRDefault="009C5216" w:rsidP="009C5216">
            <w:pPr>
              <w:pStyle w:val="af0"/>
              <w:spacing w:before="120" w:after="120"/>
              <w:rPr>
                <w:szCs w:val="21"/>
              </w:rPr>
            </w:pPr>
            <w:r>
              <w:rPr>
                <w:rFonts w:hint="eastAsia"/>
                <w:szCs w:val="21"/>
              </w:rPr>
              <w:t>排放口</w:t>
            </w:r>
            <w:r>
              <w:rPr>
                <w:szCs w:val="21"/>
              </w:rPr>
              <w:t>浓度（</w:t>
            </w:r>
            <w:r>
              <w:rPr>
                <w:szCs w:val="21"/>
              </w:rPr>
              <w:t>mg/L</w:t>
            </w:r>
            <w:r>
              <w:rPr>
                <w:szCs w:val="21"/>
              </w:rPr>
              <w:t>）</w:t>
            </w:r>
          </w:p>
        </w:tc>
        <w:tc>
          <w:tcPr>
            <w:tcW w:w="1104" w:type="dxa"/>
            <w:shd w:val="clear" w:color="auto" w:fill="auto"/>
            <w:vAlign w:val="center"/>
          </w:tcPr>
          <w:p w:rsidR="00B26DFC" w:rsidRDefault="009C5216" w:rsidP="009C5216">
            <w:pPr>
              <w:pStyle w:val="af0"/>
              <w:spacing w:before="120" w:after="120"/>
              <w:rPr>
                <w:szCs w:val="21"/>
              </w:rPr>
            </w:pPr>
            <w:r>
              <w:rPr>
                <w:rFonts w:hint="eastAsia"/>
                <w:szCs w:val="21"/>
              </w:rPr>
              <w:t>浓度限值</w:t>
            </w:r>
            <w:r>
              <w:rPr>
                <w:szCs w:val="21"/>
              </w:rPr>
              <w:t>（</w:t>
            </w:r>
            <w:r>
              <w:rPr>
                <w:szCs w:val="21"/>
              </w:rPr>
              <w:t>mg/L</w:t>
            </w:r>
            <w:r>
              <w:rPr>
                <w:szCs w:val="21"/>
              </w:rPr>
              <w:t>）</w:t>
            </w:r>
          </w:p>
        </w:tc>
        <w:tc>
          <w:tcPr>
            <w:tcW w:w="1069" w:type="dxa"/>
            <w:vAlign w:val="center"/>
          </w:tcPr>
          <w:p w:rsidR="00B26DFC" w:rsidRDefault="009C5216" w:rsidP="009C5216">
            <w:pPr>
              <w:pStyle w:val="af0"/>
              <w:spacing w:before="120" w:after="120"/>
              <w:rPr>
                <w:szCs w:val="21"/>
              </w:rPr>
            </w:pPr>
            <w:r>
              <w:rPr>
                <w:rFonts w:hint="eastAsia"/>
                <w:szCs w:val="21"/>
              </w:rPr>
              <w:t>排放口总量（</w:t>
            </w:r>
            <w:r>
              <w:rPr>
                <w:rFonts w:hint="eastAsia"/>
                <w:szCs w:val="21"/>
              </w:rPr>
              <w:t>t/a</w:t>
            </w:r>
            <w:r>
              <w:rPr>
                <w:rFonts w:hint="eastAsia"/>
                <w:szCs w:val="21"/>
              </w:rPr>
              <w:t>）</w:t>
            </w:r>
          </w:p>
        </w:tc>
        <w:tc>
          <w:tcPr>
            <w:tcW w:w="1475" w:type="dxa"/>
            <w:vAlign w:val="center"/>
          </w:tcPr>
          <w:p w:rsidR="00B26DFC" w:rsidRDefault="009C5216" w:rsidP="009C5216">
            <w:pPr>
              <w:pStyle w:val="af0"/>
              <w:spacing w:before="120" w:after="120"/>
              <w:rPr>
                <w:szCs w:val="21"/>
              </w:rPr>
            </w:pPr>
            <w:r>
              <w:rPr>
                <w:rFonts w:hint="eastAsia"/>
                <w:b/>
                <w:bCs/>
                <w:szCs w:val="21"/>
              </w:rPr>
              <w:t>排放总量要求</w:t>
            </w:r>
            <w:r>
              <w:rPr>
                <w:b/>
                <w:bCs/>
                <w:szCs w:val="21"/>
              </w:rPr>
              <w:t>（</w:t>
            </w:r>
            <w:r>
              <w:rPr>
                <w:rFonts w:hint="eastAsia"/>
                <w:b/>
                <w:bCs/>
                <w:szCs w:val="21"/>
              </w:rPr>
              <w:t>纳管要求</w:t>
            </w:r>
            <w:r>
              <w:rPr>
                <w:b/>
                <w:bCs/>
                <w:szCs w:val="21"/>
              </w:rPr>
              <w:t>三级标准）</w:t>
            </w:r>
            <w:r>
              <w:rPr>
                <w:b/>
                <w:bCs/>
                <w:szCs w:val="21"/>
              </w:rPr>
              <w:t>t/a</w:t>
            </w:r>
          </w:p>
        </w:tc>
        <w:tc>
          <w:tcPr>
            <w:tcW w:w="1756" w:type="dxa"/>
            <w:vAlign w:val="center"/>
          </w:tcPr>
          <w:p w:rsidR="00B26DFC" w:rsidRDefault="009C5216" w:rsidP="009C5216">
            <w:pPr>
              <w:pStyle w:val="af0"/>
              <w:spacing w:before="120" w:after="120"/>
              <w:rPr>
                <w:szCs w:val="21"/>
              </w:rPr>
            </w:pPr>
            <w:r>
              <w:rPr>
                <w:rFonts w:hint="eastAsia"/>
                <w:szCs w:val="21"/>
              </w:rPr>
              <w:t>排放总量要求</w:t>
            </w:r>
            <w:r>
              <w:rPr>
                <w:bCs/>
                <w:szCs w:val="21"/>
              </w:rPr>
              <w:t>（城北污水处理厂一级</w:t>
            </w:r>
            <w:r>
              <w:rPr>
                <w:rFonts w:hint="eastAsia"/>
                <w:bCs/>
                <w:szCs w:val="21"/>
              </w:rPr>
              <w:t>A</w:t>
            </w:r>
            <w:r>
              <w:rPr>
                <w:rFonts w:hint="eastAsia"/>
                <w:bCs/>
                <w:szCs w:val="21"/>
              </w:rPr>
              <w:t>标准</w:t>
            </w:r>
            <w:r>
              <w:rPr>
                <w:bCs/>
                <w:szCs w:val="21"/>
              </w:rPr>
              <w:t>）</w:t>
            </w:r>
          </w:p>
        </w:tc>
        <w:tc>
          <w:tcPr>
            <w:tcW w:w="1008" w:type="dxa"/>
            <w:shd w:val="clear" w:color="auto" w:fill="auto"/>
            <w:vAlign w:val="center"/>
          </w:tcPr>
          <w:p w:rsidR="00B26DFC" w:rsidRDefault="009C5216" w:rsidP="009C5216">
            <w:pPr>
              <w:pStyle w:val="af0"/>
              <w:spacing w:before="120" w:after="120"/>
              <w:rPr>
                <w:szCs w:val="21"/>
              </w:rPr>
            </w:pPr>
            <w:r>
              <w:rPr>
                <w:szCs w:val="21"/>
              </w:rPr>
              <w:t>是否突破指标</w:t>
            </w:r>
          </w:p>
        </w:tc>
        <w:tc>
          <w:tcPr>
            <w:tcW w:w="672" w:type="dxa"/>
            <w:vAlign w:val="center"/>
          </w:tcPr>
          <w:p w:rsidR="00B26DFC" w:rsidRDefault="009C5216" w:rsidP="009C5216">
            <w:pPr>
              <w:pStyle w:val="af0"/>
              <w:spacing w:before="120" w:after="120"/>
              <w:rPr>
                <w:szCs w:val="21"/>
              </w:rPr>
            </w:pPr>
            <w:r>
              <w:rPr>
                <w:rFonts w:hint="eastAsia"/>
                <w:szCs w:val="21"/>
              </w:rPr>
              <w:t>备注</w:t>
            </w:r>
          </w:p>
        </w:tc>
      </w:tr>
      <w:tr w:rsidR="00B26DFC">
        <w:trPr>
          <w:trHeight w:val="454"/>
          <w:jc w:val="center"/>
        </w:trPr>
        <w:tc>
          <w:tcPr>
            <w:tcW w:w="1152" w:type="dxa"/>
            <w:vMerge w:val="restart"/>
            <w:vAlign w:val="center"/>
          </w:tcPr>
          <w:p w:rsidR="00B26DFC" w:rsidRDefault="009C5216" w:rsidP="009C5216">
            <w:pPr>
              <w:pStyle w:val="af0"/>
              <w:spacing w:before="120" w:after="120"/>
              <w:rPr>
                <w:szCs w:val="21"/>
              </w:rPr>
            </w:pPr>
            <w:r>
              <w:rPr>
                <w:rFonts w:hint="eastAsia"/>
                <w:szCs w:val="21"/>
              </w:rPr>
              <w:t>项目废水</w:t>
            </w:r>
          </w:p>
          <w:p w:rsidR="00B26DFC" w:rsidRDefault="009C5216" w:rsidP="009C5216">
            <w:pPr>
              <w:pStyle w:val="af0"/>
              <w:spacing w:before="120" w:after="120"/>
              <w:rPr>
                <w:szCs w:val="21"/>
              </w:rPr>
            </w:pPr>
            <w:r>
              <w:rPr>
                <w:rFonts w:hint="eastAsia"/>
                <w:szCs w:val="21"/>
              </w:rPr>
              <w:t>（</w:t>
            </w:r>
            <w:r>
              <w:t>排放量</w:t>
            </w:r>
            <w:r>
              <w:rPr>
                <w:rFonts w:hint="eastAsia"/>
              </w:rPr>
              <w:t>15</w:t>
            </w:r>
            <w:r>
              <w:t>m³/d</w:t>
            </w:r>
            <w:r>
              <w:t>即</w:t>
            </w:r>
            <w:r>
              <w:rPr>
                <w:rFonts w:hint="eastAsia"/>
              </w:rPr>
              <w:t>5475</w:t>
            </w:r>
            <w:r>
              <w:t>m³/a</w:t>
            </w:r>
            <w:r>
              <w:rPr>
                <w:rFonts w:hint="eastAsia"/>
                <w:szCs w:val="21"/>
              </w:rPr>
              <w:t>）</w:t>
            </w: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COD</w:t>
            </w:r>
          </w:p>
        </w:tc>
        <w:tc>
          <w:tcPr>
            <w:tcW w:w="1163" w:type="dxa"/>
            <w:vAlign w:val="center"/>
          </w:tcPr>
          <w:p w:rsidR="00B26DFC" w:rsidRDefault="009C5216" w:rsidP="009C5216">
            <w:pPr>
              <w:pStyle w:val="af0"/>
              <w:spacing w:before="120" w:after="120"/>
              <w:rPr>
                <w:szCs w:val="21"/>
              </w:rPr>
            </w:pPr>
            <w:r>
              <w:rPr>
                <w:rFonts w:hint="eastAsia"/>
                <w:szCs w:val="21"/>
              </w:rPr>
              <w:t>34</w:t>
            </w:r>
          </w:p>
        </w:tc>
        <w:tc>
          <w:tcPr>
            <w:tcW w:w="1104" w:type="dxa"/>
            <w:vAlign w:val="center"/>
          </w:tcPr>
          <w:p w:rsidR="00B26DFC" w:rsidRDefault="009C5216" w:rsidP="009C5216">
            <w:pPr>
              <w:pStyle w:val="af0"/>
              <w:spacing w:before="120" w:after="120"/>
              <w:rPr>
                <w:szCs w:val="21"/>
              </w:rPr>
            </w:pPr>
            <w:r>
              <w:rPr>
                <w:rFonts w:hint="eastAsia"/>
                <w:szCs w:val="21"/>
              </w:rPr>
              <w:t>500</w:t>
            </w:r>
          </w:p>
        </w:tc>
        <w:tc>
          <w:tcPr>
            <w:tcW w:w="1069" w:type="dxa"/>
            <w:vAlign w:val="center"/>
          </w:tcPr>
          <w:p w:rsidR="00B26DFC" w:rsidRDefault="009C5216" w:rsidP="009C5216">
            <w:pPr>
              <w:pStyle w:val="af0"/>
              <w:spacing w:before="120" w:after="120"/>
              <w:rPr>
                <w:szCs w:val="21"/>
              </w:rPr>
            </w:pPr>
            <w:r>
              <w:rPr>
                <w:rFonts w:hint="eastAsia"/>
                <w:szCs w:val="21"/>
              </w:rPr>
              <w:t>0.18615</w:t>
            </w:r>
          </w:p>
        </w:tc>
        <w:tc>
          <w:tcPr>
            <w:tcW w:w="1475" w:type="dxa"/>
            <w:vAlign w:val="center"/>
          </w:tcPr>
          <w:p w:rsidR="00B26DFC" w:rsidRDefault="009C5216" w:rsidP="009C5216">
            <w:pPr>
              <w:pStyle w:val="af0"/>
              <w:spacing w:before="120" w:after="120"/>
              <w:rPr>
                <w:szCs w:val="21"/>
              </w:rPr>
            </w:pPr>
            <w:r>
              <w:rPr>
                <w:rFonts w:hint="eastAsia"/>
                <w:szCs w:val="21"/>
              </w:rPr>
              <w:t>3.61027</w:t>
            </w:r>
          </w:p>
        </w:tc>
        <w:tc>
          <w:tcPr>
            <w:tcW w:w="1756" w:type="dxa"/>
            <w:vAlign w:val="center"/>
          </w:tcPr>
          <w:p w:rsidR="00B26DFC" w:rsidRDefault="009C5216">
            <w:pPr>
              <w:ind w:firstLineChars="0" w:firstLine="0"/>
              <w:jc w:val="center"/>
              <w:rPr>
                <w:sz w:val="21"/>
                <w:szCs w:val="21"/>
              </w:rPr>
            </w:pPr>
            <w:r>
              <w:rPr>
                <w:rFonts w:hint="eastAsia"/>
                <w:sz w:val="21"/>
                <w:szCs w:val="21"/>
              </w:rPr>
              <w:t>0.60205</w:t>
            </w:r>
          </w:p>
        </w:tc>
        <w:tc>
          <w:tcPr>
            <w:tcW w:w="1008" w:type="dxa"/>
            <w:shd w:val="clear" w:color="auto" w:fill="auto"/>
            <w:vAlign w:val="center"/>
          </w:tcPr>
          <w:p w:rsidR="00B26DFC" w:rsidRDefault="009C5216">
            <w:pPr>
              <w:adjustRightInd w:val="0"/>
              <w:snapToGrid w:val="0"/>
              <w:ind w:firstLineChars="0" w:firstLine="0"/>
              <w:jc w:val="center"/>
              <w:rPr>
                <w:sz w:val="21"/>
                <w:szCs w:val="21"/>
              </w:rPr>
            </w:pPr>
            <w:r>
              <w:rPr>
                <w:rFonts w:hint="eastAsia"/>
                <w:sz w:val="21"/>
                <w:szCs w:val="21"/>
              </w:rPr>
              <w:t>未突破</w:t>
            </w:r>
          </w:p>
        </w:tc>
        <w:tc>
          <w:tcPr>
            <w:tcW w:w="672" w:type="dxa"/>
            <w:vMerge w:val="restart"/>
            <w:vAlign w:val="center"/>
          </w:tcPr>
          <w:p w:rsidR="00B26DFC" w:rsidRDefault="009C5216">
            <w:pPr>
              <w:spacing w:line="240" w:lineRule="auto"/>
              <w:ind w:firstLineChars="0" w:firstLine="0"/>
              <w:jc w:val="center"/>
              <w:rPr>
                <w:sz w:val="21"/>
                <w:szCs w:val="21"/>
              </w:rPr>
            </w:pPr>
            <w:r>
              <w:rPr>
                <w:rFonts w:hint="eastAsia"/>
                <w:sz w:val="21"/>
                <w:szCs w:val="21"/>
              </w:rPr>
              <w:t>接入市政污水管网</w:t>
            </w: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BOD</w:t>
            </w:r>
            <w:r>
              <w:rPr>
                <w:rFonts w:ascii="Times New Roman" w:eastAsia="宋体"/>
                <w:bCs/>
                <w:color w:val="auto"/>
                <w:sz w:val="21"/>
                <w:szCs w:val="21"/>
                <w:vertAlign w:val="subscript"/>
              </w:rPr>
              <w:t>5</w:t>
            </w:r>
          </w:p>
        </w:tc>
        <w:tc>
          <w:tcPr>
            <w:tcW w:w="1163" w:type="dxa"/>
            <w:vAlign w:val="center"/>
          </w:tcPr>
          <w:p w:rsidR="00B26DFC" w:rsidRDefault="009C5216" w:rsidP="009C5216">
            <w:pPr>
              <w:pStyle w:val="af0"/>
              <w:spacing w:before="120" w:after="120"/>
              <w:rPr>
                <w:szCs w:val="21"/>
              </w:rPr>
            </w:pPr>
            <w:r>
              <w:rPr>
                <w:rFonts w:hint="eastAsia"/>
                <w:szCs w:val="21"/>
              </w:rPr>
              <w:t>8.7</w:t>
            </w:r>
          </w:p>
        </w:tc>
        <w:tc>
          <w:tcPr>
            <w:tcW w:w="1104" w:type="dxa"/>
            <w:vAlign w:val="center"/>
          </w:tcPr>
          <w:p w:rsidR="00B26DFC" w:rsidRDefault="009C5216" w:rsidP="009C5216">
            <w:pPr>
              <w:pStyle w:val="af0"/>
              <w:spacing w:before="120" w:after="120"/>
              <w:rPr>
                <w:szCs w:val="21"/>
              </w:rPr>
            </w:pPr>
            <w:r>
              <w:rPr>
                <w:rFonts w:hint="eastAsia"/>
                <w:szCs w:val="21"/>
              </w:rPr>
              <w:t>300</w:t>
            </w:r>
          </w:p>
        </w:tc>
        <w:tc>
          <w:tcPr>
            <w:tcW w:w="1069" w:type="dxa"/>
            <w:vAlign w:val="center"/>
          </w:tcPr>
          <w:p w:rsidR="00B26DFC" w:rsidRDefault="009C5216" w:rsidP="009C5216">
            <w:pPr>
              <w:pStyle w:val="af0"/>
              <w:spacing w:before="120" w:after="120"/>
              <w:rPr>
                <w:szCs w:val="21"/>
              </w:rPr>
            </w:pPr>
            <w:r>
              <w:rPr>
                <w:rFonts w:hint="eastAsia"/>
                <w:szCs w:val="21"/>
              </w:rPr>
              <w:t>0.048</w:t>
            </w:r>
          </w:p>
        </w:tc>
        <w:tc>
          <w:tcPr>
            <w:tcW w:w="1475" w:type="dxa"/>
            <w:vAlign w:val="center"/>
          </w:tcPr>
          <w:p w:rsidR="00B26DFC" w:rsidRDefault="009C5216" w:rsidP="009C5216">
            <w:pPr>
              <w:pStyle w:val="af0"/>
              <w:spacing w:before="120" w:after="120"/>
              <w:rPr>
                <w:szCs w:val="21"/>
              </w:rPr>
            </w:pPr>
            <w:r>
              <w:rPr>
                <w:rFonts w:hint="eastAsia"/>
                <w:szCs w:val="21"/>
              </w:rPr>
              <w:t>2.96</w:t>
            </w:r>
          </w:p>
        </w:tc>
        <w:tc>
          <w:tcPr>
            <w:tcW w:w="1756" w:type="dxa"/>
            <w:vAlign w:val="center"/>
          </w:tcPr>
          <w:p w:rsidR="00B26DFC" w:rsidRDefault="009C5216">
            <w:pPr>
              <w:ind w:firstLineChars="0" w:firstLine="0"/>
              <w:jc w:val="center"/>
              <w:rPr>
                <w:sz w:val="21"/>
                <w:szCs w:val="21"/>
              </w:rPr>
            </w:pPr>
            <w:r>
              <w:rPr>
                <w:rFonts w:hint="eastAsia"/>
                <w:sz w:val="21"/>
                <w:szCs w:val="21"/>
              </w:rPr>
              <w:t>0.118</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pPr>
              <w:ind w:firstLineChars="0" w:firstLine="0"/>
              <w:jc w:val="center"/>
              <w:rPr>
                <w:sz w:val="21"/>
                <w:szCs w:val="21"/>
              </w:rPr>
            </w:pP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SS</w:t>
            </w:r>
          </w:p>
        </w:tc>
        <w:tc>
          <w:tcPr>
            <w:tcW w:w="1163" w:type="dxa"/>
            <w:vAlign w:val="center"/>
          </w:tcPr>
          <w:p w:rsidR="00B26DFC" w:rsidRDefault="009C5216" w:rsidP="009C5216">
            <w:pPr>
              <w:pStyle w:val="af0"/>
              <w:spacing w:before="120" w:after="120"/>
              <w:rPr>
                <w:szCs w:val="21"/>
              </w:rPr>
            </w:pPr>
            <w:r>
              <w:rPr>
                <w:rFonts w:hint="eastAsia"/>
                <w:szCs w:val="21"/>
              </w:rPr>
              <w:t>12</w:t>
            </w:r>
          </w:p>
        </w:tc>
        <w:tc>
          <w:tcPr>
            <w:tcW w:w="1104" w:type="dxa"/>
            <w:vAlign w:val="center"/>
          </w:tcPr>
          <w:p w:rsidR="00B26DFC" w:rsidRDefault="009C5216" w:rsidP="009C5216">
            <w:pPr>
              <w:pStyle w:val="af0"/>
              <w:spacing w:before="120" w:after="120"/>
              <w:rPr>
                <w:szCs w:val="21"/>
              </w:rPr>
            </w:pPr>
            <w:r>
              <w:rPr>
                <w:rFonts w:hint="eastAsia"/>
                <w:szCs w:val="21"/>
              </w:rPr>
              <w:t>400</w:t>
            </w:r>
          </w:p>
        </w:tc>
        <w:tc>
          <w:tcPr>
            <w:tcW w:w="1069" w:type="dxa"/>
            <w:vAlign w:val="center"/>
          </w:tcPr>
          <w:p w:rsidR="00B26DFC" w:rsidRDefault="009C5216" w:rsidP="009C5216">
            <w:pPr>
              <w:pStyle w:val="af0"/>
              <w:spacing w:before="120" w:after="120"/>
              <w:rPr>
                <w:szCs w:val="21"/>
              </w:rPr>
            </w:pPr>
            <w:r>
              <w:rPr>
                <w:rFonts w:hint="eastAsia"/>
                <w:szCs w:val="21"/>
              </w:rPr>
              <w:t>0.0657</w:t>
            </w:r>
          </w:p>
        </w:tc>
        <w:tc>
          <w:tcPr>
            <w:tcW w:w="1475" w:type="dxa"/>
            <w:vAlign w:val="center"/>
          </w:tcPr>
          <w:p w:rsidR="00B26DFC" w:rsidRDefault="009C5216" w:rsidP="009C5216">
            <w:pPr>
              <w:pStyle w:val="af0"/>
              <w:spacing w:before="120" w:after="120"/>
              <w:rPr>
                <w:szCs w:val="21"/>
              </w:rPr>
            </w:pPr>
            <w:r>
              <w:rPr>
                <w:rFonts w:hint="eastAsia"/>
                <w:szCs w:val="21"/>
              </w:rPr>
              <w:t>3.01023</w:t>
            </w:r>
          </w:p>
        </w:tc>
        <w:tc>
          <w:tcPr>
            <w:tcW w:w="1756" w:type="dxa"/>
            <w:vAlign w:val="center"/>
          </w:tcPr>
          <w:p w:rsidR="00B26DFC" w:rsidRDefault="009C5216">
            <w:pPr>
              <w:ind w:firstLineChars="0" w:firstLine="0"/>
              <w:jc w:val="center"/>
              <w:rPr>
                <w:sz w:val="21"/>
                <w:szCs w:val="21"/>
              </w:rPr>
            </w:pPr>
            <w:r>
              <w:rPr>
                <w:rFonts w:hint="eastAsia"/>
                <w:sz w:val="21"/>
                <w:szCs w:val="21"/>
              </w:rPr>
              <w:t>0.12001</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pPr>
              <w:spacing w:line="240" w:lineRule="auto"/>
              <w:ind w:firstLineChars="0" w:firstLine="0"/>
              <w:jc w:val="center"/>
              <w:rPr>
                <w:sz w:val="21"/>
                <w:szCs w:val="21"/>
              </w:rPr>
            </w:pP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石油类</w:t>
            </w:r>
          </w:p>
        </w:tc>
        <w:tc>
          <w:tcPr>
            <w:tcW w:w="1163" w:type="dxa"/>
            <w:vAlign w:val="center"/>
          </w:tcPr>
          <w:p w:rsidR="00B26DFC" w:rsidRDefault="009C5216">
            <w:pPr>
              <w:pStyle w:val="af0"/>
              <w:spacing w:beforeLines="0" w:afterLines="0"/>
              <w:rPr>
                <w:color w:val="000000"/>
                <w:kern w:val="0"/>
              </w:rPr>
            </w:pPr>
            <w:r>
              <w:rPr>
                <w:rFonts w:hint="eastAsia"/>
                <w:color w:val="000000"/>
                <w:kern w:val="0"/>
              </w:rPr>
              <w:t>0.06L</w:t>
            </w:r>
          </w:p>
          <w:p w:rsidR="00B26DFC" w:rsidRDefault="009C5216">
            <w:pPr>
              <w:pStyle w:val="af0"/>
              <w:spacing w:beforeLines="0" w:afterLines="0"/>
              <w:rPr>
                <w:color w:val="000000"/>
                <w:kern w:val="0"/>
              </w:rPr>
            </w:pPr>
            <w:r>
              <w:rPr>
                <w:rFonts w:hint="eastAsia"/>
                <w:color w:val="000000"/>
                <w:kern w:val="0"/>
              </w:rPr>
              <w:t>（未检出）</w:t>
            </w:r>
          </w:p>
        </w:tc>
        <w:tc>
          <w:tcPr>
            <w:tcW w:w="1104" w:type="dxa"/>
            <w:vAlign w:val="center"/>
          </w:tcPr>
          <w:p w:rsidR="00B26DFC" w:rsidRDefault="009C5216" w:rsidP="009C5216">
            <w:pPr>
              <w:pStyle w:val="af0"/>
              <w:spacing w:before="120" w:after="120"/>
              <w:rPr>
                <w:color w:val="000000"/>
                <w:kern w:val="0"/>
              </w:rPr>
            </w:pPr>
            <w:r>
              <w:rPr>
                <w:rFonts w:hint="eastAsia"/>
                <w:color w:val="000000"/>
                <w:kern w:val="0"/>
              </w:rPr>
              <w:t>5</w:t>
            </w:r>
          </w:p>
        </w:tc>
        <w:tc>
          <w:tcPr>
            <w:tcW w:w="1069" w:type="dxa"/>
            <w:vAlign w:val="center"/>
          </w:tcPr>
          <w:p w:rsidR="00B26DFC" w:rsidRDefault="009C5216" w:rsidP="009C5216">
            <w:pPr>
              <w:pStyle w:val="af0"/>
              <w:spacing w:before="120" w:after="120"/>
              <w:rPr>
                <w:szCs w:val="21"/>
              </w:rPr>
            </w:pPr>
            <w:r>
              <w:rPr>
                <w:rFonts w:hint="eastAsia"/>
                <w:szCs w:val="21"/>
              </w:rPr>
              <w:t>/</w:t>
            </w:r>
          </w:p>
        </w:tc>
        <w:tc>
          <w:tcPr>
            <w:tcW w:w="1475" w:type="dxa"/>
            <w:vAlign w:val="center"/>
          </w:tcPr>
          <w:p w:rsidR="00B26DFC" w:rsidRDefault="009C5216" w:rsidP="009C5216">
            <w:pPr>
              <w:pStyle w:val="af0"/>
              <w:spacing w:before="120" w:after="120"/>
              <w:rPr>
                <w:szCs w:val="21"/>
              </w:rPr>
            </w:pPr>
            <w:r>
              <w:rPr>
                <w:rFonts w:hint="eastAsia"/>
                <w:szCs w:val="21"/>
              </w:rPr>
              <w:t>0.001005</w:t>
            </w:r>
          </w:p>
        </w:tc>
        <w:tc>
          <w:tcPr>
            <w:tcW w:w="1756"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0.000201</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pPr>
              <w:ind w:firstLineChars="0" w:firstLine="0"/>
              <w:jc w:val="center"/>
              <w:rPr>
                <w:sz w:val="21"/>
                <w:szCs w:val="21"/>
              </w:rPr>
            </w:pP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NH</w:t>
            </w:r>
            <w:r>
              <w:rPr>
                <w:rFonts w:ascii="Times New Roman" w:eastAsia="宋体"/>
                <w:bCs/>
                <w:color w:val="auto"/>
                <w:sz w:val="21"/>
                <w:szCs w:val="21"/>
                <w:vertAlign w:val="subscript"/>
              </w:rPr>
              <w:t>3</w:t>
            </w:r>
            <w:r>
              <w:rPr>
                <w:rFonts w:ascii="Times New Roman" w:eastAsia="宋体"/>
                <w:bCs/>
                <w:color w:val="auto"/>
                <w:sz w:val="21"/>
                <w:szCs w:val="21"/>
              </w:rPr>
              <w:t>-N</w:t>
            </w:r>
          </w:p>
        </w:tc>
        <w:tc>
          <w:tcPr>
            <w:tcW w:w="1163" w:type="dxa"/>
            <w:vAlign w:val="center"/>
          </w:tcPr>
          <w:p w:rsidR="00B26DFC" w:rsidRDefault="009C5216" w:rsidP="009C5216">
            <w:pPr>
              <w:pStyle w:val="af0"/>
              <w:spacing w:before="120" w:after="120"/>
              <w:rPr>
                <w:szCs w:val="21"/>
              </w:rPr>
            </w:pPr>
            <w:r>
              <w:rPr>
                <w:rFonts w:hint="eastAsia"/>
                <w:szCs w:val="21"/>
              </w:rPr>
              <w:t>3.34</w:t>
            </w:r>
          </w:p>
        </w:tc>
        <w:tc>
          <w:tcPr>
            <w:tcW w:w="1104" w:type="dxa"/>
            <w:vAlign w:val="center"/>
          </w:tcPr>
          <w:p w:rsidR="00B26DFC" w:rsidRDefault="009C5216" w:rsidP="009C5216">
            <w:pPr>
              <w:pStyle w:val="af0"/>
              <w:spacing w:before="120" w:after="120"/>
              <w:rPr>
                <w:szCs w:val="21"/>
              </w:rPr>
            </w:pPr>
            <w:r>
              <w:rPr>
                <w:rFonts w:hint="eastAsia"/>
                <w:szCs w:val="21"/>
              </w:rPr>
              <w:t>45</w:t>
            </w:r>
          </w:p>
        </w:tc>
        <w:tc>
          <w:tcPr>
            <w:tcW w:w="1069" w:type="dxa"/>
            <w:vAlign w:val="center"/>
          </w:tcPr>
          <w:p w:rsidR="00B26DFC" w:rsidRDefault="009C5216" w:rsidP="009C5216">
            <w:pPr>
              <w:pStyle w:val="af0"/>
              <w:spacing w:before="120" w:after="120"/>
              <w:rPr>
                <w:szCs w:val="21"/>
              </w:rPr>
            </w:pPr>
            <w:r>
              <w:rPr>
                <w:rFonts w:hint="eastAsia"/>
                <w:szCs w:val="21"/>
              </w:rPr>
              <w:t>0.018</w:t>
            </w:r>
          </w:p>
        </w:tc>
        <w:tc>
          <w:tcPr>
            <w:tcW w:w="1475" w:type="dxa"/>
            <w:vAlign w:val="center"/>
          </w:tcPr>
          <w:p w:rsidR="00B26DFC" w:rsidRDefault="009C5216" w:rsidP="009C5216">
            <w:pPr>
              <w:pStyle w:val="af0"/>
              <w:spacing w:before="120" w:after="120"/>
              <w:rPr>
                <w:szCs w:val="21"/>
              </w:rPr>
            </w:pPr>
            <w:r>
              <w:rPr>
                <w:rFonts w:hint="eastAsia"/>
                <w:szCs w:val="21"/>
              </w:rPr>
              <w:t>0.53</w:t>
            </w:r>
          </w:p>
        </w:tc>
        <w:tc>
          <w:tcPr>
            <w:tcW w:w="1756"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0.058</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rsidP="009C5216">
            <w:pPr>
              <w:pStyle w:val="af0"/>
              <w:spacing w:before="120" w:after="120"/>
              <w:rPr>
                <w:szCs w:val="21"/>
              </w:rPr>
            </w:pP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LAS</w:t>
            </w:r>
          </w:p>
        </w:tc>
        <w:tc>
          <w:tcPr>
            <w:tcW w:w="1163" w:type="dxa"/>
            <w:vAlign w:val="center"/>
          </w:tcPr>
          <w:p w:rsidR="00B26DFC" w:rsidRDefault="009C5216" w:rsidP="009C5216">
            <w:pPr>
              <w:pStyle w:val="af0"/>
              <w:spacing w:before="120" w:after="120"/>
              <w:rPr>
                <w:szCs w:val="21"/>
              </w:rPr>
            </w:pPr>
            <w:r>
              <w:rPr>
                <w:rFonts w:hint="eastAsia"/>
                <w:szCs w:val="21"/>
              </w:rPr>
              <w:t>0.054</w:t>
            </w:r>
          </w:p>
        </w:tc>
        <w:tc>
          <w:tcPr>
            <w:tcW w:w="1104" w:type="dxa"/>
            <w:vAlign w:val="center"/>
          </w:tcPr>
          <w:p w:rsidR="00B26DFC" w:rsidRDefault="009C5216" w:rsidP="009C5216">
            <w:pPr>
              <w:pStyle w:val="af0"/>
              <w:spacing w:before="120" w:after="120"/>
              <w:rPr>
                <w:szCs w:val="21"/>
              </w:rPr>
            </w:pPr>
            <w:r>
              <w:rPr>
                <w:rFonts w:hint="eastAsia"/>
                <w:szCs w:val="21"/>
              </w:rPr>
              <w:t>20</w:t>
            </w:r>
          </w:p>
        </w:tc>
        <w:tc>
          <w:tcPr>
            <w:tcW w:w="1069" w:type="dxa"/>
            <w:vAlign w:val="center"/>
          </w:tcPr>
          <w:p w:rsidR="00B26DFC" w:rsidRDefault="009C5216" w:rsidP="009C5216">
            <w:pPr>
              <w:pStyle w:val="af0"/>
              <w:spacing w:before="120" w:after="120"/>
              <w:rPr>
                <w:szCs w:val="21"/>
              </w:rPr>
            </w:pPr>
            <w:r>
              <w:rPr>
                <w:rFonts w:hint="eastAsia"/>
                <w:szCs w:val="21"/>
              </w:rPr>
              <w:t>0.0003</w:t>
            </w:r>
          </w:p>
        </w:tc>
        <w:tc>
          <w:tcPr>
            <w:tcW w:w="1475" w:type="dxa"/>
            <w:vAlign w:val="center"/>
          </w:tcPr>
          <w:p w:rsidR="00B26DFC" w:rsidRDefault="009C5216" w:rsidP="009C5216">
            <w:pPr>
              <w:pStyle w:val="af0"/>
              <w:spacing w:before="120" w:after="120"/>
              <w:rPr>
                <w:szCs w:val="21"/>
              </w:rPr>
            </w:pPr>
            <w:r>
              <w:rPr>
                <w:rFonts w:hint="eastAsia"/>
                <w:szCs w:val="21"/>
              </w:rPr>
              <w:t>0.021</w:t>
            </w:r>
          </w:p>
        </w:tc>
        <w:tc>
          <w:tcPr>
            <w:tcW w:w="1756"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0.021</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rsidP="009C5216">
            <w:pPr>
              <w:pStyle w:val="af0"/>
              <w:spacing w:before="120" w:after="120"/>
              <w:rPr>
                <w:szCs w:val="21"/>
              </w:rPr>
            </w:pPr>
          </w:p>
        </w:tc>
      </w:tr>
      <w:tr w:rsidR="00B26DFC">
        <w:trPr>
          <w:trHeight w:val="454"/>
          <w:jc w:val="center"/>
        </w:trPr>
        <w:tc>
          <w:tcPr>
            <w:tcW w:w="1152" w:type="dxa"/>
            <w:vMerge/>
            <w:vAlign w:val="center"/>
          </w:tcPr>
          <w:p w:rsidR="00B26DFC" w:rsidRDefault="00B26DFC" w:rsidP="009C5216">
            <w:pPr>
              <w:pStyle w:val="af0"/>
              <w:spacing w:before="120" w:after="120"/>
              <w:rPr>
                <w:szCs w:val="21"/>
              </w:rPr>
            </w:pPr>
          </w:p>
        </w:tc>
        <w:tc>
          <w:tcPr>
            <w:tcW w:w="864"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TP</w:t>
            </w:r>
          </w:p>
        </w:tc>
        <w:tc>
          <w:tcPr>
            <w:tcW w:w="1163" w:type="dxa"/>
            <w:vAlign w:val="center"/>
          </w:tcPr>
          <w:p w:rsidR="00B26DFC" w:rsidRDefault="009C5216" w:rsidP="009C5216">
            <w:pPr>
              <w:pStyle w:val="af0"/>
              <w:spacing w:before="120" w:after="120"/>
              <w:rPr>
                <w:szCs w:val="21"/>
              </w:rPr>
            </w:pPr>
            <w:r>
              <w:rPr>
                <w:rFonts w:hint="eastAsia"/>
                <w:szCs w:val="21"/>
              </w:rPr>
              <w:t>0.08</w:t>
            </w:r>
          </w:p>
        </w:tc>
        <w:tc>
          <w:tcPr>
            <w:tcW w:w="1104" w:type="dxa"/>
            <w:vAlign w:val="center"/>
          </w:tcPr>
          <w:p w:rsidR="00B26DFC" w:rsidRDefault="009C5216" w:rsidP="009C5216">
            <w:pPr>
              <w:pStyle w:val="af0"/>
              <w:spacing w:before="120" w:after="120"/>
              <w:rPr>
                <w:szCs w:val="21"/>
              </w:rPr>
            </w:pPr>
            <w:r>
              <w:rPr>
                <w:rFonts w:hint="eastAsia"/>
                <w:szCs w:val="21"/>
              </w:rPr>
              <w:t>8</w:t>
            </w:r>
          </w:p>
        </w:tc>
        <w:tc>
          <w:tcPr>
            <w:tcW w:w="1069" w:type="dxa"/>
            <w:vAlign w:val="center"/>
          </w:tcPr>
          <w:p w:rsidR="00B26DFC" w:rsidRDefault="009C5216" w:rsidP="009C5216">
            <w:pPr>
              <w:pStyle w:val="af0"/>
              <w:spacing w:before="120" w:after="120"/>
              <w:rPr>
                <w:szCs w:val="21"/>
              </w:rPr>
            </w:pPr>
            <w:r>
              <w:rPr>
                <w:rFonts w:hint="eastAsia"/>
                <w:szCs w:val="21"/>
              </w:rPr>
              <w:t>0.000438</w:t>
            </w:r>
          </w:p>
        </w:tc>
        <w:tc>
          <w:tcPr>
            <w:tcW w:w="1475" w:type="dxa"/>
            <w:vAlign w:val="center"/>
          </w:tcPr>
          <w:p w:rsidR="00B26DFC" w:rsidRDefault="009C5216" w:rsidP="009C5216">
            <w:pPr>
              <w:pStyle w:val="af0"/>
              <w:spacing w:before="120" w:after="120"/>
              <w:rPr>
                <w:szCs w:val="21"/>
              </w:rPr>
            </w:pPr>
            <w:r>
              <w:rPr>
                <w:rFonts w:hint="eastAsia"/>
                <w:szCs w:val="21"/>
              </w:rPr>
              <w:t>0.006</w:t>
            </w:r>
          </w:p>
        </w:tc>
        <w:tc>
          <w:tcPr>
            <w:tcW w:w="1756" w:type="dxa"/>
            <w:shd w:val="clear" w:color="auto" w:fill="auto"/>
            <w:vAlign w:val="center"/>
          </w:tcPr>
          <w:p w:rsidR="00B26DFC" w:rsidRDefault="009C5216">
            <w:pPr>
              <w:pStyle w:val="Default"/>
              <w:spacing w:line="240" w:lineRule="atLeast"/>
              <w:jc w:val="center"/>
              <w:rPr>
                <w:rFonts w:ascii="Times New Roman" w:eastAsia="宋体" w:hint="default"/>
                <w:bCs/>
                <w:color w:val="auto"/>
                <w:sz w:val="21"/>
                <w:szCs w:val="21"/>
              </w:rPr>
            </w:pPr>
            <w:r>
              <w:rPr>
                <w:rFonts w:ascii="Times New Roman" w:eastAsia="宋体"/>
                <w:bCs/>
                <w:color w:val="auto"/>
                <w:sz w:val="21"/>
                <w:szCs w:val="21"/>
              </w:rPr>
              <w:t>0.006</w:t>
            </w:r>
          </w:p>
        </w:tc>
        <w:tc>
          <w:tcPr>
            <w:tcW w:w="1008" w:type="dxa"/>
            <w:shd w:val="clear" w:color="auto" w:fill="auto"/>
            <w:vAlign w:val="center"/>
          </w:tcPr>
          <w:p w:rsidR="00B26DFC" w:rsidRDefault="009C5216">
            <w:pPr>
              <w:ind w:firstLineChars="0" w:firstLine="0"/>
              <w:jc w:val="center"/>
              <w:rPr>
                <w:sz w:val="21"/>
                <w:szCs w:val="21"/>
              </w:rPr>
            </w:pPr>
            <w:r>
              <w:rPr>
                <w:rFonts w:hint="eastAsia"/>
                <w:sz w:val="21"/>
                <w:szCs w:val="21"/>
              </w:rPr>
              <w:t>未突破</w:t>
            </w:r>
          </w:p>
        </w:tc>
        <w:tc>
          <w:tcPr>
            <w:tcW w:w="672" w:type="dxa"/>
            <w:vMerge/>
            <w:vAlign w:val="center"/>
          </w:tcPr>
          <w:p w:rsidR="00B26DFC" w:rsidRDefault="00B26DFC" w:rsidP="009C5216">
            <w:pPr>
              <w:pStyle w:val="af0"/>
              <w:spacing w:before="120" w:after="120"/>
              <w:rPr>
                <w:szCs w:val="21"/>
              </w:rPr>
            </w:pPr>
          </w:p>
        </w:tc>
      </w:tr>
      <w:tr w:rsidR="00B26DFC">
        <w:trPr>
          <w:trHeight w:val="454"/>
          <w:jc w:val="center"/>
        </w:trPr>
        <w:tc>
          <w:tcPr>
            <w:tcW w:w="1152" w:type="dxa"/>
            <w:vAlign w:val="center"/>
          </w:tcPr>
          <w:p w:rsidR="00B26DFC" w:rsidRDefault="009C5216" w:rsidP="009C5216">
            <w:pPr>
              <w:pStyle w:val="af0"/>
              <w:spacing w:before="120" w:after="120"/>
              <w:rPr>
                <w:szCs w:val="21"/>
              </w:rPr>
            </w:pPr>
            <w:r>
              <w:t>结果分析</w:t>
            </w:r>
          </w:p>
        </w:tc>
        <w:tc>
          <w:tcPr>
            <w:tcW w:w="9111" w:type="dxa"/>
            <w:gridSpan w:val="8"/>
            <w:vAlign w:val="center"/>
          </w:tcPr>
          <w:p w:rsidR="00B26DFC" w:rsidRDefault="009C5216" w:rsidP="009C5216">
            <w:pPr>
              <w:pStyle w:val="af0"/>
              <w:spacing w:before="120" w:after="120"/>
            </w:pPr>
            <w:r>
              <w:t>经核算，验收监测期间，该项目废水中各类污染物排放总量均满足</w:t>
            </w:r>
            <w:r>
              <w:t>GB8978-1996</w:t>
            </w:r>
            <w:r>
              <w:t>《污水综合排放标准》三级标准后（根据渝北区实际情况，石油类执行《污水综合排放标准》（</w:t>
            </w:r>
            <w:r>
              <w:t>GB8978</w:t>
            </w:r>
            <w:r>
              <w:t>－</w:t>
            </w:r>
            <w:r>
              <w:t>1996</w:t>
            </w:r>
            <w:r>
              <w:t>）一级排放标准，氨氮类执行《污水排入城镇下水道水质标准》（</w:t>
            </w:r>
            <w:r>
              <w:t>GB/T31962-2015</w:t>
            </w:r>
            <w:r>
              <w:t>）</w:t>
            </w:r>
            <w:r>
              <w:t>B</w:t>
            </w:r>
            <w:r>
              <w:t>级标准）</w:t>
            </w:r>
            <w:r>
              <w:rPr>
                <w:rFonts w:hint="eastAsia"/>
              </w:rPr>
              <w:t>。</w:t>
            </w:r>
          </w:p>
        </w:tc>
      </w:tr>
    </w:tbl>
    <w:p w:rsidR="00B26DFC" w:rsidRDefault="009C5216" w:rsidP="009C5216">
      <w:pPr>
        <w:ind w:firstLine="480"/>
      </w:pPr>
      <w:r>
        <w:br w:type="page"/>
      </w:r>
    </w:p>
    <w:p w:rsidR="00B26DFC" w:rsidRDefault="009C5216" w:rsidP="009C5216">
      <w:pPr>
        <w:pStyle w:val="3"/>
        <w:spacing w:before="120" w:after="240"/>
      </w:pPr>
      <w:bookmarkStart w:id="283" w:name="_Toc17720"/>
      <w:r>
        <w:lastRenderedPageBreak/>
        <w:t>废气排放总量分析</w:t>
      </w:r>
      <w:bookmarkEnd w:id="280"/>
      <w:bookmarkEnd w:id="283"/>
    </w:p>
    <w:bookmarkEnd w:id="281"/>
    <w:bookmarkEnd w:id="282"/>
    <w:p w:rsidR="00B26DFC" w:rsidRDefault="009C5216">
      <w:pPr>
        <w:ind w:firstLineChars="196" w:firstLine="470"/>
      </w:pPr>
      <w:r>
        <w:rPr>
          <w:rFonts w:hint="eastAsia"/>
        </w:rPr>
        <w:t>（</w:t>
      </w:r>
      <w:r>
        <w:rPr>
          <w:rFonts w:hint="eastAsia"/>
        </w:rPr>
        <w:t>1</w:t>
      </w:r>
      <w:r>
        <w:rPr>
          <w:rFonts w:hint="eastAsia"/>
        </w:rPr>
        <w:t>）有组织废气</w:t>
      </w:r>
    </w:p>
    <w:p w:rsidR="00B26DFC" w:rsidRDefault="009C5216">
      <w:pPr>
        <w:ind w:firstLineChars="196" w:firstLine="470"/>
      </w:pPr>
      <w:r>
        <w:t>项目</w:t>
      </w:r>
      <w:r>
        <w:rPr>
          <w:rFonts w:hint="eastAsia"/>
        </w:rPr>
        <w:t>有组织</w:t>
      </w:r>
      <w:r>
        <w:t>废气为油漆废气</w:t>
      </w:r>
      <w:r>
        <w:rPr>
          <w:rFonts w:hint="eastAsia"/>
        </w:rPr>
        <w:t>，</w:t>
      </w:r>
      <w:r>
        <w:t>污染物主要为颗粒物、非甲烷总烃、二甲苯，通过上送下排风系统收集废气，通过</w:t>
      </w:r>
      <w:r>
        <w:t>1</w:t>
      </w:r>
      <w:r>
        <w:t>道初效过滤</w:t>
      </w:r>
      <w:r>
        <w:t>+1</w:t>
      </w:r>
      <w:r>
        <w:t>道</w:t>
      </w:r>
      <w:r>
        <w:t>F6</w:t>
      </w:r>
      <w:r>
        <w:t>中效过滤</w:t>
      </w:r>
      <w:r>
        <w:t>+4</w:t>
      </w:r>
      <w:r>
        <w:t>级活性炭过滤有机废气处理系统处理达标后通过</w:t>
      </w:r>
      <w:r>
        <w:t>1</w:t>
      </w:r>
      <w:r>
        <w:t>根</w:t>
      </w:r>
      <w:r>
        <w:t>16m</w:t>
      </w:r>
      <w:r>
        <w:t>排气筒排放。无组织废气主要为复合修理车间调胶产生的有机废气和飞机进出停机坪产生的尾气和少量喷漆废气，主要为颗粒物、非甲烷总烃、二甲苯、臭气浓度，以无组织的方式排入环境</w:t>
      </w:r>
      <w:r>
        <w:rPr>
          <w:rFonts w:hint="eastAsia"/>
          <w:szCs w:val="28"/>
        </w:rPr>
        <w:t>。</w:t>
      </w:r>
    </w:p>
    <w:p w:rsidR="00B26DFC" w:rsidRDefault="009C5216">
      <w:pPr>
        <w:ind w:firstLine="480"/>
      </w:pPr>
      <w:r>
        <w:t>根据</w:t>
      </w:r>
      <w:r>
        <w:rPr>
          <w:rFonts w:hint="eastAsia"/>
        </w:rPr>
        <w:t>重庆大安检测技术有限公司</w:t>
      </w:r>
      <w:r>
        <w:t>对项目</w:t>
      </w:r>
      <w:r>
        <w:rPr>
          <w:rFonts w:hint="eastAsia"/>
        </w:rPr>
        <w:t>废气</w:t>
      </w:r>
      <w:r>
        <w:t>进行监测</w:t>
      </w:r>
      <w:r>
        <w:rPr>
          <w:rFonts w:hint="eastAsia"/>
        </w:rPr>
        <w:t>（</w:t>
      </w:r>
      <w:r>
        <w:t>监测报告编号：</w:t>
      </w:r>
      <w:r>
        <w:rPr>
          <w:rFonts w:hint="eastAsia"/>
        </w:rPr>
        <w:t>渝大安（环）检【</w:t>
      </w:r>
      <w:r>
        <w:rPr>
          <w:rFonts w:hint="eastAsia"/>
        </w:rPr>
        <w:t>2025</w:t>
      </w:r>
      <w:r>
        <w:rPr>
          <w:rFonts w:hint="eastAsia"/>
        </w:rPr>
        <w:t>】第</w:t>
      </w:r>
      <w:r>
        <w:rPr>
          <w:rFonts w:hint="eastAsia"/>
        </w:rPr>
        <w:t>YS049</w:t>
      </w:r>
      <w:r>
        <w:rPr>
          <w:rFonts w:hint="eastAsia"/>
        </w:rPr>
        <w:t>号）的</w:t>
      </w:r>
      <w:r>
        <w:t>结果可知，</w:t>
      </w:r>
      <w:r>
        <w:rPr>
          <w:rFonts w:hint="eastAsia"/>
        </w:rPr>
        <w:t>油漆废气排放污染因子浓度符合《重庆市大气污染物综合排放标准》（</w:t>
      </w:r>
      <w:r>
        <w:rPr>
          <w:rFonts w:hint="eastAsia"/>
        </w:rPr>
        <w:t>DB50/418-2016</w:t>
      </w:r>
      <w:r>
        <w:rPr>
          <w:rFonts w:hint="eastAsia"/>
        </w:rPr>
        <w:t>）表</w:t>
      </w:r>
      <w:r>
        <w:rPr>
          <w:rFonts w:hint="eastAsia"/>
        </w:rPr>
        <w:t>1</w:t>
      </w:r>
      <w:r>
        <w:rPr>
          <w:rFonts w:hint="eastAsia"/>
        </w:rPr>
        <w:t>主城区排放限值，满足该项目环评及批复废气排放总量指标要求</w:t>
      </w:r>
      <w:r>
        <w:rPr>
          <w:color w:val="000000" w:themeColor="text1"/>
        </w:rPr>
        <w:t>。</w:t>
      </w:r>
      <w:r>
        <w:t>项目年生产</w:t>
      </w:r>
      <w:r>
        <w:rPr>
          <w:rFonts w:hint="eastAsia"/>
        </w:rPr>
        <w:t>365</w:t>
      </w:r>
      <w:r>
        <w:rPr>
          <w:rFonts w:hint="eastAsia"/>
        </w:rPr>
        <w:t>天，二班制，每班</w:t>
      </w:r>
      <w:r>
        <w:rPr>
          <w:rFonts w:hint="eastAsia"/>
        </w:rPr>
        <w:t>8h</w:t>
      </w:r>
      <w:r>
        <w:rPr>
          <w:rFonts w:hint="eastAsia"/>
        </w:rPr>
        <w:t>，设备运行约</w:t>
      </w:r>
      <w:r>
        <w:rPr>
          <w:rFonts w:hint="eastAsia"/>
        </w:rPr>
        <w:t>3h/d</w:t>
      </w:r>
      <w:r>
        <w:rPr>
          <w:rFonts w:hint="eastAsia"/>
        </w:rPr>
        <w:t>，即废气处理设施年工作</w:t>
      </w:r>
      <w:r>
        <w:rPr>
          <w:rFonts w:hint="eastAsia"/>
        </w:rPr>
        <w:t>1095h</w:t>
      </w:r>
      <w:r>
        <w:rPr>
          <w:rFonts w:hint="eastAsia"/>
        </w:rPr>
        <w:t>。实际上，项目废气处理设施每天运行时间不足</w:t>
      </w:r>
      <w:r>
        <w:rPr>
          <w:rFonts w:hint="eastAsia"/>
        </w:rPr>
        <w:t>3h</w:t>
      </w:r>
      <w:r>
        <w:rPr>
          <w:rFonts w:hint="eastAsia"/>
        </w:rPr>
        <w:t>，但本次验收计算依旧按照</w:t>
      </w:r>
      <w:r>
        <w:rPr>
          <w:rFonts w:hint="eastAsia"/>
        </w:rPr>
        <w:t>3h/d</w:t>
      </w:r>
      <w:r>
        <w:rPr>
          <w:rFonts w:hint="eastAsia"/>
        </w:rPr>
        <w:t>。实际排放和环评及批复核定总量对比一览表见下表。</w:t>
      </w:r>
    </w:p>
    <w:p w:rsidR="00B26DFC" w:rsidRDefault="009C5216">
      <w:pPr>
        <w:ind w:firstLineChars="0" w:firstLine="0"/>
        <w:jc w:val="center"/>
      </w:pPr>
      <w:r>
        <w:t>表</w:t>
      </w:r>
      <w:r>
        <w:t>9.4-</w:t>
      </w:r>
      <w:r>
        <w:rPr>
          <w:rFonts w:hint="eastAsia"/>
        </w:rPr>
        <w:t>2</w:t>
      </w:r>
      <w:r>
        <w:rPr>
          <w:rFonts w:hint="eastAsia"/>
        </w:rPr>
        <w:t>项目废气</w:t>
      </w:r>
      <w:r>
        <w:t>污染物排放总量核算表</w:t>
      </w:r>
    </w:p>
    <w:tbl>
      <w:tblPr>
        <w:tblW w:w="52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64"/>
        <w:gridCol w:w="1282"/>
        <w:gridCol w:w="977"/>
        <w:gridCol w:w="1020"/>
        <w:gridCol w:w="922"/>
        <w:gridCol w:w="922"/>
        <w:gridCol w:w="983"/>
        <w:gridCol w:w="1576"/>
        <w:gridCol w:w="983"/>
      </w:tblGrid>
      <w:tr w:rsidR="00B26DFC">
        <w:trPr>
          <w:trHeight w:val="320"/>
          <w:jc w:val="center"/>
        </w:trPr>
        <w:tc>
          <w:tcPr>
            <w:tcW w:w="453" w:type="pct"/>
            <w:vMerge w:val="restart"/>
            <w:vAlign w:val="center"/>
          </w:tcPr>
          <w:p w:rsidR="00B26DFC" w:rsidRDefault="009C5216" w:rsidP="009C5216">
            <w:pPr>
              <w:pStyle w:val="af0"/>
              <w:spacing w:before="120" w:after="120"/>
            </w:pPr>
            <w:r>
              <w:t>污染源</w:t>
            </w:r>
          </w:p>
        </w:tc>
        <w:tc>
          <w:tcPr>
            <w:tcW w:w="672" w:type="pct"/>
            <w:vMerge w:val="restart"/>
            <w:shd w:val="clear" w:color="auto" w:fill="auto"/>
            <w:vAlign w:val="center"/>
          </w:tcPr>
          <w:p w:rsidR="00B26DFC" w:rsidRDefault="009C5216" w:rsidP="009C5216">
            <w:pPr>
              <w:pStyle w:val="af0"/>
              <w:spacing w:before="120" w:after="120"/>
            </w:pPr>
            <w:r>
              <w:t>污染物</w:t>
            </w:r>
          </w:p>
        </w:tc>
        <w:tc>
          <w:tcPr>
            <w:tcW w:w="512" w:type="pct"/>
            <w:vAlign w:val="center"/>
          </w:tcPr>
          <w:p w:rsidR="00B26DFC" w:rsidRDefault="009C5216" w:rsidP="009C5216">
            <w:pPr>
              <w:pStyle w:val="af0"/>
              <w:spacing w:before="120" w:after="120"/>
            </w:pPr>
            <w:r>
              <w:rPr>
                <w:rFonts w:hint="eastAsia"/>
              </w:rPr>
              <w:t>实际排放</w:t>
            </w:r>
            <w:r>
              <w:t>浓度</w:t>
            </w:r>
          </w:p>
        </w:tc>
        <w:tc>
          <w:tcPr>
            <w:tcW w:w="535" w:type="pct"/>
            <w:vAlign w:val="center"/>
          </w:tcPr>
          <w:p w:rsidR="00B26DFC" w:rsidRDefault="009C5216" w:rsidP="009C5216">
            <w:pPr>
              <w:pStyle w:val="af0"/>
              <w:spacing w:before="120" w:after="120"/>
            </w:pPr>
            <w:r>
              <w:rPr>
                <w:rFonts w:hint="eastAsia"/>
              </w:rPr>
              <w:t>标准排放浓度</w:t>
            </w:r>
          </w:p>
        </w:tc>
        <w:tc>
          <w:tcPr>
            <w:tcW w:w="484" w:type="pct"/>
            <w:vAlign w:val="center"/>
          </w:tcPr>
          <w:p w:rsidR="00B26DFC" w:rsidRDefault="009C5216" w:rsidP="009C5216">
            <w:pPr>
              <w:pStyle w:val="af0"/>
              <w:spacing w:before="120" w:after="120"/>
            </w:pPr>
            <w:r>
              <w:rPr>
                <w:rFonts w:hint="eastAsia"/>
              </w:rPr>
              <w:t>实际排放速率</w:t>
            </w:r>
          </w:p>
        </w:tc>
        <w:tc>
          <w:tcPr>
            <w:tcW w:w="484" w:type="pct"/>
            <w:vAlign w:val="center"/>
          </w:tcPr>
          <w:p w:rsidR="00B26DFC" w:rsidRDefault="009C5216" w:rsidP="009C5216">
            <w:pPr>
              <w:pStyle w:val="af0"/>
              <w:spacing w:before="120" w:after="120"/>
            </w:pPr>
            <w:r>
              <w:rPr>
                <w:rFonts w:hint="eastAsia"/>
              </w:rPr>
              <w:t>标准排放速率</w:t>
            </w:r>
          </w:p>
        </w:tc>
        <w:tc>
          <w:tcPr>
            <w:tcW w:w="516" w:type="pct"/>
            <w:vAlign w:val="center"/>
          </w:tcPr>
          <w:p w:rsidR="00B26DFC" w:rsidRDefault="009C5216" w:rsidP="009C5216">
            <w:pPr>
              <w:pStyle w:val="af0"/>
              <w:spacing w:before="120" w:after="120"/>
            </w:pPr>
            <w:r>
              <w:rPr>
                <w:rFonts w:hint="eastAsia"/>
              </w:rPr>
              <w:t>实际排放</w:t>
            </w:r>
            <w:r>
              <w:t>量</w:t>
            </w:r>
          </w:p>
        </w:tc>
        <w:tc>
          <w:tcPr>
            <w:tcW w:w="827" w:type="pct"/>
            <w:vAlign w:val="center"/>
          </w:tcPr>
          <w:p w:rsidR="00B26DFC" w:rsidRDefault="009C5216" w:rsidP="009C5216">
            <w:pPr>
              <w:pStyle w:val="af0"/>
              <w:spacing w:before="120" w:after="120"/>
            </w:pPr>
            <w:r>
              <w:rPr>
                <w:rFonts w:hint="eastAsia"/>
                <w:szCs w:val="28"/>
              </w:rPr>
              <w:t>环评及批复要求排放总量</w:t>
            </w:r>
          </w:p>
        </w:tc>
        <w:tc>
          <w:tcPr>
            <w:tcW w:w="513" w:type="pct"/>
            <w:vMerge w:val="restart"/>
            <w:vAlign w:val="center"/>
          </w:tcPr>
          <w:p w:rsidR="00B26DFC" w:rsidRDefault="009C5216" w:rsidP="009C5216">
            <w:pPr>
              <w:pStyle w:val="af0"/>
              <w:spacing w:before="120" w:after="120"/>
            </w:pPr>
            <w:r>
              <w:rPr>
                <w:szCs w:val="21"/>
              </w:rPr>
              <w:t>是否突破指标</w:t>
            </w:r>
          </w:p>
        </w:tc>
      </w:tr>
      <w:tr w:rsidR="00B26DFC">
        <w:trPr>
          <w:trHeight w:val="320"/>
          <w:jc w:val="center"/>
        </w:trPr>
        <w:tc>
          <w:tcPr>
            <w:tcW w:w="453" w:type="pct"/>
            <w:vMerge/>
            <w:vAlign w:val="center"/>
          </w:tcPr>
          <w:p w:rsidR="00B26DFC" w:rsidRDefault="00B26DFC" w:rsidP="009C5216">
            <w:pPr>
              <w:pStyle w:val="af0"/>
              <w:spacing w:before="120" w:after="120"/>
            </w:pPr>
          </w:p>
        </w:tc>
        <w:tc>
          <w:tcPr>
            <w:tcW w:w="672" w:type="pct"/>
            <w:vMerge/>
            <w:shd w:val="clear" w:color="auto" w:fill="auto"/>
            <w:vAlign w:val="center"/>
          </w:tcPr>
          <w:p w:rsidR="00B26DFC" w:rsidRDefault="00B26DFC" w:rsidP="009C5216">
            <w:pPr>
              <w:pStyle w:val="af0"/>
              <w:spacing w:before="120" w:after="120"/>
            </w:pPr>
          </w:p>
        </w:tc>
        <w:tc>
          <w:tcPr>
            <w:tcW w:w="512" w:type="pct"/>
            <w:vAlign w:val="center"/>
          </w:tcPr>
          <w:p w:rsidR="00B26DFC" w:rsidRDefault="009C5216" w:rsidP="009C5216">
            <w:pPr>
              <w:pStyle w:val="af0"/>
              <w:spacing w:before="120" w:after="120"/>
            </w:pPr>
            <w:r>
              <w:t>mg/m</w:t>
            </w:r>
            <w:r>
              <w:rPr>
                <w:vertAlign w:val="superscript"/>
              </w:rPr>
              <w:t>3</w:t>
            </w:r>
          </w:p>
        </w:tc>
        <w:tc>
          <w:tcPr>
            <w:tcW w:w="535" w:type="pct"/>
            <w:vAlign w:val="center"/>
          </w:tcPr>
          <w:p w:rsidR="00B26DFC" w:rsidRDefault="009C5216" w:rsidP="009C5216">
            <w:pPr>
              <w:pStyle w:val="af0"/>
              <w:spacing w:before="120" w:after="120"/>
            </w:pPr>
            <w:r>
              <w:t>mg/m</w:t>
            </w:r>
            <w:r>
              <w:rPr>
                <w:vertAlign w:val="superscript"/>
              </w:rPr>
              <w:t>3</w:t>
            </w:r>
          </w:p>
        </w:tc>
        <w:tc>
          <w:tcPr>
            <w:tcW w:w="484" w:type="pct"/>
            <w:vAlign w:val="center"/>
          </w:tcPr>
          <w:p w:rsidR="00B26DFC" w:rsidRDefault="009C5216" w:rsidP="009C5216">
            <w:pPr>
              <w:pStyle w:val="af0"/>
              <w:spacing w:before="120" w:after="120"/>
            </w:pPr>
            <w:r>
              <w:rPr>
                <w:rFonts w:hint="eastAsia"/>
              </w:rPr>
              <w:t>kg/h</w:t>
            </w:r>
          </w:p>
        </w:tc>
        <w:tc>
          <w:tcPr>
            <w:tcW w:w="484" w:type="pct"/>
            <w:vAlign w:val="center"/>
          </w:tcPr>
          <w:p w:rsidR="00B26DFC" w:rsidRDefault="009C5216" w:rsidP="009C5216">
            <w:pPr>
              <w:pStyle w:val="af0"/>
              <w:spacing w:before="120" w:after="120"/>
            </w:pPr>
            <w:r>
              <w:rPr>
                <w:rFonts w:hint="eastAsia"/>
              </w:rPr>
              <w:t>kg/h</w:t>
            </w:r>
          </w:p>
        </w:tc>
        <w:tc>
          <w:tcPr>
            <w:tcW w:w="516" w:type="pct"/>
            <w:vAlign w:val="center"/>
          </w:tcPr>
          <w:p w:rsidR="00B26DFC" w:rsidRDefault="009C5216" w:rsidP="009C5216">
            <w:pPr>
              <w:pStyle w:val="af0"/>
              <w:spacing w:before="120" w:after="120"/>
            </w:pPr>
            <w:r>
              <w:t>t/a</w:t>
            </w:r>
          </w:p>
        </w:tc>
        <w:tc>
          <w:tcPr>
            <w:tcW w:w="827" w:type="pct"/>
            <w:vAlign w:val="center"/>
          </w:tcPr>
          <w:p w:rsidR="00B26DFC" w:rsidRDefault="009C5216" w:rsidP="009C5216">
            <w:pPr>
              <w:pStyle w:val="af0"/>
              <w:spacing w:before="120" w:after="120"/>
            </w:pPr>
            <w:r>
              <w:t>t/a</w:t>
            </w:r>
          </w:p>
        </w:tc>
        <w:tc>
          <w:tcPr>
            <w:tcW w:w="513" w:type="pct"/>
            <w:vMerge/>
            <w:vAlign w:val="center"/>
          </w:tcPr>
          <w:p w:rsidR="00B26DFC" w:rsidRDefault="00B26DFC" w:rsidP="009C5216">
            <w:pPr>
              <w:pStyle w:val="af0"/>
              <w:spacing w:before="120" w:after="120"/>
            </w:pPr>
          </w:p>
        </w:tc>
      </w:tr>
      <w:tr w:rsidR="00B26DFC">
        <w:trPr>
          <w:jc w:val="center"/>
        </w:trPr>
        <w:tc>
          <w:tcPr>
            <w:tcW w:w="453" w:type="pct"/>
            <w:vMerge w:val="restart"/>
            <w:vAlign w:val="center"/>
          </w:tcPr>
          <w:p w:rsidR="00B26DFC" w:rsidRDefault="009C5216" w:rsidP="009C5216">
            <w:pPr>
              <w:pStyle w:val="af0"/>
              <w:spacing w:before="120" w:after="120"/>
            </w:pPr>
            <w:r>
              <w:rPr>
                <w:rFonts w:hint="eastAsia"/>
              </w:rPr>
              <w:t>喷漆、烘干废气排口</w:t>
            </w:r>
            <w:r>
              <w:rPr>
                <w:rFonts w:hint="eastAsia"/>
              </w:rPr>
              <w:t>B1</w:t>
            </w:r>
          </w:p>
        </w:tc>
        <w:tc>
          <w:tcPr>
            <w:tcW w:w="672" w:type="pct"/>
            <w:shd w:val="clear" w:color="auto" w:fill="auto"/>
            <w:vAlign w:val="center"/>
          </w:tcPr>
          <w:p w:rsidR="00B26DFC" w:rsidRDefault="009C5216" w:rsidP="009C5216">
            <w:pPr>
              <w:pStyle w:val="af0"/>
              <w:spacing w:before="120" w:after="120"/>
            </w:pPr>
            <w:r>
              <w:rPr>
                <w:rFonts w:hint="eastAsia"/>
              </w:rPr>
              <w:t>非甲烷总烃</w:t>
            </w:r>
          </w:p>
        </w:tc>
        <w:tc>
          <w:tcPr>
            <w:tcW w:w="512" w:type="pct"/>
            <w:vAlign w:val="center"/>
          </w:tcPr>
          <w:p w:rsidR="00B26DFC" w:rsidRDefault="009C5216" w:rsidP="009C5216">
            <w:pPr>
              <w:pStyle w:val="af0"/>
              <w:spacing w:before="120" w:after="120"/>
            </w:pPr>
            <w:r>
              <w:rPr>
                <w:rFonts w:hint="eastAsia"/>
              </w:rPr>
              <w:t>0.96</w:t>
            </w:r>
          </w:p>
        </w:tc>
        <w:tc>
          <w:tcPr>
            <w:tcW w:w="535" w:type="pct"/>
            <w:vAlign w:val="center"/>
          </w:tcPr>
          <w:p w:rsidR="00B26DFC" w:rsidRDefault="009C5216" w:rsidP="009C5216">
            <w:pPr>
              <w:pStyle w:val="af0"/>
              <w:spacing w:before="120" w:after="120"/>
            </w:pPr>
            <w:r>
              <w:rPr>
                <w:rFonts w:hint="eastAsia"/>
              </w:rPr>
              <w:t>120</w:t>
            </w:r>
          </w:p>
        </w:tc>
        <w:tc>
          <w:tcPr>
            <w:tcW w:w="484" w:type="pct"/>
            <w:vAlign w:val="center"/>
          </w:tcPr>
          <w:p w:rsidR="00B26DFC" w:rsidRDefault="009C5216" w:rsidP="009C5216">
            <w:pPr>
              <w:pStyle w:val="af0"/>
              <w:spacing w:before="120" w:after="120"/>
            </w:pPr>
            <w:r>
              <w:rPr>
                <w:rFonts w:hint="eastAsia"/>
              </w:rPr>
              <w:t>0.029</w:t>
            </w:r>
          </w:p>
        </w:tc>
        <w:tc>
          <w:tcPr>
            <w:tcW w:w="484" w:type="pct"/>
            <w:vAlign w:val="center"/>
          </w:tcPr>
          <w:p w:rsidR="00B26DFC" w:rsidRDefault="009C5216" w:rsidP="009C5216">
            <w:pPr>
              <w:pStyle w:val="af0"/>
              <w:spacing w:before="120" w:after="120"/>
            </w:pPr>
            <w:r>
              <w:rPr>
                <w:rFonts w:hint="eastAsia"/>
              </w:rPr>
              <w:t>11.4</w:t>
            </w:r>
          </w:p>
        </w:tc>
        <w:tc>
          <w:tcPr>
            <w:tcW w:w="516" w:type="pct"/>
            <w:vAlign w:val="center"/>
          </w:tcPr>
          <w:p w:rsidR="00B26DFC" w:rsidRDefault="009C5216" w:rsidP="009C5216">
            <w:pPr>
              <w:pStyle w:val="af0"/>
              <w:spacing w:before="120" w:after="120"/>
            </w:pPr>
            <w:r>
              <w:rPr>
                <w:rFonts w:hint="eastAsia"/>
              </w:rPr>
              <w:t>0.03176</w:t>
            </w:r>
          </w:p>
        </w:tc>
        <w:tc>
          <w:tcPr>
            <w:tcW w:w="827" w:type="pct"/>
            <w:vAlign w:val="center"/>
          </w:tcPr>
          <w:p w:rsidR="00B26DFC" w:rsidRDefault="009C5216">
            <w:pPr>
              <w:pStyle w:val="L0"/>
              <w:rPr>
                <w:rFonts w:eastAsia="宋体"/>
                <w:szCs w:val="21"/>
              </w:rPr>
            </w:pPr>
            <w:r>
              <w:rPr>
                <w:rFonts w:eastAsia="宋体" w:hint="eastAsia"/>
                <w:szCs w:val="21"/>
              </w:rPr>
              <w:t>0.04887</w:t>
            </w:r>
          </w:p>
        </w:tc>
        <w:tc>
          <w:tcPr>
            <w:tcW w:w="513" w:type="pct"/>
            <w:vAlign w:val="center"/>
          </w:tcPr>
          <w:p w:rsidR="00B26DFC" w:rsidRDefault="009C5216" w:rsidP="009C5216">
            <w:pPr>
              <w:pStyle w:val="af0"/>
              <w:spacing w:before="120" w:after="120"/>
            </w:pPr>
            <w:r>
              <w:rPr>
                <w:szCs w:val="21"/>
              </w:rPr>
              <w:t>未突破</w:t>
            </w:r>
          </w:p>
        </w:tc>
      </w:tr>
      <w:tr w:rsidR="00B26DFC">
        <w:trPr>
          <w:jc w:val="center"/>
        </w:trPr>
        <w:tc>
          <w:tcPr>
            <w:tcW w:w="453" w:type="pct"/>
            <w:vMerge/>
            <w:vAlign w:val="center"/>
          </w:tcPr>
          <w:p w:rsidR="00B26DFC" w:rsidRDefault="00B26DFC" w:rsidP="009C5216">
            <w:pPr>
              <w:pStyle w:val="af0"/>
              <w:spacing w:before="120" w:after="120"/>
            </w:pPr>
          </w:p>
        </w:tc>
        <w:tc>
          <w:tcPr>
            <w:tcW w:w="672" w:type="pct"/>
            <w:shd w:val="clear" w:color="auto" w:fill="auto"/>
            <w:vAlign w:val="center"/>
          </w:tcPr>
          <w:p w:rsidR="00B26DFC" w:rsidRDefault="009C5216" w:rsidP="009C5216">
            <w:pPr>
              <w:pStyle w:val="af0"/>
              <w:spacing w:before="120" w:after="120"/>
            </w:pPr>
            <w:r>
              <w:rPr>
                <w:rFonts w:hint="eastAsia"/>
              </w:rPr>
              <w:t>二甲苯</w:t>
            </w:r>
          </w:p>
        </w:tc>
        <w:tc>
          <w:tcPr>
            <w:tcW w:w="512" w:type="pct"/>
            <w:vAlign w:val="center"/>
          </w:tcPr>
          <w:p w:rsidR="00B26DFC" w:rsidRDefault="009C5216" w:rsidP="009C5216">
            <w:pPr>
              <w:pStyle w:val="af0"/>
              <w:spacing w:before="120" w:after="120"/>
            </w:pPr>
            <w:r>
              <w:rPr>
                <w:rFonts w:hint="eastAsia"/>
              </w:rPr>
              <w:t>ND</w:t>
            </w:r>
          </w:p>
        </w:tc>
        <w:tc>
          <w:tcPr>
            <w:tcW w:w="535" w:type="pct"/>
            <w:vAlign w:val="center"/>
          </w:tcPr>
          <w:p w:rsidR="00B26DFC" w:rsidRDefault="009C5216" w:rsidP="009C5216">
            <w:pPr>
              <w:pStyle w:val="af0"/>
              <w:spacing w:before="120" w:after="120"/>
            </w:pPr>
            <w:r>
              <w:rPr>
                <w:rFonts w:hint="eastAsia"/>
              </w:rPr>
              <w:t>70</w:t>
            </w:r>
          </w:p>
        </w:tc>
        <w:tc>
          <w:tcPr>
            <w:tcW w:w="484" w:type="pct"/>
            <w:vAlign w:val="center"/>
          </w:tcPr>
          <w:p w:rsidR="00B26DFC" w:rsidRDefault="009C5216" w:rsidP="009C5216">
            <w:pPr>
              <w:pStyle w:val="af0"/>
              <w:spacing w:before="120" w:after="120"/>
            </w:pPr>
            <w:r>
              <w:rPr>
                <w:rFonts w:hint="eastAsia"/>
              </w:rPr>
              <w:t>ND</w:t>
            </w:r>
          </w:p>
        </w:tc>
        <w:tc>
          <w:tcPr>
            <w:tcW w:w="484" w:type="pct"/>
            <w:vAlign w:val="center"/>
          </w:tcPr>
          <w:p w:rsidR="00B26DFC" w:rsidRDefault="009C5216" w:rsidP="009C5216">
            <w:pPr>
              <w:pStyle w:val="af0"/>
              <w:spacing w:before="120" w:after="120"/>
            </w:pPr>
            <w:r>
              <w:rPr>
                <w:rFonts w:hint="eastAsia"/>
              </w:rPr>
              <w:t>1.14</w:t>
            </w:r>
          </w:p>
        </w:tc>
        <w:tc>
          <w:tcPr>
            <w:tcW w:w="516" w:type="pct"/>
            <w:vAlign w:val="center"/>
          </w:tcPr>
          <w:p w:rsidR="00B26DFC" w:rsidRDefault="009C5216" w:rsidP="009C5216">
            <w:pPr>
              <w:pStyle w:val="af0"/>
              <w:spacing w:before="120" w:after="120"/>
            </w:pPr>
            <w:r>
              <w:rPr>
                <w:rFonts w:hint="eastAsia"/>
              </w:rPr>
              <w:t>/</w:t>
            </w:r>
          </w:p>
        </w:tc>
        <w:tc>
          <w:tcPr>
            <w:tcW w:w="827" w:type="pct"/>
            <w:vAlign w:val="center"/>
          </w:tcPr>
          <w:p w:rsidR="00B26DFC" w:rsidRDefault="009C5216">
            <w:pPr>
              <w:pStyle w:val="L0"/>
              <w:rPr>
                <w:rFonts w:eastAsia="宋体"/>
                <w:szCs w:val="21"/>
              </w:rPr>
            </w:pPr>
            <w:r>
              <w:rPr>
                <w:rFonts w:eastAsia="宋体" w:hint="eastAsia"/>
                <w:szCs w:val="21"/>
              </w:rPr>
              <w:t>0.00190</w:t>
            </w:r>
          </w:p>
        </w:tc>
        <w:tc>
          <w:tcPr>
            <w:tcW w:w="513" w:type="pct"/>
            <w:vAlign w:val="center"/>
          </w:tcPr>
          <w:p w:rsidR="00B26DFC" w:rsidRDefault="009C5216" w:rsidP="009C5216">
            <w:pPr>
              <w:pStyle w:val="af0"/>
              <w:spacing w:before="120" w:after="120"/>
              <w:rPr>
                <w:szCs w:val="21"/>
              </w:rPr>
            </w:pPr>
            <w:r>
              <w:rPr>
                <w:szCs w:val="21"/>
              </w:rPr>
              <w:t>未突破</w:t>
            </w:r>
          </w:p>
        </w:tc>
      </w:tr>
      <w:tr w:rsidR="00B26DFC">
        <w:trPr>
          <w:jc w:val="center"/>
        </w:trPr>
        <w:tc>
          <w:tcPr>
            <w:tcW w:w="453" w:type="pct"/>
            <w:vMerge/>
            <w:vAlign w:val="center"/>
          </w:tcPr>
          <w:p w:rsidR="00B26DFC" w:rsidRDefault="00B26DFC" w:rsidP="009C5216">
            <w:pPr>
              <w:pStyle w:val="af0"/>
              <w:spacing w:before="120" w:after="120"/>
            </w:pPr>
          </w:p>
        </w:tc>
        <w:tc>
          <w:tcPr>
            <w:tcW w:w="672" w:type="pct"/>
            <w:shd w:val="clear" w:color="auto" w:fill="auto"/>
            <w:vAlign w:val="center"/>
          </w:tcPr>
          <w:p w:rsidR="00B26DFC" w:rsidRDefault="009C5216" w:rsidP="009C5216">
            <w:pPr>
              <w:pStyle w:val="af0"/>
              <w:spacing w:before="120" w:after="120"/>
            </w:pPr>
            <w:r>
              <w:rPr>
                <w:rFonts w:hint="eastAsia"/>
              </w:rPr>
              <w:t>颗粒物</w:t>
            </w:r>
          </w:p>
        </w:tc>
        <w:tc>
          <w:tcPr>
            <w:tcW w:w="512" w:type="pct"/>
            <w:vAlign w:val="center"/>
          </w:tcPr>
          <w:p w:rsidR="00B26DFC" w:rsidRDefault="009C5216" w:rsidP="009C5216">
            <w:pPr>
              <w:pStyle w:val="af0"/>
              <w:spacing w:before="120" w:after="120"/>
            </w:pPr>
            <w:r>
              <w:rPr>
                <w:rFonts w:hint="eastAsia"/>
              </w:rPr>
              <w:t>ND</w:t>
            </w:r>
          </w:p>
        </w:tc>
        <w:tc>
          <w:tcPr>
            <w:tcW w:w="535" w:type="pct"/>
            <w:vAlign w:val="center"/>
          </w:tcPr>
          <w:p w:rsidR="00B26DFC" w:rsidRDefault="009C5216" w:rsidP="009C5216">
            <w:pPr>
              <w:pStyle w:val="af0"/>
              <w:spacing w:before="120" w:after="120"/>
            </w:pPr>
            <w:r>
              <w:rPr>
                <w:rFonts w:hint="eastAsia"/>
              </w:rPr>
              <w:t>50</w:t>
            </w:r>
          </w:p>
        </w:tc>
        <w:tc>
          <w:tcPr>
            <w:tcW w:w="484" w:type="pct"/>
            <w:vAlign w:val="center"/>
          </w:tcPr>
          <w:p w:rsidR="00B26DFC" w:rsidRDefault="009C5216" w:rsidP="009C5216">
            <w:pPr>
              <w:pStyle w:val="af0"/>
              <w:spacing w:before="120" w:after="120"/>
            </w:pPr>
            <w:r>
              <w:rPr>
                <w:rFonts w:hint="eastAsia"/>
              </w:rPr>
              <w:t>ND</w:t>
            </w:r>
          </w:p>
        </w:tc>
        <w:tc>
          <w:tcPr>
            <w:tcW w:w="484" w:type="pct"/>
            <w:vAlign w:val="center"/>
          </w:tcPr>
          <w:p w:rsidR="00B26DFC" w:rsidRDefault="009C5216" w:rsidP="009C5216">
            <w:pPr>
              <w:pStyle w:val="af0"/>
              <w:spacing w:before="120" w:after="120"/>
            </w:pPr>
            <w:r>
              <w:rPr>
                <w:rFonts w:hint="eastAsia"/>
              </w:rPr>
              <w:t>0.96</w:t>
            </w:r>
          </w:p>
        </w:tc>
        <w:tc>
          <w:tcPr>
            <w:tcW w:w="516" w:type="pct"/>
            <w:vAlign w:val="center"/>
          </w:tcPr>
          <w:p w:rsidR="00B26DFC" w:rsidRDefault="009C5216" w:rsidP="009C5216">
            <w:pPr>
              <w:pStyle w:val="af0"/>
              <w:spacing w:before="120" w:after="120"/>
            </w:pPr>
            <w:r>
              <w:rPr>
                <w:rFonts w:hint="eastAsia"/>
              </w:rPr>
              <w:t>/</w:t>
            </w:r>
          </w:p>
        </w:tc>
        <w:tc>
          <w:tcPr>
            <w:tcW w:w="827" w:type="pct"/>
            <w:vAlign w:val="center"/>
          </w:tcPr>
          <w:p w:rsidR="00B26DFC" w:rsidRDefault="009C5216">
            <w:pPr>
              <w:pStyle w:val="L0"/>
              <w:rPr>
                <w:rFonts w:eastAsia="宋体"/>
                <w:szCs w:val="21"/>
              </w:rPr>
            </w:pPr>
            <w:r>
              <w:rPr>
                <w:rFonts w:eastAsia="宋体" w:hint="eastAsia"/>
                <w:szCs w:val="21"/>
              </w:rPr>
              <w:t>0.03673</w:t>
            </w:r>
          </w:p>
        </w:tc>
        <w:tc>
          <w:tcPr>
            <w:tcW w:w="513" w:type="pct"/>
            <w:vAlign w:val="center"/>
          </w:tcPr>
          <w:p w:rsidR="00B26DFC" w:rsidRDefault="009C5216" w:rsidP="009C5216">
            <w:pPr>
              <w:pStyle w:val="af0"/>
              <w:spacing w:before="120" w:after="120"/>
              <w:rPr>
                <w:szCs w:val="21"/>
              </w:rPr>
            </w:pPr>
            <w:r>
              <w:rPr>
                <w:szCs w:val="21"/>
              </w:rPr>
              <w:t>未突破</w:t>
            </w:r>
          </w:p>
        </w:tc>
      </w:tr>
      <w:tr w:rsidR="00B26DFC">
        <w:trPr>
          <w:jc w:val="center"/>
        </w:trPr>
        <w:tc>
          <w:tcPr>
            <w:tcW w:w="453" w:type="pct"/>
            <w:vAlign w:val="center"/>
          </w:tcPr>
          <w:p w:rsidR="00B26DFC" w:rsidRDefault="009C5216">
            <w:pPr>
              <w:pStyle w:val="af0"/>
              <w:spacing w:beforeLines="0" w:afterLines="0"/>
            </w:pPr>
            <w:r>
              <w:rPr>
                <w:rFonts w:hint="eastAsia"/>
              </w:rPr>
              <w:t>结果</w:t>
            </w:r>
          </w:p>
          <w:p w:rsidR="00B26DFC" w:rsidRDefault="009C5216">
            <w:pPr>
              <w:pStyle w:val="af0"/>
              <w:spacing w:beforeLines="0" w:afterLines="0"/>
            </w:pPr>
            <w:r>
              <w:rPr>
                <w:rFonts w:hint="eastAsia"/>
              </w:rPr>
              <w:t>分析</w:t>
            </w:r>
          </w:p>
        </w:tc>
        <w:tc>
          <w:tcPr>
            <w:tcW w:w="4546" w:type="pct"/>
            <w:gridSpan w:val="8"/>
            <w:shd w:val="clear" w:color="auto" w:fill="auto"/>
            <w:vAlign w:val="center"/>
          </w:tcPr>
          <w:p w:rsidR="00B26DFC" w:rsidRDefault="009C5216" w:rsidP="009C5216">
            <w:pPr>
              <w:pStyle w:val="af0"/>
              <w:spacing w:before="120" w:after="120"/>
              <w:jc w:val="both"/>
              <w:rPr>
                <w:szCs w:val="21"/>
              </w:rPr>
            </w:pPr>
            <w:r>
              <w:t>经核算，验收监测期间，该项目</w:t>
            </w:r>
            <w:r>
              <w:rPr>
                <w:rFonts w:hint="eastAsia"/>
              </w:rPr>
              <w:t>废气</w:t>
            </w:r>
            <w:r>
              <w:t>中各类污染物排放总量均满足</w:t>
            </w:r>
            <w:r>
              <w:rPr>
                <w:rFonts w:hint="eastAsia"/>
              </w:rPr>
              <w:t>环评及批复排放要求。</w:t>
            </w:r>
          </w:p>
        </w:tc>
      </w:tr>
      <w:tr w:rsidR="00B26DFC">
        <w:trPr>
          <w:jc w:val="center"/>
        </w:trPr>
        <w:tc>
          <w:tcPr>
            <w:tcW w:w="453" w:type="pct"/>
            <w:vAlign w:val="center"/>
          </w:tcPr>
          <w:p w:rsidR="00B26DFC" w:rsidRDefault="009C5216" w:rsidP="009C5216">
            <w:pPr>
              <w:pStyle w:val="af0"/>
              <w:spacing w:before="120" w:after="120"/>
            </w:pPr>
            <w:r>
              <w:rPr>
                <w:rFonts w:hint="eastAsia"/>
              </w:rPr>
              <w:t>备注</w:t>
            </w:r>
          </w:p>
        </w:tc>
        <w:tc>
          <w:tcPr>
            <w:tcW w:w="4546" w:type="pct"/>
            <w:gridSpan w:val="8"/>
            <w:shd w:val="clear" w:color="auto" w:fill="auto"/>
            <w:vAlign w:val="center"/>
          </w:tcPr>
          <w:p w:rsidR="00B26DFC" w:rsidRDefault="009C5216" w:rsidP="009C5216">
            <w:pPr>
              <w:pStyle w:val="af0"/>
              <w:spacing w:before="120" w:after="120"/>
              <w:jc w:val="left"/>
            </w:pPr>
            <w:r>
              <w:t>“</w:t>
            </w:r>
            <w:r>
              <w:rPr>
                <w:rFonts w:hint="eastAsia"/>
              </w:rPr>
              <w:t>ND</w:t>
            </w:r>
            <w:r>
              <w:t>”</w:t>
            </w:r>
            <w:r>
              <w:t>表示监测数据低于标准方法检出限，</w:t>
            </w:r>
            <w:r>
              <w:rPr>
                <w:rFonts w:hint="eastAsia"/>
              </w:rPr>
              <w:t>监测结果以</w:t>
            </w:r>
            <w:r>
              <w:t>“</w:t>
            </w:r>
            <w:r>
              <w:rPr>
                <w:rFonts w:hint="eastAsia"/>
              </w:rPr>
              <w:t>ND</w:t>
            </w:r>
            <w:r>
              <w:t>”</w:t>
            </w:r>
            <w:r>
              <w:rPr>
                <w:rFonts w:hint="eastAsia"/>
              </w:rPr>
              <w:t>表示。</w:t>
            </w:r>
          </w:p>
        </w:tc>
      </w:tr>
    </w:tbl>
    <w:p w:rsidR="00B26DFC" w:rsidRDefault="009C5216" w:rsidP="009C5216">
      <w:pPr>
        <w:spacing w:beforeLines="50"/>
        <w:ind w:firstLine="480"/>
      </w:pPr>
      <w:r>
        <w:rPr>
          <w:rFonts w:hint="eastAsia"/>
        </w:rPr>
        <w:t>（</w:t>
      </w:r>
      <w:r>
        <w:rPr>
          <w:rFonts w:hint="eastAsia"/>
        </w:rPr>
        <w:t>2</w:t>
      </w:r>
      <w:r>
        <w:rPr>
          <w:rFonts w:hint="eastAsia"/>
        </w:rPr>
        <w:t>）无组织废气</w:t>
      </w:r>
    </w:p>
    <w:p w:rsidR="00B26DFC" w:rsidRDefault="009C5216">
      <w:pPr>
        <w:ind w:firstLine="480"/>
      </w:pPr>
      <w:r>
        <w:t>根据</w:t>
      </w:r>
      <w:r>
        <w:rPr>
          <w:rFonts w:hint="eastAsia"/>
        </w:rPr>
        <w:t>重庆大安检测技术有限公司</w:t>
      </w:r>
      <w:r>
        <w:t>对项目</w:t>
      </w:r>
      <w:r>
        <w:rPr>
          <w:rFonts w:hint="eastAsia"/>
        </w:rPr>
        <w:t>废气</w:t>
      </w:r>
      <w:r>
        <w:t>进行监测</w:t>
      </w:r>
      <w:r>
        <w:rPr>
          <w:rFonts w:hint="eastAsia"/>
        </w:rPr>
        <w:t>（</w:t>
      </w:r>
      <w:r>
        <w:t>监测报告编号：</w:t>
      </w:r>
      <w:r>
        <w:rPr>
          <w:rFonts w:hint="eastAsia"/>
        </w:rPr>
        <w:t>渝大安（环）检【</w:t>
      </w:r>
      <w:r>
        <w:rPr>
          <w:rFonts w:hint="eastAsia"/>
        </w:rPr>
        <w:t>2025</w:t>
      </w:r>
      <w:r>
        <w:rPr>
          <w:rFonts w:hint="eastAsia"/>
        </w:rPr>
        <w:t>】第</w:t>
      </w:r>
      <w:r>
        <w:rPr>
          <w:rFonts w:hint="eastAsia"/>
        </w:rPr>
        <w:t>YS049</w:t>
      </w:r>
      <w:r>
        <w:rPr>
          <w:rFonts w:hint="eastAsia"/>
        </w:rPr>
        <w:t>号）的</w:t>
      </w:r>
      <w:r>
        <w:t>结果可知，</w:t>
      </w:r>
      <w:r>
        <w:rPr>
          <w:rFonts w:hint="eastAsia"/>
        </w:rPr>
        <w:t>无组织排放污染因子总悬浮颗粒物、二甲苯、非甲烷总烃</w:t>
      </w:r>
      <w:r>
        <w:t>排放浓度符合</w:t>
      </w:r>
      <w:r>
        <w:rPr>
          <w:rFonts w:hint="eastAsia"/>
          <w:szCs w:val="28"/>
        </w:rPr>
        <w:t>《大气污染物综合排放标准》</w:t>
      </w:r>
      <w:r>
        <w:rPr>
          <w:rFonts w:hint="eastAsia"/>
          <w:szCs w:val="28"/>
        </w:rPr>
        <w:t>(DB50/418-2016)</w:t>
      </w:r>
      <w:r>
        <w:rPr>
          <w:rFonts w:hint="eastAsia"/>
          <w:szCs w:val="28"/>
        </w:rPr>
        <w:t>表</w:t>
      </w:r>
      <w:r>
        <w:rPr>
          <w:rFonts w:hint="eastAsia"/>
          <w:szCs w:val="28"/>
        </w:rPr>
        <w:t>1</w:t>
      </w:r>
      <w:r>
        <w:rPr>
          <w:rFonts w:hint="eastAsia"/>
          <w:szCs w:val="28"/>
        </w:rPr>
        <w:t>排放限值，臭气排放浓度符合《恶臭污染物排放标准》（</w:t>
      </w:r>
      <w:r>
        <w:rPr>
          <w:rFonts w:hint="eastAsia"/>
          <w:szCs w:val="28"/>
        </w:rPr>
        <w:t>GB14554-1993</w:t>
      </w:r>
      <w:r>
        <w:rPr>
          <w:rFonts w:hint="eastAsia"/>
          <w:szCs w:val="28"/>
        </w:rPr>
        <w:t>）表</w:t>
      </w:r>
      <w:r>
        <w:rPr>
          <w:rFonts w:hint="eastAsia"/>
          <w:szCs w:val="28"/>
        </w:rPr>
        <w:t>1</w:t>
      </w:r>
      <w:r>
        <w:rPr>
          <w:rFonts w:hint="eastAsia"/>
          <w:szCs w:val="28"/>
        </w:rPr>
        <w:t>，二级新扩改建限值。</w:t>
      </w:r>
      <w:r>
        <w:rPr>
          <w:rFonts w:hint="eastAsia"/>
        </w:rPr>
        <w:t>各污染因子</w:t>
      </w:r>
      <w:r>
        <w:t>浓度监测结果及排放标准见下表</w:t>
      </w:r>
      <w:r>
        <w:t>9.4-</w:t>
      </w:r>
      <w:r>
        <w:rPr>
          <w:rFonts w:hint="eastAsia"/>
        </w:rPr>
        <w:t>3</w:t>
      </w:r>
      <w:r>
        <w:t>。</w:t>
      </w:r>
    </w:p>
    <w:p w:rsidR="00B26DFC" w:rsidRDefault="009C5216" w:rsidP="009C5216">
      <w:pPr>
        <w:pStyle w:val="af0"/>
        <w:spacing w:before="120" w:after="120"/>
      </w:pPr>
      <w:r>
        <w:lastRenderedPageBreak/>
        <w:t>表</w:t>
      </w:r>
      <w:r>
        <w:t>9.4-</w:t>
      </w:r>
      <w:r>
        <w:rPr>
          <w:rFonts w:hint="eastAsia"/>
        </w:rPr>
        <w:t>3</w:t>
      </w:r>
      <w:r>
        <w:rPr>
          <w:rFonts w:hint="eastAsia"/>
        </w:rPr>
        <w:t>无组织废气各污染物因子</w:t>
      </w:r>
      <w:r>
        <w:t>排放</w:t>
      </w:r>
      <w:r>
        <w:rPr>
          <w:rFonts w:hint="eastAsia"/>
        </w:rPr>
        <w:t>浓度</w:t>
      </w:r>
      <w:r>
        <w:t>及限值</w:t>
      </w:r>
    </w:p>
    <w:tbl>
      <w:tblPr>
        <w:tblStyle w:val="ad"/>
        <w:tblW w:w="0" w:type="auto"/>
        <w:jc w:val="center"/>
        <w:tblLook w:val="04A0"/>
      </w:tblPr>
      <w:tblGrid>
        <w:gridCol w:w="2187"/>
        <w:gridCol w:w="1575"/>
        <w:gridCol w:w="1937"/>
        <w:gridCol w:w="1911"/>
        <w:gridCol w:w="1101"/>
      </w:tblGrid>
      <w:tr w:rsidR="00B26DFC">
        <w:trPr>
          <w:trHeight w:val="454"/>
          <w:jc w:val="center"/>
        </w:trPr>
        <w:tc>
          <w:tcPr>
            <w:tcW w:w="2187" w:type="dxa"/>
            <w:vAlign w:val="center"/>
          </w:tcPr>
          <w:p w:rsidR="00B26DFC" w:rsidRDefault="009C5216" w:rsidP="009C5216">
            <w:pPr>
              <w:pStyle w:val="af0"/>
              <w:spacing w:before="120" w:after="120"/>
            </w:pPr>
            <w:r>
              <w:t>监测点位</w:t>
            </w:r>
          </w:p>
        </w:tc>
        <w:tc>
          <w:tcPr>
            <w:tcW w:w="1575" w:type="dxa"/>
            <w:vAlign w:val="center"/>
          </w:tcPr>
          <w:p w:rsidR="00B26DFC" w:rsidRDefault="009C5216" w:rsidP="009C5216">
            <w:pPr>
              <w:pStyle w:val="af0"/>
              <w:spacing w:before="120" w:after="120"/>
            </w:pPr>
            <w:r>
              <w:t>监测项目</w:t>
            </w:r>
          </w:p>
        </w:tc>
        <w:tc>
          <w:tcPr>
            <w:tcW w:w="1937" w:type="dxa"/>
            <w:vAlign w:val="center"/>
          </w:tcPr>
          <w:p w:rsidR="00B26DFC" w:rsidRDefault="009C5216" w:rsidP="009C5216">
            <w:pPr>
              <w:pStyle w:val="af0"/>
              <w:spacing w:before="120" w:after="120"/>
            </w:pPr>
            <w:r>
              <w:t>排放浓度</w:t>
            </w:r>
            <w:r>
              <w:rPr>
                <w:rFonts w:hint="eastAsia"/>
              </w:rPr>
              <w:t>（</w:t>
            </w:r>
            <w:r>
              <w:rPr>
                <w:rFonts w:hint="eastAsia"/>
              </w:rPr>
              <w:t>mg/m</w:t>
            </w:r>
            <w:r>
              <w:rPr>
                <w:rFonts w:hint="eastAsia"/>
              </w:rPr>
              <w:t>³）</w:t>
            </w:r>
          </w:p>
        </w:tc>
        <w:tc>
          <w:tcPr>
            <w:tcW w:w="1911" w:type="dxa"/>
            <w:vAlign w:val="center"/>
          </w:tcPr>
          <w:p w:rsidR="00B26DFC" w:rsidRDefault="009C5216" w:rsidP="009C5216">
            <w:pPr>
              <w:pStyle w:val="af0"/>
              <w:spacing w:before="120" w:after="120"/>
            </w:pPr>
            <w:r>
              <w:t>标准限值</w:t>
            </w:r>
            <w:r>
              <w:rPr>
                <w:rFonts w:hint="eastAsia"/>
              </w:rPr>
              <w:t>（</w:t>
            </w:r>
            <w:r>
              <w:rPr>
                <w:rFonts w:hint="eastAsia"/>
              </w:rPr>
              <w:t>mg/m</w:t>
            </w:r>
            <w:r>
              <w:rPr>
                <w:rFonts w:hint="eastAsia"/>
              </w:rPr>
              <w:t>³）</w:t>
            </w:r>
          </w:p>
        </w:tc>
        <w:tc>
          <w:tcPr>
            <w:tcW w:w="1101" w:type="dxa"/>
            <w:vAlign w:val="center"/>
          </w:tcPr>
          <w:p w:rsidR="00B26DFC" w:rsidRDefault="009C5216" w:rsidP="009C5216">
            <w:pPr>
              <w:pStyle w:val="af0"/>
              <w:spacing w:before="120" w:after="120"/>
            </w:pPr>
            <w:r>
              <w:t>达标情况</w:t>
            </w:r>
          </w:p>
        </w:tc>
      </w:tr>
      <w:tr w:rsidR="00B26DFC">
        <w:trPr>
          <w:trHeight w:val="454"/>
          <w:jc w:val="center"/>
        </w:trPr>
        <w:tc>
          <w:tcPr>
            <w:tcW w:w="2187" w:type="dxa"/>
            <w:vMerge w:val="restart"/>
            <w:vAlign w:val="center"/>
          </w:tcPr>
          <w:p w:rsidR="00B26DFC" w:rsidRDefault="009C5216" w:rsidP="009C5216">
            <w:pPr>
              <w:pStyle w:val="af0"/>
              <w:spacing w:before="120" w:after="120"/>
            </w:pPr>
            <w:r>
              <w:t>厂区</w:t>
            </w:r>
            <w:r>
              <w:rPr>
                <w:rFonts w:hint="eastAsia"/>
              </w:rPr>
              <w:t>北侧</w:t>
            </w:r>
            <w:r>
              <w:t>（</w:t>
            </w:r>
            <w:r>
              <w:t>B</w:t>
            </w:r>
            <w:r>
              <w:rPr>
                <w:rFonts w:hint="eastAsia"/>
              </w:rPr>
              <w:t>2</w:t>
            </w:r>
            <w:r>
              <w:t>）</w:t>
            </w:r>
          </w:p>
        </w:tc>
        <w:tc>
          <w:tcPr>
            <w:tcW w:w="1575" w:type="dxa"/>
            <w:vAlign w:val="center"/>
          </w:tcPr>
          <w:p w:rsidR="00B26DFC" w:rsidRDefault="009C5216" w:rsidP="009C5216">
            <w:pPr>
              <w:pStyle w:val="af0"/>
              <w:spacing w:before="120" w:after="120"/>
            </w:pPr>
            <w:r>
              <w:rPr>
                <w:rFonts w:hint="eastAsia"/>
              </w:rPr>
              <w:t>非甲烷总烃</w:t>
            </w:r>
          </w:p>
        </w:tc>
        <w:tc>
          <w:tcPr>
            <w:tcW w:w="1937" w:type="dxa"/>
            <w:vAlign w:val="center"/>
          </w:tcPr>
          <w:p w:rsidR="00B26DFC" w:rsidRDefault="009C5216" w:rsidP="009C5216">
            <w:pPr>
              <w:pStyle w:val="af0"/>
              <w:spacing w:before="120" w:after="120"/>
            </w:pPr>
            <w:r>
              <w:rPr>
                <w:rFonts w:hint="eastAsia"/>
              </w:rPr>
              <w:t>0.5</w:t>
            </w:r>
          </w:p>
        </w:tc>
        <w:tc>
          <w:tcPr>
            <w:tcW w:w="1911" w:type="dxa"/>
            <w:vAlign w:val="center"/>
          </w:tcPr>
          <w:p w:rsidR="00B26DFC" w:rsidRDefault="009C5216" w:rsidP="009C5216">
            <w:pPr>
              <w:pStyle w:val="af0"/>
              <w:spacing w:before="120" w:after="120"/>
            </w:pPr>
            <w:r>
              <w:rPr>
                <w:rFonts w:hint="eastAsia"/>
              </w:rPr>
              <w:t>4</w:t>
            </w:r>
          </w:p>
        </w:tc>
        <w:tc>
          <w:tcPr>
            <w:tcW w:w="1101" w:type="dxa"/>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vAlign w:val="center"/>
          </w:tcPr>
          <w:p w:rsidR="00B26DFC" w:rsidRDefault="009C5216" w:rsidP="009C5216">
            <w:pPr>
              <w:pStyle w:val="af0"/>
              <w:spacing w:before="120" w:after="120"/>
            </w:pPr>
            <w:r>
              <w:rPr>
                <w:rFonts w:hint="eastAsia"/>
              </w:rPr>
              <w:t>总悬浮颗粒物</w:t>
            </w:r>
          </w:p>
        </w:tc>
        <w:tc>
          <w:tcPr>
            <w:tcW w:w="1937" w:type="dxa"/>
            <w:vAlign w:val="center"/>
          </w:tcPr>
          <w:p w:rsidR="00B26DFC" w:rsidRDefault="009C5216">
            <w:pPr>
              <w:widowControl/>
              <w:ind w:firstLineChars="0" w:firstLine="0"/>
              <w:jc w:val="center"/>
              <w:rPr>
                <w:sz w:val="21"/>
              </w:rPr>
            </w:pPr>
            <w:r>
              <w:rPr>
                <w:rFonts w:hint="eastAsia"/>
                <w:sz w:val="21"/>
              </w:rPr>
              <w:t xml:space="preserve">242~282 </w:t>
            </w:r>
            <w:r>
              <w:rPr>
                <w:color w:val="000000"/>
                <w:kern w:val="0"/>
                <w:lang/>
              </w:rPr>
              <w:t>μg</w:t>
            </w:r>
            <w:r>
              <w:rPr>
                <w:rFonts w:hint="eastAsia"/>
              </w:rPr>
              <w:t>/m</w:t>
            </w:r>
            <w:r>
              <w:rPr>
                <w:rFonts w:hint="eastAsia"/>
              </w:rPr>
              <w:t>³</w:t>
            </w:r>
          </w:p>
        </w:tc>
        <w:tc>
          <w:tcPr>
            <w:tcW w:w="1911" w:type="dxa"/>
            <w:vAlign w:val="center"/>
          </w:tcPr>
          <w:p w:rsidR="00B26DFC" w:rsidRDefault="009C5216" w:rsidP="009C5216">
            <w:pPr>
              <w:pStyle w:val="af0"/>
              <w:spacing w:before="120" w:after="120"/>
            </w:pPr>
            <w:r>
              <w:rPr>
                <w:rFonts w:hint="eastAsia"/>
              </w:rPr>
              <w:t>1000</w:t>
            </w:r>
            <w:r>
              <w:rPr>
                <w:color w:val="000000"/>
                <w:kern w:val="0"/>
                <w:sz w:val="24"/>
                <w:lang/>
              </w:rPr>
              <w:t>μg</w:t>
            </w:r>
            <w:r>
              <w:rPr>
                <w:rFonts w:hint="eastAsia"/>
              </w:rPr>
              <w:t>/m</w:t>
            </w:r>
            <w:r>
              <w:rPr>
                <w:rFonts w:hint="eastAsia"/>
              </w:rPr>
              <w:t>³</w:t>
            </w:r>
          </w:p>
        </w:tc>
        <w:tc>
          <w:tcPr>
            <w:tcW w:w="1101" w:type="dxa"/>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vAlign w:val="center"/>
          </w:tcPr>
          <w:p w:rsidR="00B26DFC" w:rsidRDefault="009C5216" w:rsidP="009C5216">
            <w:pPr>
              <w:pStyle w:val="af0"/>
              <w:spacing w:before="120" w:after="120"/>
            </w:pPr>
            <w:r>
              <w:rPr>
                <w:rFonts w:hint="eastAsia"/>
              </w:rPr>
              <w:t>二甲苯</w:t>
            </w:r>
          </w:p>
        </w:tc>
        <w:tc>
          <w:tcPr>
            <w:tcW w:w="1937" w:type="dxa"/>
            <w:vAlign w:val="center"/>
          </w:tcPr>
          <w:p w:rsidR="00B26DFC" w:rsidRDefault="009C5216" w:rsidP="009C5216">
            <w:pPr>
              <w:pStyle w:val="af0"/>
              <w:spacing w:before="120" w:after="120"/>
            </w:pPr>
            <w:r>
              <w:rPr>
                <w:rFonts w:hint="eastAsia"/>
              </w:rPr>
              <w:t>ND</w:t>
            </w:r>
          </w:p>
        </w:tc>
        <w:tc>
          <w:tcPr>
            <w:tcW w:w="1911" w:type="dxa"/>
            <w:vAlign w:val="center"/>
          </w:tcPr>
          <w:p w:rsidR="00B26DFC" w:rsidRDefault="009C5216" w:rsidP="009C5216">
            <w:pPr>
              <w:pStyle w:val="af0"/>
              <w:spacing w:before="120" w:after="120"/>
            </w:pPr>
            <w:r>
              <w:rPr>
                <w:rFonts w:hint="eastAsia"/>
              </w:rPr>
              <w:t>1.2</w:t>
            </w:r>
          </w:p>
        </w:tc>
        <w:tc>
          <w:tcPr>
            <w:tcW w:w="1101" w:type="dxa"/>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vAlign w:val="center"/>
          </w:tcPr>
          <w:p w:rsidR="00B26DFC" w:rsidRDefault="009C5216" w:rsidP="009C5216">
            <w:pPr>
              <w:pStyle w:val="af0"/>
              <w:spacing w:before="120" w:after="120"/>
            </w:pPr>
            <w:r>
              <w:rPr>
                <w:rFonts w:hint="eastAsia"/>
              </w:rPr>
              <w:t>臭气浓度</w:t>
            </w:r>
          </w:p>
        </w:tc>
        <w:tc>
          <w:tcPr>
            <w:tcW w:w="1937" w:type="dxa"/>
            <w:vAlign w:val="center"/>
          </w:tcPr>
          <w:p w:rsidR="00B26DFC" w:rsidRDefault="009C5216" w:rsidP="009C5216">
            <w:pPr>
              <w:pStyle w:val="af0"/>
              <w:spacing w:before="120" w:after="120"/>
            </w:pPr>
            <w:r>
              <w:rPr>
                <w:rFonts w:hint="eastAsia"/>
              </w:rPr>
              <w:t>＜</w:t>
            </w:r>
            <w:r>
              <w:rPr>
                <w:rFonts w:hint="eastAsia"/>
              </w:rPr>
              <w:t>10</w:t>
            </w:r>
            <w:r>
              <w:rPr>
                <w:rFonts w:hint="eastAsia"/>
              </w:rPr>
              <w:t>（无量纲）</w:t>
            </w:r>
          </w:p>
        </w:tc>
        <w:tc>
          <w:tcPr>
            <w:tcW w:w="1911" w:type="dxa"/>
            <w:vAlign w:val="center"/>
          </w:tcPr>
          <w:p w:rsidR="00B26DFC" w:rsidRDefault="009C5216" w:rsidP="009C5216">
            <w:pPr>
              <w:pStyle w:val="af0"/>
              <w:spacing w:before="120" w:after="120"/>
            </w:pPr>
            <w:r>
              <w:rPr>
                <w:rFonts w:hint="eastAsia"/>
              </w:rPr>
              <w:t>20</w:t>
            </w:r>
          </w:p>
        </w:tc>
        <w:tc>
          <w:tcPr>
            <w:tcW w:w="1101" w:type="dxa"/>
            <w:vAlign w:val="center"/>
          </w:tcPr>
          <w:p w:rsidR="00B26DFC" w:rsidRDefault="009C5216" w:rsidP="009C5216">
            <w:pPr>
              <w:pStyle w:val="af0"/>
              <w:spacing w:before="120" w:after="120"/>
            </w:pPr>
            <w:r>
              <w:t>达标</w:t>
            </w:r>
          </w:p>
        </w:tc>
      </w:tr>
      <w:tr w:rsidR="00B26DFC">
        <w:trPr>
          <w:trHeight w:val="454"/>
          <w:jc w:val="center"/>
        </w:trPr>
        <w:tc>
          <w:tcPr>
            <w:tcW w:w="2187" w:type="dxa"/>
            <w:vMerge w:val="restart"/>
            <w:vAlign w:val="center"/>
          </w:tcPr>
          <w:p w:rsidR="00B26DFC" w:rsidRDefault="009C5216" w:rsidP="009C5216">
            <w:pPr>
              <w:pStyle w:val="af0"/>
              <w:spacing w:before="120" w:after="120"/>
            </w:pPr>
            <w:r>
              <w:t>厂区</w:t>
            </w:r>
            <w:r>
              <w:rPr>
                <w:rFonts w:hint="eastAsia"/>
              </w:rPr>
              <w:t>北侧</w:t>
            </w:r>
            <w:r>
              <w:t>（</w:t>
            </w:r>
            <w:r>
              <w:t>B</w:t>
            </w:r>
            <w:r>
              <w:rPr>
                <w:rFonts w:hint="eastAsia"/>
              </w:rPr>
              <w:t>3</w:t>
            </w:r>
            <w:r>
              <w:t>）</w:t>
            </w:r>
          </w:p>
        </w:tc>
        <w:tc>
          <w:tcPr>
            <w:tcW w:w="1575" w:type="dxa"/>
            <w:shd w:val="clear" w:color="auto" w:fill="auto"/>
            <w:vAlign w:val="center"/>
          </w:tcPr>
          <w:p w:rsidR="00B26DFC" w:rsidRDefault="009C5216" w:rsidP="009C5216">
            <w:pPr>
              <w:pStyle w:val="af0"/>
              <w:spacing w:before="120" w:after="120"/>
            </w:pPr>
            <w:r>
              <w:rPr>
                <w:rFonts w:hint="eastAsia"/>
              </w:rPr>
              <w:t>非甲烷总烃</w:t>
            </w:r>
          </w:p>
        </w:tc>
        <w:tc>
          <w:tcPr>
            <w:tcW w:w="1937" w:type="dxa"/>
            <w:vAlign w:val="center"/>
          </w:tcPr>
          <w:p w:rsidR="00B26DFC" w:rsidRDefault="009C5216" w:rsidP="009C5216">
            <w:pPr>
              <w:pStyle w:val="af0"/>
              <w:spacing w:before="120" w:after="120"/>
            </w:pPr>
            <w:r>
              <w:rPr>
                <w:rFonts w:hint="eastAsia"/>
              </w:rPr>
              <w:t>0.52</w:t>
            </w:r>
          </w:p>
        </w:tc>
        <w:tc>
          <w:tcPr>
            <w:tcW w:w="1911" w:type="dxa"/>
            <w:shd w:val="clear" w:color="auto" w:fill="auto"/>
            <w:vAlign w:val="center"/>
          </w:tcPr>
          <w:p w:rsidR="00B26DFC" w:rsidRDefault="009C5216" w:rsidP="009C5216">
            <w:pPr>
              <w:pStyle w:val="af0"/>
              <w:spacing w:before="120" w:after="120"/>
            </w:pPr>
            <w:r>
              <w:rPr>
                <w:rFonts w:hint="eastAsia"/>
              </w:rPr>
              <w:t>4</w:t>
            </w:r>
          </w:p>
        </w:tc>
        <w:tc>
          <w:tcPr>
            <w:tcW w:w="1101" w:type="dxa"/>
            <w:shd w:val="clear" w:color="auto" w:fill="auto"/>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shd w:val="clear" w:color="auto" w:fill="auto"/>
            <w:vAlign w:val="center"/>
          </w:tcPr>
          <w:p w:rsidR="00B26DFC" w:rsidRDefault="009C5216" w:rsidP="009C5216">
            <w:pPr>
              <w:pStyle w:val="af0"/>
              <w:spacing w:before="120" w:after="120"/>
            </w:pPr>
            <w:r>
              <w:rPr>
                <w:rFonts w:hint="eastAsia"/>
              </w:rPr>
              <w:t>总悬浮颗粒物</w:t>
            </w:r>
          </w:p>
        </w:tc>
        <w:tc>
          <w:tcPr>
            <w:tcW w:w="1937" w:type="dxa"/>
            <w:vAlign w:val="center"/>
          </w:tcPr>
          <w:p w:rsidR="00B26DFC" w:rsidRDefault="009C5216" w:rsidP="009C5216">
            <w:pPr>
              <w:pStyle w:val="af0"/>
              <w:spacing w:before="120" w:after="120"/>
            </w:pPr>
            <w:r>
              <w:rPr>
                <w:rFonts w:hint="eastAsia"/>
              </w:rPr>
              <w:t xml:space="preserve">245~286 </w:t>
            </w:r>
            <w:r>
              <w:rPr>
                <w:color w:val="000000"/>
                <w:kern w:val="0"/>
                <w:sz w:val="24"/>
                <w:lang/>
              </w:rPr>
              <w:t>μg</w:t>
            </w:r>
            <w:r>
              <w:rPr>
                <w:rFonts w:hint="eastAsia"/>
              </w:rPr>
              <w:t>/m</w:t>
            </w:r>
            <w:r>
              <w:rPr>
                <w:rFonts w:hint="eastAsia"/>
              </w:rPr>
              <w:t>³</w:t>
            </w:r>
          </w:p>
        </w:tc>
        <w:tc>
          <w:tcPr>
            <w:tcW w:w="1911" w:type="dxa"/>
            <w:shd w:val="clear" w:color="auto" w:fill="auto"/>
            <w:vAlign w:val="center"/>
          </w:tcPr>
          <w:p w:rsidR="00B26DFC" w:rsidRDefault="009C5216" w:rsidP="009C5216">
            <w:pPr>
              <w:pStyle w:val="af0"/>
              <w:spacing w:before="120" w:after="120"/>
            </w:pPr>
            <w:r>
              <w:rPr>
                <w:rFonts w:hint="eastAsia"/>
              </w:rPr>
              <w:t>1000</w:t>
            </w:r>
            <w:r>
              <w:rPr>
                <w:color w:val="000000"/>
                <w:kern w:val="0"/>
                <w:sz w:val="24"/>
                <w:lang/>
              </w:rPr>
              <w:t>μg</w:t>
            </w:r>
            <w:r>
              <w:rPr>
                <w:rFonts w:hint="eastAsia"/>
              </w:rPr>
              <w:t>/m</w:t>
            </w:r>
            <w:r>
              <w:rPr>
                <w:rFonts w:hint="eastAsia"/>
              </w:rPr>
              <w:t>³</w:t>
            </w:r>
          </w:p>
        </w:tc>
        <w:tc>
          <w:tcPr>
            <w:tcW w:w="1101" w:type="dxa"/>
            <w:shd w:val="clear" w:color="auto" w:fill="auto"/>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shd w:val="clear" w:color="auto" w:fill="auto"/>
            <w:vAlign w:val="center"/>
          </w:tcPr>
          <w:p w:rsidR="00B26DFC" w:rsidRDefault="009C5216" w:rsidP="009C5216">
            <w:pPr>
              <w:pStyle w:val="af0"/>
              <w:spacing w:before="120" w:after="120"/>
            </w:pPr>
            <w:r>
              <w:rPr>
                <w:rFonts w:hint="eastAsia"/>
              </w:rPr>
              <w:t>二甲苯</w:t>
            </w:r>
          </w:p>
        </w:tc>
        <w:tc>
          <w:tcPr>
            <w:tcW w:w="1937" w:type="dxa"/>
            <w:shd w:val="clear" w:color="auto" w:fill="auto"/>
            <w:vAlign w:val="center"/>
          </w:tcPr>
          <w:p w:rsidR="00B26DFC" w:rsidRDefault="009C5216" w:rsidP="009C5216">
            <w:pPr>
              <w:pStyle w:val="af0"/>
              <w:spacing w:before="120" w:after="120"/>
            </w:pPr>
            <w:r>
              <w:rPr>
                <w:rFonts w:hint="eastAsia"/>
              </w:rPr>
              <w:t>ND</w:t>
            </w:r>
          </w:p>
        </w:tc>
        <w:tc>
          <w:tcPr>
            <w:tcW w:w="1911" w:type="dxa"/>
            <w:shd w:val="clear" w:color="auto" w:fill="auto"/>
            <w:vAlign w:val="center"/>
          </w:tcPr>
          <w:p w:rsidR="00B26DFC" w:rsidRDefault="009C5216" w:rsidP="009C5216">
            <w:pPr>
              <w:pStyle w:val="af0"/>
              <w:spacing w:before="120" w:after="120"/>
            </w:pPr>
            <w:r>
              <w:rPr>
                <w:rFonts w:hint="eastAsia"/>
              </w:rPr>
              <w:t>1.2</w:t>
            </w:r>
          </w:p>
        </w:tc>
        <w:tc>
          <w:tcPr>
            <w:tcW w:w="1101" w:type="dxa"/>
            <w:shd w:val="clear" w:color="auto" w:fill="auto"/>
            <w:vAlign w:val="center"/>
          </w:tcPr>
          <w:p w:rsidR="00B26DFC" w:rsidRDefault="009C5216" w:rsidP="009C5216">
            <w:pPr>
              <w:pStyle w:val="af0"/>
              <w:spacing w:before="120" w:after="120"/>
            </w:pPr>
            <w:r>
              <w:t>达标</w:t>
            </w:r>
          </w:p>
        </w:tc>
      </w:tr>
      <w:tr w:rsidR="00B26DFC">
        <w:trPr>
          <w:trHeight w:val="454"/>
          <w:jc w:val="center"/>
        </w:trPr>
        <w:tc>
          <w:tcPr>
            <w:tcW w:w="2187" w:type="dxa"/>
            <w:vMerge/>
            <w:vAlign w:val="center"/>
          </w:tcPr>
          <w:p w:rsidR="00B26DFC" w:rsidRDefault="00B26DFC" w:rsidP="009C5216">
            <w:pPr>
              <w:pStyle w:val="af0"/>
              <w:spacing w:before="120" w:after="120"/>
            </w:pPr>
          </w:p>
        </w:tc>
        <w:tc>
          <w:tcPr>
            <w:tcW w:w="1575" w:type="dxa"/>
            <w:shd w:val="clear" w:color="auto" w:fill="auto"/>
            <w:vAlign w:val="center"/>
          </w:tcPr>
          <w:p w:rsidR="00B26DFC" w:rsidRDefault="009C5216" w:rsidP="009C5216">
            <w:pPr>
              <w:pStyle w:val="af0"/>
              <w:spacing w:before="120" w:after="120"/>
            </w:pPr>
            <w:r>
              <w:rPr>
                <w:rFonts w:hint="eastAsia"/>
              </w:rPr>
              <w:t>臭气浓度</w:t>
            </w:r>
          </w:p>
        </w:tc>
        <w:tc>
          <w:tcPr>
            <w:tcW w:w="1937" w:type="dxa"/>
            <w:shd w:val="clear" w:color="auto" w:fill="auto"/>
            <w:vAlign w:val="center"/>
          </w:tcPr>
          <w:p w:rsidR="00B26DFC" w:rsidRDefault="009C5216" w:rsidP="009C5216">
            <w:pPr>
              <w:pStyle w:val="af0"/>
              <w:spacing w:before="120" w:after="120"/>
            </w:pPr>
            <w:r>
              <w:rPr>
                <w:rFonts w:hint="eastAsia"/>
              </w:rPr>
              <w:t>＜</w:t>
            </w:r>
            <w:r>
              <w:rPr>
                <w:rFonts w:hint="eastAsia"/>
              </w:rPr>
              <w:t>10</w:t>
            </w:r>
            <w:r>
              <w:rPr>
                <w:rFonts w:hint="eastAsia"/>
              </w:rPr>
              <w:t>（无量纲）</w:t>
            </w:r>
          </w:p>
        </w:tc>
        <w:tc>
          <w:tcPr>
            <w:tcW w:w="1911" w:type="dxa"/>
            <w:shd w:val="clear" w:color="auto" w:fill="auto"/>
            <w:vAlign w:val="center"/>
          </w:tcPr>
          <w:p w:rsidR="00B26DFC" w:rsidRDefault="009C5216" w:rsidP="009C5216">
            <w:pPr>
              <w:pStyle w:val="af0"/>
              <w:spacing w:before="120" w:after="120"/>
            </w:pPr>
            <w:r>
              <w:rPr>
                <w:rFonts w:hint="eastAsia"/>
              </w:rPr>
              <w:t>20</w:t>
            </w:r>
          </w:p>
        </w:tc>
        <w:tc>
          <w:tcPr>
            <w:tcW w:w="1101" w:type="dxa"/>
            <w:shd w:val="clear" w:color="auto" w:fill="auto"/>
            <w:vAlign w:val="center"/>
          </w:tcPr>
          <w:p w:rsidR="00B26DFC" w:rsidRDefault="009C5216" w:rsidP="009C5216">
            <w:pPr>
              <w:pStyle w:val="af0"/>
              <w:spacing w:before="120" w:after="120"/>
            </w:pPr>
            <w:r>
              <w:t>达标</w:t>
            </w:r>
          </w:p>
        </w:tc>
      </w:tr>
      <w:tr w:rsidR="00B26DFC">
        <w:trPr>
          <w:trHeight w:val="454"/>
          <w:jc w:val="center"/>
        </w:trPr>
        <w:tc>
          <w:tcPr>
            <w:tcW w:w="2187" w:type="dxa"/>
            <w:vAlign w:val="center"/>
          </w:tcPr>
          <w:p w:rsidR="00B26DFC" w:rsidRDefault="009C5216" w:rsidP="009C5216">
            <w:pPr>
              <w:pStyle w:val="af0"/>
              <w:spacing w:before="120" w:after="120"/>
            </w:pPr>
            <w:r>
              <w:t>备注</w:t>
            </w:r>
          </w:p>
        </w:tc>
        <w:tc>
          <w:tcPr>
            <w:tcW w:w="6524" w:type="dxa"/>
            <w:gridSpan w:val="4"/>
            <w:vAlign w:val="center"/>
          </w:tcPr>
          <w:p w:rsidR="00B26DFC" w:rsidRDefault="009C5216" w:rsidP="009C5216">
            <w:pPr>
              <w:pStyle w:val="af0"/>
              <w:spacing w:before="120" w:after="120"/>
              <w:jc w:val="both"/>
            </w:pPr>
            <w:r>
              <w:rPr>
                <w:rFonts w:hint="eastAsia"/>
              </w:rPr>
              <w:t>经监测，</w:t>
            </w:r>
            <w:r>
              <w:t>验收监测期间，总悬浮颗粒物、二甲苯、非甲烷总烃排放浓度符合《大气污染物综合排放标准》</w:t>
            </w:r>
            <w:r>
              <w:t>(DB50/418-2016)</w:t>
            </w:r>
            <w:r>
              <w:t>表</w:t>
            </w:r>
            <w:r>
              <w:t>1</w:t>
            </w:r>
            <w:r>
              <w:t>排放限值，臭气排放浓度符合《恶臭污染物排放标准》（</w:t>
            </w:r>
            <w:r>
              <w:t>GB14554-1993</w:t>
            </w:r>
            <w:r>
              <w:t>）表</w:t>
            </w:r>
            <w:r>
              <w:t>1</w:t>
            </w:r>
            <w:r>
              <w:t>，二级新扩改建限值。</w:t>
            </w:r>
          </w:p>
        </w:tc>
      </w:tr>
    </w:tbl>
    <w:p w:rsidR="00B26DFC" w:rsidRDefault="00B26DFC" w:rsidP="009C5216">
      <w:pPr>
        <w:ind w:firstLine="480"/>
      </w:pPr>
    </w:p>
    <w:p w:rsidR="00B26DFC" w:rsidRDefault="00B26DFC" w:rsidP="009C5216">
      <w:pPr>
        <w:ind w:firstLine="482"/>
        <w:rPr>
          <w:b/>
          <w:bCs/>
        </w:rPr>
      </w:pPr>
    </w:p>
    <w:p w:rsidR="00B26DFC" w:rsidRDefault="00B26DFC" w:rsidP="009C5216">
      <w:pPr>
        <w:pStyle w:val="a1"/>
        <w:ind w:firstLine="360"/>
        <w:sectPr w:rsidR="00B26DFC">
          <w:headerReference w:type="default" r:id="rId47"/>
          <w:footerReference w:type="default" r:id="rId48"/>
          <w:pgSz w:w="11906" w:h="16838"/>
          <w:pgMar w:top="1417" w:right="1531" w:bottom="1134" w:left="1531" w:header="850" w:footer="454" w:gutter="0"/>
          <w:cols w:space="720"/>
          <w:docGrid w:linePitch="312"/>
        </w:sectPr>
      </w:pPr>
    </w:p>
    <w:p w:rsidR="00B26DFC" w:rsidRDefault="009C5216" w:rsidP="009C5216">
      <w:pPr>
        <w:pStyle w:val="1"/>
        <w:spacing w:before="480" w:after="240"/>
        <w:rPr>
          <w:rFonts w:ascii="Times New Roman" w:hAnsi="Times New Roman"/>
        </w:rPr>
      </w:pPr>
      <w:bookmarkStart w:id="284" w:name="_Toc27058"/>
      <w:bookmarkStart w:id="285" w:name="_Toc23941"/>
      <w:r>
        <w:rPr>
          <w:rFonts w:ascii="Times New Roman" w:hAnsi="Times New Roman"/>
        </w:rPr>
        <w:lastRenderedPageBreak/>
        <w:t>验收监测结论及建议</w:t>
      </w:r>
      <w:bookmarkEnd w:id="284"/>
      <w:bookmarkEnd w:id="285"/>
    </w:p>
    <w:p w:rsidR="00B26DFC" w:rsidRDefault="009C5216" w:rsidP="009C5216">
      <w:pPr>
        <w:pStyle w:val="2"/>
        <w:spacing w:before="120" w:after="120"/>
      </w:pPr>
      <w:bookmarkStart w:id="286" w:name="_Toc20389"/>
      <w:bookmarkStart w:id="287" w:name="_Toc13557"/>
      <w:r>
        <w:t>验收监测结论</w:t>
      </w:r>
      <w:bookmarkEnd w:id="286"/>
      <w:bookmarkEnd w:id="287"/>
    </w:p>
    <w:p w:rsidR="00B26DFC" w:rsidRDefault="009C5216" w:rsidP="009C5216">
      <w:pPr>
        <w:pStyle w:val="3"/>
        <w:tabs>
          <w:tab w:val="left" w:pos="740"/>
        </w:tabs>
        <w:spacing w:before="120" w:after="240"/>
      </w:pPr>
      <w:bookmarkStart w:id="288" w:name="_Toc16835"/>
      <w:bookmarkStart w:id="289" w:name="_Toc22277"/>
      <w:r>
        <w:t>项目建设情况</w:t>
      </w:r>
      <w:bookmarkEnd w:id="288"/>
      <w:bookmarkEnd w:id="289"/>
    </w:p>
    <w:p w:rsidR="00B26DFC" w:rsidRDefault="009C5216">
      <w:pPr>
        <w:ind w:firstLine="480"/>
      </w:pPr>
      <w:bookmarkStart w:id="290" w:name="_Toc21276"/>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r>
        <w:t>。</w:t>
      </w:r>
    </w:p>
    <w:p w:rsidR="00B26DFC" w:rsidRDefault="009C5216">
      <w:pPr>
        <w:ind w:firstLine="480"/>
      </w:pPr>
      <w:r>
        <w:t>本项目劳动定员</w:t>
      </w:r>
      <w:r>
        <w:t>200</w:t>
      </w:r>
      <w:r>
        <w:t>人，其中管理人员</w:t>
      </w:r>
      <w:r>
        <w:t>20</w:t>
      </w:r>
      <w:r>
        <w:t>人，工人</w:t>
      </w:r>
      <w:r>
        <w:t>180</w:t>
      </w:r>
      <w:r>
        <w:t>人；年工作</w:t>
      </w:r>
      <w:r>
        <w:t>365</w:t>
      </w:r>
      <w:r>
        <w:t>天，</w:t>
      </w:r>
      <w:r>
        <w:t>2</w:t>
      </w:r>
      <w:r>
        <w:t>班制，每班</w:t>
      </w:r>
      <w:r>
        <w:t>8</w:t>
      </w:r>
      <w:r>
        <w:t>小时。项目总投资</w:t>
      </w:r>
      <w:r>
        <w:rPr>
          <w:rFonts w:hint="eastAsia"/>
        </w:rPr>
        <w:t>36645</w:t>
      </w:r>
      <w:r>
        <w:rPr>
          <w:rFonts w:hint="eastAsia"/>
        </w:rPr>
        <w:t>万元</w:t>
      </w:r>
      <w:r>
        <w:t>，其中环保投资</w:t>
      </w:r>
      <w:r>
        <w:rPr>
          <w:rFonts w:hint="eastAsia"/>
        </w:rPr>
        <w:t>220</w:t>
      </w:r>
      <w:r>
        <w:rPr>
          <w:rFonts w:hint="eastAsia"/>
        </w:rPr>
        <w:t>万元</w:t>
      </w:r>
      <w:r>
        <w:t>。</w:t>
      </w:r>
    </w:p>
    <w:p w:rsidR="00B26DFC" w:rsidRDefault="009C5216" w:rsidP="009C5216">
      <w:pPr>
        <w:pStyle w:val="3"/>
        <w:spacing w:before="120" w:after="240"/>
      </w:pPr>
      <w:bookmarkStart w:id="291" w:name="_Toc7038"/>
      <w:r>
        <w:t>项目建设过程及环保审批情况</w:t>
      </w:r>
      <w:bookmarkEnd w:id="290"/>
      <w:bookmarkEnd w:id="291"/>
    </w:p>
    <w:p w:rsidR="00B26DFC" w:rsidRDefault="009C5216" w:rsidP="009C5216">
      <w:pPr>
        <w:pStyle w:val="L"/>
        <w:ind w:firstLine="482"/>
      </w:pPr>
      <w:r>
        <w:rPr>
          <w:rFonts w:hint="eastAsia"/>
          <w:b/>
          <w:bCs/>
          <w:color w:val="000000"/>
        </w:rPr>
        <w:t>重庆江北国际机场西区机库及站坪建设工程</w:t>
      </w:r>
      <w:r>
        <w:rPr>
          <w:b/>
          <w:bCs/>
        </w:rPr>
        <w:t>：</w:t>
      </w:r>
      <w:r>
        <w:t>20</w:t>
      </w:r>
      <w:r>
        <w:rPr>
          <w:rFonts w:hint="eastAsia"/>
        </w:rPr>
        <w:t>20</w:t>
      </w:r>
      <w:r>
        <w:t>年</w:t>
      </w:r>
      <w:r>
        <w:rPr>
          <w:rFonts w:hint="eastAsia"/>
        </w:rPr>
        <w:t>9</w:t>
      </w:r>
      <w:r>
        <w:t>月</w:t>
      </w:r>
      <w:r>
        <w:rPr>
          <w:rFonts w:hint="eastAsia"/>
        </w:rPr>
        <w:t>重庆机场集团有限公司</w:t>
      </w:r>
      <w:r>
        <w:t>委托</w:t>
      </w:r>
      <w:r>
        <w:rPr>
          <w:rFonts w:hint="eastAsia"/>
        </w:rPr>
        <w:t>重庆后科环保有限责任公司</w:t>
      </w:r>
      <w:r>
        <w:t>进行环境评价工作并编制完成了《</w:t>
      </w:r>
      <w:r>
        <w:rPr>
          <w:rFonts w:hint="eastAsia"/>
        </w:rPr>
        <w:t>重庆江北国际机场西区机库及站坪建设工程环境影响报告表</w:t>
      </w:r>
      <w:r>
        <w:t>》；</w:t>
      </w:r>
    </w:p>
    <w:p w:rsidR="00B26DFC" w:rsidRDefault="009C5216">
      <w:pPr>
        <w:pStyle w:val="L"/>
        <w:ind w:firstLine="480"/>
      </w:pPr>
      <w:r>
        <w:rPr>
          <w:rFonts w:hint="eastAsia"/>
        </w:rPr>
        <w:t>2020</w:t>
      </w:r>
      <w:r>
        <w:rPr>
          <w:rFonts w:hint="eastAsia"/>
        </w:rPr>
        <w:t>年</w:t>
      </w:r>
      <w:r>
        <w:rPr>
          <w:rFonts w:hint="eastAsia"/>
        </w:rPr>
        <w:t>10</w:t>
      </w:r>
      <w:r>
        <w:rPr>
          <w:rFonts w:hint="eastAsia"/>
        </w:rPr>
        <w:t>月</w:t>
      </w:r>
      <w:r>
        <w:rPr>
          <w:rFonts w:hint="eastAsia"/>
        </w:rPr>
        <w:t>27</w:t>
      </w:r>
      <w:r>
        <w:rPr>
          <w:rFonts w:hint="eastAsia"/>
        </w:rPr>
        <w:t>日重庆市渝北区生态环境局</w:t>
      </w:r>
      <w:r>
        <w:t>以</w:t>
      </w:r>
      <w:r>
        <w:rPr>
          <w:rFonts w:hint="eastAsia"/>
        </w:rPr>
        <w:t>渝（北）环准〔</w:t>
      </w:r>
      <w:r>
        <w:rPr>
          <w:rFonts w:hint="eastAsia"/>
        </w:rPr>
        <w:t>2020</w:t>
      </w:r>
      <w:r>
        <w:rPr>
          <w:rFonts w:hint="eastAsia"/>
        </w:rPr>
        <w:t>〕</w:t>
      </w:r>
      <w:r>
        <w:rPr>
          <w:rFonts w:hint="eastAsia"/>
        </w:rPr>
        <w:t>071</w:t>
      </w:r>
      <w:r>
        <w:rPr>
          <w:rFonts w:hint="eastAsia"/>
        </w:rPr>
        <w:t>号</w:t>
      </w:r>
      <w:r>
        <w:t>对该项目环评报告书进行了批复，从环境保护的角度，同意该项目建设</w:t>
      </w:r>
      <w:r>
        <w:rPr>
          <w:rFonts w:hint="eastAsia"/>
        </w:rPr>
        <w:t>；</w:t>
      </w:r>
    </w:p>
    <w:p w:rsidR="00B26DFC" w:rsidRDefault="009C5216">
      <w:pPr>
        <w:pStyle w:val="L"/>
        <w:wordWrap w:val="0"/>
        <w:ind w:firstLine="480"/>
      </w:pPr>
      <w:r>
        <w:rPr>
          <w:rFonts w:hint="eastAsia"/>
        </w:rPr>
        <w:t>20204</w:t>
      </w:r>
      <w:r>
        <w:rPr>
          <w:rFonts w:hint="eastAsia"/>
        </w:rPr>
        <w:t>年</w:t>
      </w:r>
      <w:r>
        <w:rPr>
          <w:rFonts w:hint="eastAsia"/>
        </w:rPr>
        <w:t>11</w:t>
      </w:r>
      <w:r>
        <w:rPr>
          <w:rFonts w:hint="eastAsia"/>
        </w:rPr>
        <w:t>月</w:t>
      </w:r>
      <w:r>
        <w:rPr>
          <w:rFonts w:hint="eastAsia"/>
        </w:rPr>
        <w:t>6</w:t>
      </w:r>
      <w:r>
        <w:rPr>
          <w:rFonts w:hint="eastAsia"/>
        </w:rPr>
        <w:t>日重庆机场集团有限公司</w:t>
      </w:r>
      <w:r>
        <w:t>办理了《固定污染源排污登记》（编号为</w:t>
      </w:r>
      <w:r>
        <w:t>91500000756209971P006X</w:t>
      </w:r>
      <w:r>
        <w:t>）。</w:t>
      </w:r>
    </w:p>
    <w:p w:rsidR="00B26DFC" w:rsidRDefault="009C5216">
      <w:pPr>
        <w:pStyle w:val="L"/>
        <w:wordWrap w:val="0"/>
        <w:ind w:firstLine="480"/>
      </w:pPr>
      <w:r>
        <w:t>项目于</w:t>
      </w:r>
      <w:r>
        <w:t>202</w:t>
      </w:r>
      <w:r>
        <w:rPr>
          <w:rFonts w:hint="eastAsia"/>
        </w:rPr>
        <w:t>5</w:t>
      </w:r>
      <w:r>
        <w:t>年</w:t>
      </w:r>
      <w:r>
        <w:rPr>
          <w:rFonts w:hint="eastAsia"/>
        </w:rPr>
        <w:t>4</w:t>
      </w:r>
      <w:r>
        <w:t>月项目建设完成并投入试生产阶段。</w:t>
      </w:r>
    </w:p>
    <w:p w:rsidR="00B26DFC" w:rsidRDefault="009C5216" w:rsidP="009C5216">
      <w:pPr>
        <w:pStyle w:val="3"/>
        <w:spacing w:before="120" w:after="240"/>
      </w:pPr>
      <w:bookmarkStart w:id="292" w:name="_Toc25699"/>
      <w:bookmarkStart w:id="293" w:name="_Toc27530"/>
      <w:r>
        <w:t>项目变更情况</w:t>
      </w:r>
      <w:bookmarkEnd w:id="292"/>
      <w:bookmarkEnd w:id="293"/>
    </w:p>
    <w:p w:rsidR="00B26DFC" w:rsidRDefault="009C5216" w:rsidP="009C5216">
      <w:pPr>
        <w:ind w:firstLine="482"/>
        <w:rPr>
          <w:b/>
          <w:bCs/>
        </w:rPr>
      </w:pPr>
      <w:r>
        <w:rPr>
          <w:b/>
          <w:bCs/>
        </w:rPr>
        <w:t>环评及批复设计规模：</w:t>
      </w:r>
    </w:p>
    <w:p w:rsidR="00B26DFC" w:rsidRDefault="009C5216">
      <w:pPr>
        <w:pStyle w:val="L"/>
        <w:ind w:firstLine="480"/>
      </w:pPr>
      <w:r>
        <w:rPr>
          <w:kern w:val="24"/>
        </w:rPr>
        <w:t>该项目</w:t>
      </w:r>
      <w:r>
        <w:rPr>
          <w:rFonts w:hint="eastAsia"/>
          <w:kern w:val="24"/>
        </w:rPr>
        <w:t>为重庆机场维修机库项目，主要有维修机库及机坪两部分内容组成。其中维修机库建筑面积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w:t>
      </w:r>
      <w:r>
        <w:rPr>
          <w:rFonts w:hint="eastAsia"/>
        </w:rPr>
        <w:lastRenderedPageBreak/>
        <w:t>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。机坪建设场地位于新建机库东侧，机坪用地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p>
    <w:p w:rsidR="00B26DFC" w:rsidRDefault="009C5216" w:rsidP="009C5216">
      <w:pPr>
        <w:ind w:firstLine="482"/>
        <w:rPr>
          <w:b/>
          <w:bCs/>
        </w:rPr>
      </w:pPr>
      <w:r>
        <w:rPr>
          <w:b/>
          <w:bCs/>
        </w:rPr>
        <w:t>实际建设规模：</w:t>
      </w:r>
    </w:p>
    <w:p w:rsidR="00B26DFC" w:rsidRDefault="009C5216">
      <w:pPr>
        <w:ind w:firstLine="480"/>
        <w:rPr>
          <w:b/>
          <w:bCs/>
        </w:rPr>
      </w:pPr>
      <w:r>
        <w:rPr>
          <w:kern w:val="24"/>
        </w:rPr>
        <w:t>该项目</w:t>
      </w:r>
      <w:r>
        <w:rPr>
          <w:rFonts w:hint="eastAsia"/>
          <w:kern w:val="24"/>
        </w:rPr>
        <w:t>为重庆机场维修机库项目。已建设维修机库及机坪。其中维修机库建筑面积</w:t>
      </w:r>
      <w:r>
        <w:rPr>
          <w:rFonts w:hint="eastAsia"/>
          <w:kern w:val="24"/>
        </w:rPr>
        <w:t>19656</w:t>
      </w:r>
      <w:r>
        <w:rPr>
          <w:rFonts w:hint="eastAsia"/>
          <w:kern w:val="24"/>
        </w:rPr>
        <w:t>㎡，为</w:t>
      </w:r>
      <w:r>
        <w:rPr>
          <w:rFonts w:hint="eastAsia"/>
          <w:kern w:val="24"/>
        </w:rPr>
        <w:t>I</w:t>
      </w:r>
      <w:r>
        <w:rPr>
          <w:rFonts w:hint="eastAsia"/>
          <w:kern w:val="24"/>
        </w:rPr>
        <w:t>类维修机库，主要</w:t>
      </w:r>
      <w:r>
        <w:rPr>
          <w:rFonts w:hint="eastAsia"/>
        </w:rPr>
        <w:t>承担</w:t>
      </w:r>
      <w:r>
        <w:rPr>
          <w:rFonts w:hint="eastAsia"/>
        </w:rPr>
        <w:t>A320</w:t>
      </w:r>
      <w:r>
        <w:rPr>
          <w:rFonts w:hint="eastAsia"/>
        </w:rPr>
        <w:t>、</w:t>
      </w:r>
      <w:r>
        <w:rPr>
          <w:rFonts w:hint="eastAsia"/>
        </w:rPr>
        <w:t>B737</w:t>
      </w:r>
      <w:r>
        <w:rPr>
          <w:rFonts w:hint="eastAsia"/>
        </w:rPr>
        <w:t>系列窄体机的航线维修、定检维修工作，兼顾</w:t>
      </w:r>
      <w:r>
        <w:rPr>
          <w:rFonts w:hint="eastAsia"/>
        </w:rPr>
        <w:t>B747</w:t>
      </w:r>
      <w:r>
        <w:rPr>
          <w:rFonts w:hint="eastAsia"/>
        </w:rPr>
        <w:t>、</w:t>
      </w:r>
      <w:r>
        <w:rPr>
          <w:rFonts w:hint="eastAsia"/>
        </w:rPr>
        <w:t>A350</w:t>
      </w:r>
      <w:r>
        <w:rPr>
          <w:rFonts w:hint="eastAsia"/>
        </w:rPr>
        <w:t>系列宽体飞机的航线维修工作，可同时满足</w:t>
      </w:r>
      <w:r>
        <w:rPr>
          <w:rFonts w:hint="eastAsia"/>
        </w:rPr>
        <w:t>4</w:t>
      </w:r>
      <w:r>
        <w:rPr>
          <w:rFonts w:hint="eastAsia"/>
        </w:rPr>
        <w:t>架窄体或</w:t>
      </w:r>
      <w:r>
        <w:rPr>
          <w:rFonts w:hint="eastAsia"/>
        </w:rPr>
        <w:t>1</w:t>
      </w:r>
      <w:r>
        <w:rPr>
          <w:rFonts w:hint="eastAsia"/>
        </w:rPr>
        <w:t>架宽体</w:t>
      </w:r>
      <w:r>
        <w:rPr>
          <w:rFonts w:hint="eastAsia"/>
        </w:rPr>
        <w:t>1</w:t>
      </w:r>
      <w:r>
        <w:rPr>
          <w:rFonts w:hint="eastAsia"/>
        </w:rPr>
        <w:t>架窄体同时入库维修</w:t>
      </w:r>
      <w:r>
        <w:rPr>
          <w:rFonts w:hint="eastAsia"/>
          <w:kern w:val="24"/>
        </w:rPr>
        <w:t>。机坪建设场地位于机库东侧，机坪用地</w:t>
      </w:r>
      <w:r>
        <w:rPr>
          <w:rFonts w:hint="eastAsia"/>
          <w:kern w:val="24"/>
        </w:rPr>
        <w:t>110340</w:t>
      </w:r>
      <w:r>
        <w:rPr>
          <w:rFonts w:hint="eastAsia"/>
          <w:kern w:val="24"/>
        </w:rPr>
        <w:t>㎡，满足飞机进出机库及过夜停放及日常维修需要。根据用户使用需求，机坪共设置</w:t>
      </w:r>
      <w:r>
        <w:rPr>
          <w:rFonts w:hint="eastAsia"/>
          <w:kern w:val="24"/>
        </w:rPr>
        <w:t>6</w:t>
      </w:r>
      <w:r>
        <w:rPr>
          <w:rFonts w:hint="eastAsia"/>
          <w:kern w:val="24"/>
        </w:rPr>
        <w:t>个机位（</w:t>
      </w:r>
      <w:r>
        <w:rPr>
          <w:rFonts w:hint="eastAsia"/>
          <w:kern w:val="24"/>
        </w:rPr>
        <w:t>5</w:t>
      </w:r>
      <w:r>
        <w:rPr>
          <w:rFonts w:hint="eastAsia"/>
          <w:kern w:val="24"/>
        </w:rPr>
        <w:t>窄</w:t>
      </w:r>
      <w:r>
        <w:rPr>
          <w:rFonts w:hint="eastAsia"/>
          <w:kern w:val="24"/>
        </w:rPr>
        <w:t>1</w:t>
      </w:r>
      <w:r>
        <w:rPr>
          <w:rFonts w:hint="eastAsia"/>
          <w:kern w:val="24"/>
        </w:rPr>
        <w:t>宽）</w:t>
      </w:r>
      <w:r>
        <w:t>。</w:t>
      </w:r>
    </w:p>
    <w:p w:rsidR="00B26DFC" w:rsidRDefault="009C5216" w:rsidP="009C5216">
      <w:pPr>
        <w:ind w:firstLine="482"/>
        <w:rPr>
          <w:b/>
          <w:bCs/>
          <w:highlight w:val="yellow"/>
        </w:rPr>
      </w:pPr>
      <w:r>
        <w:rPr>
          <w:rFonts w:hint="eastAsia"/>
          <w:b/>
          <w:bCs/>
        </w:rPr>
        <w:t>项目变动情况：</w:t>
      </w:r>
    </w:p>
    <w:p w:rsidR="00B26DFC" w:rsidRDefault="009C5216" w:rsidP="009C5216">
      <w:pPr>
        <w:ind w:firstLine="482"/>
        <w:rPr>
          <w:b/>
          <w:bCs/>
        </w:rPr>
      </w:pPr>
      <w:r>
        <w:rPr>
          <w:rFonts w:hint="eastAsia"/>
          <w:b/>
          <w:bCs/>
        </w:rPr>
        <w:t>1.</w:t>
      </w:r>
      <w:r>
        <w:rPr>
          <w:rFonts w:hint="eastAsia"/>
          <w:b/>
          <w:bCs/>
        </w:rPr>
        <w:t>新建污水处理站，处理设计规模减小：</w:t>
      </w:r>
    </w:p>
    <w:p w:rsidR="00B26DFC" w:rsidRDefault="009C5216">
      <w:pPr>
        <w:pStyle w:val="23"/>
        <w:ind w:leftChars="0" w:left="0" w:firstLine="480"/>
        <w:rPr>
          <w:kern w:val="24"/>
        </w:rPr>
      </w:pPr>
      <w:r>
        <w:rPr>
          <w:rFonts w:hint="eastAsia"/>
          <w:kern w:val="24"/>
        </w:rPr>
        <w:t>原环评：新建</w:t>
      </w:r>
      <w:r>
        <w:rPr>
          <w:rFonts w:hint="eastAsia"/>
          <w:kern w:val="24"/>
        </w:rPr>
        <w:t>1</w:t>
      </w:r>
      <w:r>
        <w:rPr>
          <w:rFonts w:hint="eastAsia"/>
          <w:kern w:val="24"/>
        </w:rPr>
        <w:t>座污水处理站，处理规模为</w:t>
      </w:r>
      <w:r>
        <w:rPr>
          <w:rFonts w:hint="eastAsia"/>
          <w:kern w:val="24"/>
        </w:rPr>
        <w:t>40m</w:t>
      </w:r>
      <w:r>
        <w:rPr>
          <w:rFonts w:hint="eastAsia"/>
          <w:kern w:val="24"/>
        </w:rPr>
        <w:t>³</w:t>
      </w:r>
      <w:r>
        <w:rPr>
          <w:rFonts w:hint="eastAsia"/>
          <w:kern w:val="24"/>
        </w:rPr>
        <w:t>/d</w:t>
      </w:r>
      <w:r>
        <w:rPr>
          <w:rFonts w:hint="eastAsia"/>
          <w:kern w:val="24"/>
        </w:rPr>
        <w:t>。</w:t>
      </w:r>
    </w:p>
    <w:p w:rsidR="00B26DFC" w:rsidRDefault="009C5216">
      <w:pPr>
        <w:pStyle w:val="23"/>
        <w:ind w:leftChars="0" w:left="0" w:firstLine="480"/>
        <w:rPr>
          <w:kern w:val="24"/>
        </w:rPr>
      </w:pPr>
      <w:r>
        <w:rPr>
          <w:rFonts w:hint="eastAsia"/>
          <w:kern w:val="24"/>
        </w:rPr>
        <w:t>实际情况：新建</w:t>
      </w:r>
      <w:r>
        <w:rPr>
          <w:rFonts w:hint="eastAsia"/>
          <w:kern w:val="24"/>
        </w:rPr>
        <w:t>1</w:t>
      </w:r>
      <w:r>
        <w:rPr>
          <w:rFonts w:hint="eastAsia"/>
          <w:kern w:val="24"/>
        </w:rPr>
        <w:t>座污水处理站，处理规模为</w:t>
      </w:r>
      <w:r>
        <w:rPr>
          <w:rFonts w:hint="eastAsia"/>
          <w:kern w:val="24"/>
        </w:rPr>
        <w:t>35m</w:t>
      </w:r>
      <w:r>
        <w:rPr>
          <w:rFonts w:hint="eastAsia"/>
          <w:kern w:val="24"/>
        </w:rPr>
        <w:t>³</w:t>
      </w:r>
      <w:r>
        <w:rPr>
          <w:rFonts w:hint="eastAsia"/>
          <w:kern w:val="24"/>
        </w:rPr>
        <w:t>/d</w:t>
      </w:r>
      <w:r>
        <w:rPr>
          <w:rFonts w:hint="eastAsia"/>
          <w:kern w:val="24"/>
        </w:rPr>
        <w:t>，减少</w:t>
      </w:r>
      <w:r>
        <w:rPr>
          <w:rFonts w:hint="eastAsia"/>
          <w:kern w:val="24"/>
        </w:rPr>
        <w:t>5m</w:t>
      </w:r>
      <w:r>
        <w:rPr>
          <w:rFonts w:hint="eastAsia"/>
          <w:kern w:val="24"/>
        </w:rPr>
        <w:t>³</w:t>
      </w:r>
      <w:r>
        <w:rPr>
          <w:rFonts w:hint="eastAsia"/>
          <w:kern w:val="24"/>
        </w:rPr>
        <w:t>/d</w:t>
      </w:r>
      <w:r>
        <w:rPr>
          <w:rFonts w:hint="eastAsia"/>
          <w:kern w:val="24"/>
        </w:rPr>
        <w:t>。根据重庆大安检测技术有限公司于</w:t>
      </w:r>
      <w:r>
        <w:rPr>
          <w:rFonts w:hint="eastAsia"/>
          <w:kern w:val="24"/>
        </w:rPr>
        <w:t>2025</w:t>
      </w:r>
      <w:r>
        <w:rPr>
          <w:rFonts w:hint="eastAsia"/>
          <w:kern w:val="24"/>
        </w:rPr>
        <w:t>年</w:t>
      </w:r>
      <w:r>
        <w:rPr>
          <w:rFonts w:hint="eastAsia"/>
          <w:kern w:val="24"/>
        </w:rPr>
        <w:t>5</w:t>
      </w:r>
      <w:r>
        <w:rPr>
          <w:rFonts w:hint="eastAsia"/>
          <w:kern w:val="24"/>
        </w:rPr>
        <w:t>月</w:t>
      </w:r>
      <w:r>
        <w:rPr>
          <w:rFonts w:hint="eastAsia"/>
          <w:kern w:val="24"/>
        </w:rPr>
        <w:t>16</w:t>
      </w:r>
      <w:r>
        <w:rPr>
          <w:rFonts w:hint="eastAsia"/>
          <w:kern w:val="24"/>
        </w:rPr>
        <w:t>日、</w:t>
      </w:r>
      <w:r>
        <w:rPr>
          <w:rFonts w:hint="eastAsia"/>
          <w:kern w:val="24"/>
        </w:rPr>
        <w:t>2025</w:t>
      </w:r>
      <w:r>
        <w:rPr>
          <w:rFonts w:hint="eastAsia"/>
          <w:kern w:val="24"/>
        </w:rPr>
        <w:t>年</w:t>
      </w:r>
      <w:r>
        <w:rPr>
          <w:rFonts w:hint="eastAsia"/>
          <w:kern w:val="24"/>
        </w:rPr>
        <w:t>5</w:t>
      </w:r>
      <w:r>
        <w:rPr>
          <w:rFonts w:hint="eastAsia"/>
          <w:kern w:val="24"/>
        </w:rPr>
        <w:t>月</w:t>
      </w:r>
      <w:r>
        <w:rPr>
          <w:rFonts w:hint="eastAsia"/>
          <w:kern w:val="24"/>
        </w:rPr>
        <w:t>19</w:t>
      </w:r>
      <w:r>
        <w:rPr>
          <w:rFonts w:hint="eastAsia"/>
          <w:kern w:val="24"/>
        </w:rPr>
        <w:t>日对项目废气、废水、噪声、土壤的验收监测报告（报告编号：渝大安（环）检【</w:t>
      </w:r>
      <w:r>
        <w:rPr>
          <w:rFonts w:hint="eastAsia"/>
          <w:kern w:val="24"/>
        </w:rPr>
        <w:t>2025</w:t>
      </w:r>
      <w:r>
        <w:rPr>
          <w:rFonts w:hint="eastAsia"/>
          <w:kern w:val="24"/>
        </w:rPr>
        <w:t>】第</w:t>
      </w:r>
      <w:r>
        <w:rPr>
          <w:rFonts w:hint="eastAsia"/>
          <w:kern w:val="24"/>
        </w:rPr>
        <w:t>YS049</w:t>
      </w:r>
      <w:r>
        <w:rPr>
          <w:rFonts w:hint="eastAsia"/>
          <w:kern w:val="24"/>
        </w:rPr>
        <w:t>号）可知，项目废水污染物浓度及总量均未超标。因此，新建污水处理站日处理规模减小，未对环境造成不良影响。</w:t>
      </w:r>
    </w:p>
    <w:p w:rsidR="00B26DFC" w:rsidRDefault="009C5216" w:rsidP="009C5216">
      <w:pPr>
        <w:ind w:firstLine="482"/>
        <w:rPr>
          <w:b/>
          <w:bCs/>
        </w:rPr>
      </w:pPr>
      <w:r>
        <w:rPr>
          <w:rFonts w:hint="eastAsia"/>
          <w:b/>
          <w:bCs/>
        </w:rPr>
        <w:t>2.</w:t>
      </w:r>
      <w:r>
        <w:rPr>
          <w:rFonts w:hint="eastAsia"/>
          <w:b/>
          <w:bCs/>
        </w:rPr>
        <w:t>废气处理工艺优化，排气筒高度降低：</w:t>
      </w:r>
    </w:p>
    <w:p w:rsidR="00B26DFC" w:rsidRDefault="009C5216">
      <w:pPr>
        <w:pStyle w:val="23"/>
        <w:ind w:leftChars="0" w:left="0" w:firstLine="480"/>
        <w:rPr>
          <w:kern w:val="24"/>
        </w:rPr>
      </w:pPr>
      <w:r>
        <w:rPr>
          <w:rFonts w:hint="eastAsia"/>
          <w:kern w:val="24"/>
        </w:rPr>
        <w:t>原环评：项目在喷漆房设置</w:t>
      </w:r>
      <w:r>
        <w:rPr>
          <w:rFonts w:hint="eastAsia"/>
          <w:kern w:val="24"/>
        </w:rPr>
        <w:t>1</w:t>
      </w:r>
      <w:r>
        <w:rPr>
          <w:rFonts w:hint="eastAsia"/>
          <w:kern w:val="24"/>
        </w:rPr>
        <w:t>套有机废气处理系统，通过上送下排风系统收集废气，通过“过滤器</w:t>
      </w:r>
      <w:r>
        <w:rPr>
          <w:rFonts w:hint="eastAsia"/>
          <w:kern w:val="24"/>
        </w:rPr>
        <w:t>+UV</w:t>
      </w:r>
      <w:r>
        <w:rPr>
          <w:rFonts w:hint="eastAsia"/>
          <w:kern w:val="24"/>
        </w:rPr>
        <w:t>光解</w:t>
      </w:r>
      <w:r>
        <w:rPr>
          <w:rFonts w:hint="eastAsia"/>
          <w:kern w:val="24"/>
        </w:rPr>
        <w:t>+</w:t>
      </w:r>
      <w:r>
        <w:rPr>
          <w:rFonts w:hint="eastAsia"/>
          <w:kern w:val="24"/>
        </w:rPr>
        <w:t>活性炭吸附”有机废气处理系统处理达标后通过</w:t>
      </w:r>
      <w:r>
        <w:rPr>
          <w:rFonts w:hint="eastAsia"/>
          <w:kern w:val="24"/>
        </w:rPr>
        <w:t>1</w:t>
      </w:r>
      <w:r>
        <w:rPr>
          <w:rFonts w:hint="eastAsia"/>
          <w:kern w:val="24"/>
        </w:rPr>
        <w:t>根</w:t>
      </w:r>
      <w:r>
        <w:rPr>
          <w:rFonts w:hint="eastAsia"/>
          <w:kern w:val="24"/>
        </w:rPr>
        <w:t>30m</w:t>
      </w:r>
      <w:r>
        <w:rPr>
          <w:rFonts w:hint="eastAsia"/>
          <w:kern w:val="24"/>
        </w:rPr>
        <w:t>排气筒排放。钣金车间金属粉尘经滤芯筒除尘器除尘处理后通过管道引至有机废气处理系统排气筒排放。</w:t>
      </w:r>
    </w:p>
    <w:p w:rsidR="00B26DFC" w:rsidRDefault="009C5216" w:rsidP="009C5216">
      <w:pPr>
        <w:pStyle w:val="a1"/>
        <w:ind w:firstLine="480"/>
        <w:rPr>
          <w:kern w:val="24"/>
          <w:sz w:val="24"/>
          <w:szCs w:val="24"/>
        </w:rPr>
      </w:pPr>
      <w:r>
        <w:rPr>
          <w:rFonts w:hint="eastAsia"/>
          <w:kern w:val="24"/>
          <w:sz w:val="24"/>
          <w:szCs w:val="24"/>
        </w:rPr>
        <w:t>实际情况：因</w:t>
      </w:r>
      <w:r>
        <w:rPr>
          <w:rFonts w:hint="eastAsia"/>
          <w:kern w:val="24"/>
          <w:sz w:val="24"/>
          <w:szCs w:val="24"/>
        </w:rPr>
        <w:t>UV</w:t>
      </w:r>
      <w:r>
        <w:rPr>
          <w:rFonts w:hint="eastAsia"/>
          <w:kern w:val="24"/>
          <w:sz w:val="24"/>
          <w:szCs w:val="24"/>
        </w:rPr>
        <w:t>光氧催化的废气处理工艺已经落后淘汰，故项目在喷漆房设置</w:t>
      </w:r>
      <w:r>
        <w:rPr>
          <w:rFonts w:hint="eastAsia"/>
          <w:kern w:val="24"/>
          <w:sz w:val="24"/>
          <w:szCs w:val="24"/>
        </w:rPr>
        <w:t>1</w:t>
      </w:r>
      <w:r>
        <w:rPr>
          <w:rFonts w:hint="eastAsia"/>
          <w:kern w:val="24"/>
          <w:sz w:val="24"/>
          <w:szCs w:val="24"/>
        </w:rPr>
        <w:t>套有机废气处理系统，通过上送下排风系统收集废气，通过</w:t>
      </w:r>
      <w:r>
        <w:rPr>
          <w:rFonts w:hint="eastAsia"/>
          <w:kern w:val="24"/>
          <w:sz w:val="24"/>
          <w:szCs w:val="24"/>
        </w:rPr>
        <w:t>1</w:t>
      </w:r>
      <w:r>
        <w:rPr>
          <w:rFonts w:hint="eastAsia"/>
          <w:kern w:val="24"/>
          <w:sz w:val="24"/>
          <w:szCs w:val="24"/>
        </w:rPr>
        <w:t>道初效过滤</w:t>
      </w:r>
      <w:r>
        <w:rPr>
          <w:rFonts w:hint="eastAsia"/>
          <w:kern w:val="24"/>
          <w:sz w:val="24"/>
          <w:szCs w:val="24"/>
        </w:rPr>
        <w:t>+1</w:t>
      </w:r>
      <w:r>
        <w:rPr>
          <w:rFonts w:hint="eastAsia"/>
          <w:kern w:val="24"/>
          <w:sz w:val="24"/>
          <w:szCs w:val="24"/>
        </w:rPr>
        <w:t>道</w:t>
      </w:r>
      <w:r>
        <w:rPr>
          <w:rFonts w:hint="eastAsia"/>
          <w:kern w:val="24"/>
          <w:sz w:val="24"/>
          <w:szCs w:val="24"/>
        </w:rPr>
        <w:t>F6</w:t>
      </w:r>
      <w:r>
        <w:rPr>
          <w:rFonts w:hint="eastAsia"/>
          <w:kern w:val="24"/>
          <w:sz w:val="24"/>
          <w:szCs w:val="24"/>
        </w:rPr>
        <w:t>中效过滤</w:t>
      </w:r>
      <w:r>
        <w:rPr>
          <w:rFonts w:hint="eastAsia"/>
          <w:kern w:val="24"/>
          <w:sz w:val="24"/>
          <w:szCs w:val="24"/>
        </w:rPr>
        <w:t>+4</w:t>
      </w:r>
      <w:r>
        <w:rPr>
          <w:rFonts w:hint="eastAsia"/>
          <w:kern w:val="24"/>
          <w:sz w:val="24"/>
          <w:szCs w:val="24"/>
        </w:rPr>
        <w:t>级活性炭过滤有机废气处理系统处理达标后通过</w:t>
      </w:r>
      <w:r>
        <w:rPr>
          <w:rFonts w:hint="eastAsia"/>
          <w:kern w:val="24"/>
          <w:sz w:val="24"/>
          <w:szCs w:val="24"/>
        </w:rPr>
        <w:t>1</w:t>
      </w:r>
      <w:r>
        <w:rPr>
          <w:rFonts w:hint="eastAsia"/>
          <w:kern w:val="24"/>
          <w:sz w:val="24"/>
          <w:szCs w:val="24"/>
        </w:rPr>
        <w:t>根</w:t>
      </w:r>
      <w:r>
        <w:rPr>
          <w:rFonts w:hint="eastAsia"/>
          <w:kern w:val="24"/>
          <w:sz w:val="24"/>
          <w:szCs w:val="24"/>
        </w:rPr>
        <w:t>16m</w:t>
      </w:r>
      <w:r>
        <w:rPr>
          <w:rFonts w:hint="eastAsia"/>
          <w:kern w:val="24"/>
          <w:sz w:val="24"/>
          <w:szCs w:val="24"/>
        </w:rPr>
        <w:t>排气筒排放。钣金车间金属粉尘经滤芯筒除尘器除尘处理后直接变成固体粉尘，作一般固废处理。根据重庆大安检测技术有限公司于</w:t>
      </w:r>
      <w:r>
        <w:rPr>
          <w:rFonts w:hint="eastAsia"/>
          <w:kern w:val="24"/>
          <w:sz w:val="24"/>
          <w:szCs w:val="24"/>
        </w:rPr>
        <w:t>2025</w:t>
      </w:r>
      <w:r>
        <w:rPr>
          <w:rFonts w:hint="eastAsia"/>
          <w:kern w:val="24"/>
          <w:sz w:val="24"/>
          <w:szCs w:val="24"/>
        </w:rPr>
        <w:t>年</w:t>
      </w:r>
      <w:r>
        <w:rPr>
          <w:rFonts w:hint="eastAsia"/>
          <w:kern w:val="24"/>
          <w:sz w:val="24"/>
          <w:szCs w:val="24"/>
        </w:rPr>
        <w:t>5</w:t>
      </w:r>
      <w:r>
        <w:rPr>
          <w:rFonts w:hint="eastAsia"/>
          <w:kern w:val="24"/>
          <w:sz w:val="24"/>
          <w:szCs w:val="24"/>
        </w:rPr>
        <w:t>月</w:t>
      </w:r>
      <w:r>
        <w:rPr>
          <w:rFonts w:hint="eastAsia"/>
          <w:kern w:val="24"/>
          <w:sz w:val="24"/>
          <w:szCs w:val="24"/>
        </w:rPr>
        <w:t>16</w:t>
      </w:r>
      <w:r>
        <w:rPr>
          <w:rFonts w:hint="eastAsia"/>
          <w:kern w:val="24"/>
          <w:sz w:val="24"/>
          <w:szCs w:val="24"/>
        </w:rPr>
        <w:t>日、</w:t>
      </w:r>
      <w:r>
        <w:rPr>
          <w:rFonts w:hint="eastAsia"/>
          <w:kern w:val="24"/>
          <w:sz w:val="24"/>
          <w:szCs w:val="24"/>
        </w:rPr>
        <w:t>2025</w:t>
      </w:r>
      <w:r>
        <w:rPr>
          <w:rFonts w:hint="eastAsia"/>
          <w:kern w:val="24"/>
          <w:sz w:val="24"/>
          <w:szCs w:val="24"/>
        </w:rPr>
        <w:t>年</w:t>
      </w:r>
      <w:r>
        <w:rPr>
          <w:rFonts w:hint="eastAsia"/>
          <w:kern w:val="24"/>
          <w:sz w:val="24"/>
          <w:szCs w:val="24"/>
        </w:rPr>
        <w:t>5</w:t>
      </w:r>
      <w:r>
        <w:rPr>
          <w:rFonts w:hint="eastAsia"/>
          <w:kern w:val="24"/>
          <w:sz w:val="24"/>
          <w:szCs w:val="24"/>
        </w:rPr>
        <w:t>月</w:t>
      </w:r>
      <w:r>
        <w:rPr>
          <w:rFonts w:hint="eastAsia"/>
          <w:kern w:val="24"/>
          <w:sz w:val="24"/>
          <w:szCs w:val="24"/>
        </w:rPr>
        <w:t>19</w:t>
      </w:r>
      <w:r>
        <w:rPr>
          <w:rFonts w:hint="eastAsia"/>
          <w:kern w:val="24"/>
          <w:sz w:val="24"/>
          <w:szCs w:val="24"/>
        </w:rPr>
        <w:t>日对项目废气、</w:t>
      </w:r>
      <w:r>
        <w:rPr>
          <w:rFonts w:hint="eastAsia"/>
          <w:kern w:val="24"/>
          <w:sz w:val="24"/>
          <w:szCs w:val="24"/>
        </w:rPr>
        <w:lastRenderedPageBreak/>
        <w:t>废水、噪声、土壤的验收监测报告（报告编号：渝大安（环）检【</w:t>
      </w:r>
      <w:r>
        <w:rPr>
          <w:rFonts w:hint="eastAsia"/>
          <w:kern w:val="24"/>
          <w:sz w:val="24"/>
          <w:szCs w:val="24"/>
        </w:rPr>
        <w:t>2025</w:t>
      </w:r>
      <w:r>
        <w:rPr>
          <w:rFonts w:hint="eastAsia"/>
          <w:kern w:val="24"/>
          <w:sz w:val="24"/>
          <w:szCs w:val="24"/>
        </w:rPr>
        <w:t>】第</w:t>
      </w:r>
      <w:r>
        <w:rPr>
          <w:rFonts w:hint="eastAsia"/>
          <w:kern w:val="24"/>
          <w:sz w:val="24"/>
          <w:szCs w:val="24"/>
        </w:rPr>
        <w:t>YS049</w:t>
      </w:r>
      <w:r>
        <w:rPr>
          <w:rFonts w:hint="eastAsia"/>
          <w:kern w:val="24"/>
          <w:sz w:val="24"/>
          <w:szCs w:val="24"/>
        </w:rPr>
        <w:t>号）可知，项目废气污染物浓度及总量均未超标。因此，废气处理工艺优化，且未对环境造成不良影响。</w:t>
      </w:r>
    </w:p>
    <w:p w:rsidR="00B26DFC" w:rsidRDefault="009C5216" w:rsidP="009C5216">
      <w:pPr>
        <w:ind w:firstLine="480"/>
      </w:pPr>
      <w:r>
        <w:rPr>
          <w:rFonts w:hint="eastAsia"/>
          <w:kern w:val="24"/>
        </w:rPr>
        <w:t>根据《关于印发《污染影响类建设项目重大变动清单（试行）》的通知》（环办环评函〔</w:t>
      </w:r>
      <w:r>
        <w:rPr>
          <w:rFonts w:hint="eastAsia"/>
          <w:kern w:val="24"/>
        </w:rPr>
        <w:t>2020</w:t>
      </w:r>
      <w:r>
        <w:rPr>
          <w:rFonts w:hint="eastAsia"/>
          <w:kern w:val="24"/>
        </w:rPr>
        <w:t>〕号）、《关于印发重庆市建设项目重大变动界定程序规定的通知》（渝环发（</w:t>
      </w:r>
      <w:r>
        <w:rPr>
          <w:rFonts w:hint="eastAsia"/>
          <w:kern w:val="24"/>
        </w:rPr>
        <w:t>2014</w:t>
      </w:r>
      <w:r>
        <w:rPr>
          <w:rFonts w:hint="eastAsia"/>
          <w:kern w:val="24"/>
        </w:rPr>
        <w:t>）</w:t>
      </w:r>
      <w:r>
        <w:rPr>
          <w:rFonts w:hint="eastAsia"/>
          <w:kern w:val="24"/>
        </w:rPr>
        <w:t>65</w:t>
      </w:r>
      <w:r>
        <w:rPr>
          <w:rFonts w:hint="eastAsia"/>
          <w:kern w:val="24"/>
        </w:rPr>
        <w:t>号）和《关于印发环评管理中部分行业建设项目重大变动清单的通知》（渝办（</w:t>
      </w:r>
      <w:r>
        <w:rPr>
          <w:rFonts w:hint="eastAsia"/>
          <w:kern w:val="24"/>
        </w:rPr>
        <w:t>2015</w:t>
      </w:r>
      <w:r>
        <w:rPr>
          <w:rFonts w:hint="eastAsia"/>
          <w:kern w:val="24"/>
        </w:rPr>
        <w:t>）</w:t>
      </w:r>
      <w:r>
        <w:rPr>
          <w:rFonts w:hint="eastAsia"/>
          <w:kern w:val="24"/>
        </w:rPr>
        <w:t>52</w:t>
      </w:r>
      <w:r>
        <w:rPr>
          <w:rFonts w:hint="eastAsia"/>
          <w:kern w:val="24"/>
        </w:rPr>
        <w:t>号），认为项目以上变化不会加重对环境的不利影响，不属重大变动。</w:t>
      </w:r>
    </w:p>
    <w:p w:rsidR="00B26DFC" w:rsidRDefault="009C5216" w:rsidP="009C5216">
      <w:pPr>
        <w:pStyle w:val="3"/>
        <w:spacing w:before="120" w:after="240"/>
      </w:pPr>
      <w:bookmarkStart w:id="294" w:name="_Toc2739"/>
      <w:bookmarkStart w:id="295" w:name="_Toc17883"/>
      <w:r>
        <w:t>污染防治设施落实情况</w:t>
      </w:r>
      <w:bookmarkEnd w:id="294"/>
      <w:bookmarkEnd w:id="295"/>
    </w:p>
    <w:p w:rsidR="00B26DFC" w:rsidRDefault="009C5216" w:rsidP="009C5216">
      <w:pPr>
        <w:pStyle w:val="4"/>
        <w:spacing w:before="120" w:after="120"/>
        <w:rPr>
          <w:rFonts w:ascii="Times New Roman" w:hAnsi="Times New Roman"/>
        </w:rPr>
      </w:pPr>
      <w:r>
        <w:rPr>
          <w:rFonts w:ascii="Times New Roman" w:hAnsi="Times New Roman"/>
        </w:rPr>
        <w:t>废气治理措施</w:t>
      </w:r>
    </w:p>
    <w:p w:rsidR="00B26DFC" w:rsidRDefault="009C5216">
      <w:pPr>
        <w:ind w:firstLine="480"/>
        <w:rPr>
          <w:bCs/>
          <w:snapToGrid w:val="0"/>
          <w:kern w:val="0"/>
        </w:rPr>
      </w:pPr>
      <w:r>
        <w:rPr>
          <w:rFonts w:hint="eastAsia"/>
          <w:bCs/>
          <w:snapToGrid w:val="0"/>
          <w:kern w:val="0"/>
        </w:rPr>
        <w:t>本</w:t>
      </w:r>
      <w:r>
        <w:rPr>
          <w:bCs/>
          <w:snapToGrid w:val="0"/>
          <w:kern w:val="0"/>
        </w:rPr>
        <w:t>项目</w:t>
      </w:r>
      <w:r>
        <w:rPr>
          <w:rFonts w:hint="eastAsia"/>
          <w:bCs/>
          <w:snapToGrid w:val="0"/>
          <w:kern w:val="0"/>
        </w:rPr>
        <w:t>废气主要为油漆废气、复合修理车间调胶产生的有机废气和飞机进出停机坪产生的尾气。</w:t>
      </w:r>
    </w:p>
    <w:p w:rsidR="00B26DFC" w:rsidRDefault="009C5216" w:rsidP="009C5216">
      <w:pPr>
        <w:ind w:firstLine="480"/>
      </w:pPr>
      <w:r>
        <w:rPr>
          <w:rFonts w:hint="eastAsia"/>
          <w:bCs/>
          <w:snapToGrid w:val="0"/>
          <w:kern w:val="0"/>
        </w:rPr>
        <w:t>喷漆房油漆废气污染物主要为颗粒物、非甲烷总烃、二甲苯，通过上送下排风系统收集废气，通过</w:t>
      </w:r>
      <w:r>
        <w:rPr>
          <w:rFonts w:hint="eastAsia"/>
          <w:bCs/>
          <w:snapToGrid w:val="0"/>
          <w:kern w:val="0"/>
        </w:rPr>
        <w:t>1</w:t>
      </w:r>
      <w:r>
        <w:rPr>
          <w:rFonts w:hint="eastAsia"/>
          <w:bCs/>
          <w:snapToGrid w:val="0"/>
          <w:kern w:val="0"/>
        </w:rPr>
        <w:t>道初效过滤</w:t>
      </w:r>
      <w:r>
        <w:rPr>
          <w:rFonts w:hint="eastAsia"/>
          <w:bCs/>
          <w:snapToGrid w:val="0"/>
          <w:kern w:val="0"/>
        </w:rPr>
        <w:t>+1</w:t>
      </w:r>
      <w:r>
        <w:rPr>
          <w:rFonts w:hint="eastAsia"/>
          <w:bCs/>
          <w:snapToGrid w:val="0"/>
          <w:kern w:val="0"/>
        </w:rPr>
        <w:t>道</w:t>
      </w:r>
      <w:r>
        <w:rPr>
          <w:rFonts w:hint="eastAsia"/>
          <w:bCs/>
          <w:snapToGrid w:val="0"/>
          <w:kern w:val="0"/>
        </w:rPr>
        <w:t>F6</w:t>
      </w:r>
      <w:r>
        <w:rPr>
          <w:rFonts w:hint="eastAsia"/>
          <w:bCs/>
          <w:snapToGrid w:val="0"/>
          <w:kern w:val="0"/>
        </w:rPr>
        <w:t>中效过滤</w:t>
      </w:r>
      <w:r>
        <w:rPr>
          <w:rFonts w:hint="eastAsia"/>
          <w:bCs/>
          <w:snapToGrid w:val="0"/>
          <w:kern w:val="0"/>
        </w:rPr>
        <w:t>+4</w:t>
      </w:r>
      <w:r>
        <w:rPr>
          <w:rFonts w:hint="eastAsia"/>
          <w:bCs/>
          <w:snapToGrid w:val="0"/>
          <w:kern w:val="0"/>
        </w:rPr>
        <w:t>级活性炭过滤有机废气处理系统处理达标后通过</w:t>
      </w:r>
      <w:r>
        <w:rPr>
          <w:rFonts w:hint="eastAsia"/>
          <w:bCs/>
          <w:snapToGrid w:val="0"/>
          <w:kern w:val="0"/>
        </w:rPr>
        <w:t>1</w:t>
      </w:r>
      <w:r>
        <w:rPr>
          <w:rFonts w:hint="eastAsia"/>
          <w:bCs/>
          <w:snapToGrid w:val="0"/>
          <w:kern w:val="0"/>
        </w:rPr>
        <w:t>根</w:t>
      </w:r>
      <w:r>
        <w:rPr>
          <w:rFonts w:hint="eastAsia"/>
          <w:bCs/>
          <w:snapToGrid w:val="0"/>
          <w:kern w:val="0"/>
        </w:rPr>
        <w:t>16m</w:t>
      </w:r>
      <w:r>
        <w:rPr>
          <w:rFonts w:hint="eastAsia"/>
          <w:bCs/>
          <w:snapToGrid w:val="0"/>
          <w:kern w:val="0"/>
        </w:rPr>
        <w:t>排气筒排放，满足重庆市地方标准《大气污染物综合排放标准》（</w:t>
      </w:r>
      <w:r>
        <w:rPr>
          <w:rFonts w:hint="eastAsia"/>
          <w:bCs/>
          <w:snapToGrid w:val="0"/>
          <w:kern w:val="0"/>
        </w:rPr>
        <w:t>DB50/418-2016</w:t>
      </w:r>
      <w:r>
        <w:rPr>
          <w:rFonts w:hint="eastAsia"/>
          <w:bCs/>
          <w:snapToGrid w:val="0"/>
          <w:kern w:val="0"/>
        </w:rPr>
        <w:t>）中的主城区排放标准要求。有机废气和飞机尾气以无组织的方式排入环境，满足《大气污染物综合排放标准》（</w:t>
      </w:r>
      <w:r>
        <w:rPr>
          <w:rFonts w:hint="eastAsia"/>
          <w:bCs/>
          <w:snapToGrid w:val="0"/>
          <w:kern w:val="0"/>
        </w:rPr>
        <w:t>DB50/418-2016</w:t>
      </w:r>
      <w:r>
        <w:rPr>
          <w:rFonts w:hint="eastAsia"/>
          <w:bCs/>
          <w:snapToGrid w:val="0"/>
          <w:kern w:val="0"/>
        </w:rPr>
        <w:t>）中的无组织排放监控浓度和臭气浓度执行《恶臭污染物排放标准（</w:t>
      </w:r>
      <w:r>
        <w:rPr>
          <w:rFonts w:hint="eastAsia"/>
          <w:bCs/>
          <w:snapToGrid w:val="0"/>
          <w:kern w:val="0"/>
        </w:rPr>
        <w:t>GB14554-93</w:t>
      </w:r>
      <w:r>
        <w:rPr>
          <w:rFonts w:hint="eastAsia"/>
          <w:bCs/>
          <w:snapToGrid w:val="0"/>
          <w:kern w:val="0"/>
        </w:rPr>
        <w:t>）》中二级标准</w:t>
      </w:r>
      <w:r>
        <w:rPr>
          <w:rFonts w:hint="eastAsia"/>
          <w:szCs w:val="28"/>
        </w:rPr>
        <w:t>。</w:t>
      </w:r>
    </w:p>
    <w:p w:rsidR="00B26DFC" w:rsidRDefault="009C5216" w:rsidP="009C5216">
      <w:pPr>
        <w:ind w:firstLine="480"/>
      </w:pPr>
      <w:r>
        <w:t>根据</w:t>
      </w:r>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对</w:t>
      </w:r>
      <w:r>
        <w:rPr>
          <w:rFonts w:hint="eastAsia"/>
        </w:rPr>
        <w:t>项目废气、废水、噪声、土壤的验收监测报告</w:t>
      </w:r>
      <w:r>
        <w:t>（报告编号：</w:t>
      </w:r>
      <w:r>
        <w:rPr>
          <w:rFonts w:hint="eastAsia"/>
        </w:rPr>
        <w:t>渝大安（环）检【</w:t>
      </w:r>
      <w:r>
        <w:rPr>
          <w:rFonts w:hint="eastAsia"/>
        </w:rPr>
        <w:t>2025</w:t>
      </w:r>
      <w:r>
        <w:rPr>
          <w:rFonts w:hint="eastAsia"/>
        </w:rPr>
        <w:t>】第</w:t>
      </w:r>
      <w:r>
        <w:rPr>
          <w:rFonts w:hint="eastAsia"/>
        </w:rPr>
        <w:t>YS049</w:t>
      </w:r>
      <w:r>
        <w:rPr>
          <w:rFonts w:hint="eastAsia"/>
        </w:rPr>
        <w:t>号</w:t>
      </w:r>
      <w:r>
        <w:t>）可知，</w:t>
      </w:r>
      <w:r>
        <w:rPr>
          <w:rFonts w:hint="eastAsia"/>
        </w:rPr>
        <w:t>有组织废气污染因子颗粒物、非甲烷总烃、二甲苯排放浓度分别为：</w:t>
      </w:r>
      <w:r>
        <w:rPr>
          <w:rFonts w:hint="eastAsia"/>
        </w:rPr>
        <w:t>ND</w:t>
      </w:r>
      <w:r>
        <w:rPr>
          <w:rFonts w:hint="eastAsia"/>
        </w:rPr>
        <w:t>（未检出）</w:t>
      </w:r>
      <w:r>
        <w:rPr>
          <w:rFonts w:hint="eastAsia"/>
          <w:szCs w:val="28"/>
        </w:rPr>
        <w:t>、</w:t>
      </w:r>
      <w:r>
        <w:rPr>
          <w:rFonts w:hint="eastAsia"/>
          <w:kern w:val="0"/>
        </w:rPr>
        <w:t>0.029</w:t>
      </w:r>
      <w:r>
        <w:rPr>
          <w:rFonts w:hint="eastAsia"/>
          <w:szCs w:val="28"/>
        </w:rPr>
        <w:t>mg/m</w:t>
      </w:r>
      <w:r>
        <w:rPr>
          <w:szCs w:val="28"/>
        </w:rPr>
        <w:t>³</w:t>
      </w:r>
      <w:r>
        <w:rPr>
          <w:rFonts w:hint="eastAsia"/>
          <w:kern w:val="0"/>
        </w:rPr>
        <w:t>、</w:t>
      </w:r>
      <w:r>
        <w:rPr>
          <w:rFonts w:hint="eastAsia"/>
        </w:rPr>
        <w:t>ND</w:t>
      </w:r>
      <w:r>
        <w:rPr>
          <w:rFonts w:hint="eastAsia"/>
        </w:rPr>
        <w:t>（未检出）</w:t>
      </w:r>
      <w:r>
        <w:rPr>
          <w:rFonts w:hint="eastAsia"/>
          <w:szCs w:val="28"/>
        </w:rPr>
        <w:t>，符合</w:t>
      </w:r>
      <w:r>
        <w:rPr>
          <w:rFonts w:hint="eastAsia"/>
          <w:bCs/>
          <w:snapToGrid w:val="0"/>
          <w:kern w:val="0"/>
        </w:rPr>
        <w:t>重庆市地方标准《大气污染物综合排放标准》（</w:t>
      </w:r>
      <w:r>
        <w:rPr>
          <w:rFonts w:hint="eastAsia"/>
          <w:bCs/>
          <w:snapToGrid w:val="0"/>
          <w:kern w:val="0"/>
        </w:rPr>
        <w:t>DB50/418-2016</w:t>
      </w:r>
      <w:r>
        <w:rPr>
          <w:rFonts w:hint="eastAsia"/>
          <w:bCs/>
          <w:snapToGrid w:val="0"/>
          <w:kern w:val="0"/>
        </w:rPr>
        <w:t>）中的主城区排放标准要求</w:t>
      </w:r>
      <w:r>
        <w:rPr>
          <w:rFonts w:hint="eastAsia"/>
          <w:szCs w:val="28"/>
        </w:rPr>
        <w:t>。无组织废气</w:t>
      </w:r>
      <w:r>
        <w:rPr>
          <w:rFonts w:hint="eastAsia"/>
          <w:color w:val="000000"/>
        </w:rPr>
        <w:t>污染因子</w:t>
      </w:r>
      <w:r>
        <w:rPr>
          <w:rFonts w:hint="eastAsia"/>
        </w:rPr>
        <w:t>总悬浮颗粒物、非甲烷总烃、二甲苯、臭气浓度（无量纲）排放浓度分别为：</w:t>
      </w:r>
      <w:r>
        <w:rPr>
          <w:rFonts w:hint="eastAsia"/>
          <w:szCs w:val="28"/>
        </w:rPr>
        <w:t>286</w:t>
      </w:r>
      <w:r>
        <w:t>μg</w:t>
      </w:r>
      <w:r>
        <w:rPr>
          <w:rFonts w:hint="eastAsia"/>
          <w:szCs w:val="28"/>
        </w:rPr>
        <w:t>/m</w:t>
      </w:r>
      <w:r>
        <w:rPr>
          <w:szCs w:val="28"/>
        </w:rPr>
        <w:t>³</w:t>
      </w:r>
      <w:r>
        <w:rPr>
          <w:rFonts w:hint="eastAsia"/>
          <w:szCs w:val="28"/>
        </w:rPr>
        <w:t>、</w:t>
      </w:r>
      <w:r>
        <w:rPr>
          <w:rFonts w:hint="eastAsia"/>
        </w:rPr>
        <w:t>0.52</w:t>
      </w:r>
      <w:r>
        <w:rPr>
          <w:rFonts w:hint="eastAsia"/>
          <w:szCs w:val="28"/>
        </w:rPr>
        <w:t>mg/m</w:t>
      </w:r>
      <w:r>
        <w:rPr>
          <w:szCs w:val="28"/>
        </w:rPr>
        <w:t>³</w:t>
      </w:r>
      <w:r>
        <w:rPr>
          <w:rFonts w:hint="eastAsia"/>
          <w:szCs w:val="28"/>
        </w:rPr>
        <w:t>、</w:t>
      </w:r>
      <w:r>
        <w:rPr>
          <w:rFonts w:hint="eastAsia"/>
        </w:rPr>
        <w:t>ND</w:t>
      </w:r>
      <w:r>
        <w:rPr>
          <w:rFonts w:hint="eastAsia"/>
        </w:rPr>
        <w:t>（未检出）</w:t>
      </w:r>
      <w:r>
        <w:rPr>
          <w:rFonts w:hint="eastAsia"/>
          <w:szCs w:val="28"/>
        </w:rPr>
        <w:t>、</w:t>
      </w:r>
      <w:r>
        <w:rPr>
          <w:rFonts w:hint="eastAsia"/>
        </w:rPr>
        <w:t>＜</w:t>
      </w:r>
      <w:r>
        <w:rPr>
          <w:rFonts w:hint="eastAsia"/>
        </w:rPr>
        <w:t>10</w:t>
      </w:r>
      <w:r>
        <w:rPr>
          <w:rFonts w:hint="eastAsia"/>
        </w:rPr>
        <w:t>（无量纲）</w:t>
      </w:r>
      <w:r>
        <w:rPr>
          <w:rFonts w:hint="eastAsia"/>
          <w:szCs w:val="28"/>
        </w:rPr>
        <w:t>，符合《大气污染物综合排放标准》（</w:t>
      </w:r>
      <w:r>
        <w:rPr>
          <w:rFonts w:hint="eastAsia"/>
          <w:szCs w:val="28"/>
        </w:rPr>
        <w:t>DB50/418-2016</w:t>
      </w:r>
      <w:r>
        <w:rPr>
          <w:rFonts w:hint="eastAsia"/>
          <w:szCs w:val="28"/>
        </w:rPr>
        <w:t>）中的无组织排放监控浓度及《恶臭污染物排放标准（</w:t>
      </w:r>
      <w:r>
        <w:rPr>
          <w:rFonts w:hint="eastAsia"/>
          <w:szCs w:val="28"/>
        </w:rPr>
        <w:t>GB14554-93</w:t>
      </w:r>
      <w:r>
        <w:rPr>
          <w:rFonts w:hint="eastAsia"/>
          <w:szCs w:val="28"/>
        </w:rPr>
        <w:t>）》中二级标准。</w:t>
      </w:r>
      <w:r>
        <w:t>符合该项目环评和批准书要求。</w:t>
      </w:r>
    </w:p>
    <w:p w:rsidR="00B26DFC" w:rsidRDefault="009C5216" w:rsidP="009C5216">
      <w:pPr>
        <w:pStyle w:val="4"/>
        <w:spacing w:before="120" w:after="120"/>
        <w:rPr>
          <w:rFonts w:ascii="Times New Roman" w:hAnsi="Times New Roman"/>
        </w:rPr>
      </w:pPr>
      <w:r>
        <w:rPr>
          <w:rFonts w:ascii="Times New Roman" w:hAnsi="Times New Roman"/>
        </w:rPr>
        <w:lastRenderedPageBreak/>
        <w:t>废水治理措施</w:t>
      </w:r>
    </w:p>
    <w:p w:rsidR="00B26DFC" w:rsidRDefault="009C5216" w:rsidP="009C5216">
      <w:pPr>
        <w:ind w:firstLine="480"/>
      </w:pPr>
      <w:r>
        <w:t>本项目废水主要为</w:t>
      </w:r>
      <w:r>
        <w:rPr>
          <w:rFonts w:hint="eastAsia"/>
        </w:rPr>
        <w:t>初期雨水、</w:t>
      </w:r>
      <w:r>
        <w:t>场地冲洗废水</w:t>
      </w:r>
      <w:r>
        <w:rPr>
          <w:rFonts w:hint="eastAsia"/>
        </w:rPr>
        <w:t>及</w:t>
      </w:r>
      <w:r>
        <w:t>生活污水</w:t>
      </w:r>
      <w:r>
        <w:rPr>
          <w:rFonts w:hint="eastAsia"/>
        </w:rPr>
        <w:t>。加油站初期雨水、</w:t>
      </w:r>
      <w:r>
        <w:t>场地冲洗废水</w:t>
      </w:r>
      <w:r>
        <w:rPr>
          <w:rFonts w:hint="eastAsia"/>
        </w:rPr>
        <w:t>收集后，采取“沉淀</w:t>
      </w:r>
      <w:r>
        <w:rPr>
          <w:rFonts w:hint="eastAsia"/>
        </w:rPr>
        <w:t>+</w:t>
      </w:r>
      <w:r>
        <w:rPr>
          <w:rFonts w:hint="eastAsia"/>
        </w:rPr>
        <w:t>三级隔油”预处理方式，通过三段式隔油池处理达《污水综合排放标准》（</w:t>
      </w:r>
      <w:r>
        <w:rPr>
          <w:rFonts w:hint="eastAsia"/>
        </w:rPr>
        <w:t>GB8978-1996</w:t>
      </w:r>
      <w:r>
        <w:rPr>
          <w:rFonts w:hint="eastAsia"/>
        </w:rPr>
        <w:t>）中三级标准后，排入市政污水管网；生活污水经生化池处理达</w:t>
      </w:r>
      <w:r>
        <w:t>《污水综合排放标准》（</w:t>
      </w:r>
      <w:r>
        <w:t>GB8978-1996</w:t>
      </w:r>
      <w:r>
        <w:t>）中三级标准后</w:t>
      </w:r>
      <w:r>
        <w:rPr>
          <w:rFonts w:hint="eastAsia"/>
        </w:rPr>
        <w:t>，排入市政污水管网。</w:t>
      </w:r>
    </w:p>
    <w:p w:rsidR="00B26DFC" w:rsidRDefault="009C5216" w:rsidP="009C5216">
      <w:pPr>
        <w:ind w:firstLine="480"/>
        <w:rPr>
          <w:kern w:val="0"/>
        </w:rPr>
      </w:pPr>
      <w:r>
        <w:rPr>
          <w:rFonts w:hint="eastAsia"/>
        </w:rPr>
        <w:t>根据重庆大安检测技术有限公司于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日对项目废气、废水、噪声、土壤的验收监测报告（报告编号：渝大安（环）检【</w:t>
      </w:r>
      <w:r>
        <w:rPr>
          <w:rFonts w:hint="eastAsia"/>
        </w:rPr>
        <w:t>2025</w:t>
      </w:r>
      <w:r>
        <w:rPr>
          <w:rFonts w:hint="eastAsia"/>
        </w:rPr>
        <w:t>】第</w:t>
      </w:r>
      <w:r>
        <w:rPr>
          <w:rFonts w:hint="eastAsia"/>
        </w:rPr>
        <w:t>YS049</w:t>
      </w:r>
      <w:r>
        <w:rPr>
          <w:rFonts w:hint="eastAsia"/>
        </w:rPr>
        <w:t>号）可知，本项目废水（初期雨水、</w:t>
      </w:r>
      <w:r>
        <w:t>场地冲洗废水</w:t>
      </w:r>
      <w:r>
        <w:rPr>
          <w:rFonts w:hint="eastAsia"/>
        </w:rPr>
        <w:t>及生活污水）污染因子排放浓度分别为</w:t>
      </w:r>
      <w:r>
        <w:rPr>
          <w:rFonts w:hint="eastAsia"/>
        </w:rPr>
        <w:t>SS  12</w:t>
      </w:r>
      <w:r>
        <w:t>mg/L</w:t>
      </w:r>
      <w:r>
        <w:rPr>
          <w:rFonts w:hint="eastAsia"/>
        </w:rPr>
        <w:t>、石油类</w:t>
      </w:r>
      <w:r>
        <w:rPr>
          <w:rFonts w:hint="eastAsia"/>
        </w:rPr>
        <w:t xml:space="preserve">  0.06</w:t>
      </w:r>
      <w:r>
        <w:t>L</w:t>
      </w:r>
      <w:r>
        <w:rPr>
          <w:rFonts w:hint="eastAsia"/>
        </w:rPr>
        <w:t>（未检出）、</w:t>
      </w:r>
      <w:r>
        <w:rPr>
          <w:rFonts w:hint="eastAsia"/>
        </w:rPr>
        <w:t>COD  34</w:t>
      </w:r>
      <w:r>
        <w:t>mg/L</w:t>
      </w:r>
      <w:r>
        <w:rPr>
          <w:rFonts w:hint="eastAsia"/>
        </w:rPr>
        <w:t>、</w:t>
      </w:r>
      <w:r>
        <w:rPr>
          <w:rFonts w:hint="eastAsia"/>
        </w:rPr>
        <w:t>BOD</w:t>
      </w:r>
      <w:r>
        <w:t>₅</w:t>
      </w:r>
      <w:r>
        <w:rPr>
          <w:rFonts w:hint="eastAsia"/>
        </w:rPr>
        <w:t xml:space="preserve">  8.7</w:t>
      </w:r>
      <w:r>
        <w:t>mg/L</w:t>
      </w:r>
      <w:r>
        <w:rPr>
          <w:rFonts w:hint="eastAsia"/>
        </w:rPr>
        <w:t>、</w:t>
      </w:r>
      <w:r>
        <w:rPr>
          <w:rFonts w:hint="eastAsia"/>
        </w:rPr>
        <w:t>LAS  0.054</w:t>
      </w:r>
      <w:r>
        <w:t>mg/L</w:t>
      </w:r>
      <w:r>
        <w:rPr>
          <w:rFonts w:hint="eastAsia"/>
        </w:rPr>
        <w:t>、氨氮</w:t>
      </w:r>
      <w:r>
        <w:rPr>
          <w:rFonts w:hint="eastAsia"/>
        </w:rPr>
        <w:t xml:space="preserve">  3.34</w:t>
      </w:r>
      <w:r>
        <w:t>mg/L</w:t>
      </w:r>
      <w:r>
        <w:rPr>
          <w:rFonts w:hint="eastAsia"/>
        </w:rPr>
        <w:t>、</w:t>
      </w:r>
      <w:r>
        <w:rPr>
          <w:rFonts w:hint="eastAsia"/>
        </w:rPr>
        <w:t>TP  0.08</w:t>
      </w:r>
      <w:r>
        <w:t>mg/L</w:t>
      </w:r>
      <w:r>
        <w:rPr>
          <w:rFonts w:hint="eastAsia"/>
        </w:rPr>
        <w:t>，均满足《污水综合排放标准》（</w:t>
      </w:r>
      <w:r>
        <w:rPr>
          <w:rFonts w:hint="eastAsia"/>
        </w:rPr>
        <w:t>GB8978-1996</w:t>
      </w:r>
      <w:r>
        <w:rPr>
          <w:rFonts w:hint="eastAsia"/>
        </w:rPr>
        <w:t>）中三级标准（根据渝北区实际情况，石油类执行《污水综合排放标准》（</w:t>
      </w:r>
      <w:r>
        <w:rPr>
          <w:rFonts w:hint="eastAsia"/>
        </w:rPr>
        <w:t>GB8978</w:t>
      </w:r>
      <w:r>
        <w:rPr>
          <w:rFonts w:hint="eastAsia"/>
        </w:rPr>
        <w:t>－</w:t>
      </w:r>
      <w:r>
        <w:rPr>
          <w:rFonts w:hint="eastAsia"/>
        </w:rPr>
        <w:t>1996</w:t>
      </w:r>
      <w:r>
        <w:rPr>
          <w:rFonts w:hint="eastAsia"/>
        </w:rPr>
        <w:t>）一级排放标准，氨氮类执行《污水排入城镇下水道水质标准》（</w:t>
      </w:r>
      <w:r>
        <w:rPr>
          <w:rFonts w:hint="eastAsia"/>
        </w:rPr>
        <w:t>GB/T31962-2015</w:t>
      </w:r>
      <w:r>
        <w:rPr>
          <w:rFonts w:hint="eastAsia"/>
        </w:rPr>
        <w:t>）</w:t>
      </w:r>
      <w:r>
        <w:rPr>
          <w:rFonts w:hint="eastAsia"/>
        </w:rPr>
        <w:t>B</w:t>
      </w:r>
      <w:r>
        <w:rPr>
          <w:rFonts w:hint="eastAsia"/>
        </w:rPr>
        <w:t>级标准）。</w:t>
      </w:r>
      <w:r>
        <w:t>符合该项目环评及批准书要求。</w:t>
      </w:r>
    </w:p>
    <w:p w:rsidR="00B26DFC" w:rsidRDefault="009C5216" w:rsidP="009C5216">
      <w:pPr>
        <w:pStyle w:val="4"/>
        <w:spacing w:before="120" w:after="120"/>
        <w:rPr>
          <w:rFonts w:ascii="Times New Roman" w:hAnsi="Times New Roman"/>
        </w:rPr>
      </w:pPr>
      <w:r>
        <w:rPr>
          <w:rFonts w:ascii="Times New Roman" w:hAnsi="Times New Roman"/>
        </w:rPr>
        <w:t>噪声防治措施</w:t>
      </w:r>
    </w:p>
    <w:p w:rsidR="00B26DFC" w:rsidRDefault="009C5216" w:rsidP="009C5216">
      <w:pPr>
        <w:ind w:firstLine="480"/>
      </w:pPr>
      <w:r>
        <w:t>本项目</w:t>
      </w:r>
      <w:r>
        <w:rPr>
          <w:rFonts w:hint="eastAsia"/>
        </w:rPr>
        <w:t>噪声源</w:t>
      </w:r>
      <w:r>
        <w:t>主要</w:t>
      </w:r>
      <w:r>
        <w:rPr>
          <w:rFonts w:hint="eastAsia"/>
        </w:rPr>
        <w:t>为飞机进出机坪时产生的飞机噪声及空压机、风机、机加钣金车间内各机加设备、打磨房设备等设备噪声</w:t>
      </w:r>
      <w:r>
        <w:t>，其噪声值分别约为</w:t>
      </w:r>
      <w:r>
        <w:rPr>
          <w:rFonts w:hint="eastAsia"/>
        </w:rPr>
        <w:t>53~64dB</w:t>
      </w:r>
      <w:r>
        <w:rPr>
          <w:rFonts w:hint="eastAsia"/>
        </w:rPr>
        <w:t>（</w:t>
      </w:r>
      <w:r>
        <w:rPr>
          <w:rFonts w:hint="eastAsia"/>
        </w:rPr>
        <w:t>A</w:t>
      </w:r>
      <w:r>
        <w:rPr>
          <w:rFonts w:hint="eastAsia"/>
        </w:rPr>
        <w:t>）</w:t>
      </w:r>
      <w:r>
        <w:t>。通过采取</w:t>
      </w:r>
      <w:r>
        <w:rPr>
          <w:rFonts w:hint="eastAsia"/>
        </w:rPr>
        <w:t>相应减噪措施</w:t>
      </w:r>
      <w:r>
        <w:t>后，根据</w:t>
      </w:r>
      <w:r>
        <w:rPr>
          <w:rFonts w:hint="eastAsia"/>
        </w:rPr>
        <w:t>重庆大安检测技术有限公司</w:t>
      </w:r>
      <w:r>
        <w:t>于</w:t>
      </w:r>
      <w:r>
        <w:rPr>
          <w:rFonts w:hint="eastAsia"/>
        </w:rPr>
        <w:t>2025</w:t>
      </w:r>
      <w:r>
        <w:rPr>
          <w:rFonts w:hint="eastAsia"/>
        </w:rPr>
        <w:t>年</w:t>
      </w:r>
      <w:r>
        <w:rPr>
          <w:rFonts w:hint="eastAsia"/>
        </w:rPr>
        <w:t>5</w:t>
      </w:r>
      <w:r>
        <w:rPr>
          <w:rFonts w:hint="eastAsia"/>
        </w:rPr>
        <w:t>月</w:t>
      </w:r>
      <w:r>
        <w:rPr>
          <w:rFonts w:hint="eastAsia"/>
        </w:rPr>
        <w:t>16</w:t>
      </w:r>
      <w:r>
        <w:rPr>
          <w:rFonts w:hint="eastAsia"/>
        </w:rPr>
        <w:t>日、</w:t>
      </w:r>
      <w:r>
        <w:rPr>
          <w:rFonts w:hint="eastAsia"/>
        </w:rPr>
        <w:t>2025</w:t>
      </w:r>
      <w:r>
        <w:rPr>
          <w:rFonts w:hint="eastAsia"/>
        </w:rPr>
        <w:t>年</w:t>
      </w:r>
      <w:r>
        <w:rPr>
          <w:rFonts w:hint="eastAsia"/>
        </w:rPr>
        <w:t>5</w:t>
      </w:r>
      <w:r>
        <w:rPr>
          <w:rFonts w:hint="eastAsia"/>
        </w:rPr>
        <w:t>月</w:t>
      </w:r>
      <w:r>
        <w:rPr>
          <w:rFonts w:hint="eastAsia"/>
        </w:rPr>
        <w:t>19</w:t>
      </w:r>
      <w:r>
        <w:rPr>
          <w:rFonts w:hint="eastAsia"/>
        </w:rPr>
        <w:t>日</w:t>
      </w:r>
      <w:r>
        <w:t>对</w:t>
      </w:r>
      <w:r>
        <w:rPr>
          <w:rFonts w:hint="eastAsia"/>
        </w:rPr>
        <w:t>项目废气、废水、噪声、土壤的验收监测报告</w:t>
      </w:r>
      <w:r>
        <w:t>（报告编号：</w:t>
      </w:r>
      <w:r>
        <w:rPr>
          <w:rFonts w:hint="eastAsia"/>
        </w:rPr>
        <w:t>渝大安（环）检【</w:t>
      </w:r>
      <w:r>
        <w:rPr>
          <w:rFonts w:hint="eastAsia"/>
        </w:rPr>
        <w:t>2025</w:t>
      </w:r>
      <w:r>
        <w:rPr>
          <w:rFonts w:hint="eastAsia"/>
        </w:rPr>
        <w:t>】第</w:t>
      </w:r>
      <w:r>
        <w:rPr>
          <w:rFonts w:hint="eastAsia"/>
        </w:rPr>
        <w:t>YS049</w:t>
      </w:r>
      <w:r>
        <w:rPr>
          <w:rFonts w:hint="eastAsia"/>
        </w:rPr>
        <w:t>号</w:t>
      </w:r>
      <w:r>
        <w:t>）可知，</w:t>
      </w:r>
      <w:r>
        <w:rPr>
          <w:rFonts w:hint="eastAsia"/>
        </w:rPr>
        <w:t>项目</w:t>
      </w:r>
      <w:r>
        <w:t>厂界噪声满足《工业企业厂界环境噪声排放标准》</w:t>
      </w:r>
      <w:r>
        <w:t>(GB12348-2008)</w:t>
      </w:r>
      <w:r>
        <w:t>中的</w:t>
      </w:r>
      <w:r>
        <w:t>2</w:t>
      </w:r>
      <w:r>
        <w:t>类标准。</w:t>
      </w:r>
    </w:p>
    <w:p w:rsidR="00B26DFC" w:rsidRDefault="009C5216" w:rsidP="009C5216">
      <w:pPr>
        <w:pStyle w:val="4"/>
        <w:spacing w:before="120" w:after="120"/>
        <w:rPr>
          <w:rFonts w:ascii="Times New Roman" w:hAnsi="Times New Roman"/>
        </w:rPr>
      </w:pPr>
      <w:r>
        <w:rPr>
          <w:rFonts w:ascii="Times New Roman" w:hAnsi="Times New Roman"/>
        </w:rPr>
        <w:t>固废处理措施</w:t>
      </w:r>
    </w:p>
    <w:p w:rsidR="00B26DFC" w:rsidRDefault="009C5216" w:rsidP="009C5216">
      <w:pPr>
        <w:ind w:firstLine="480"/>
      </w:pPr>
      <w:bookmarkStart w:id="296" w:name="_Toc13430"/>
      <w:r>
        <w:t>项目固体废弃物主要分为生活垃圾，一般固废、危险废物。</w:t>
      </w:r>
    </w:p>
    <w:p w:rsidR="00B26DFC" w:rsidRDefault="009C5216" w:rsidP="009C5216">
      <w:pPr>
        <w:ind w:firstLine="480"/>
      </w:pPr>
      <w:r>
        <w:t>（</w:t>
      </w:r>
      <w:r>
        <w:t>1</w:t>
      </w:r>
      <w:r>
        <w:t>）生活垃圾</w:t>
      </w:r>
    </w:p>
    <w:p w:rsidR="00B26DFC" w:rsidRDefault="009C5216" w:rsidP="009C5216">
      <w:pPr>
        <w:ind w:firstLine="480"/>
      </w:pPr>
      <w:r>
        <w:t>生活垃圾集中收集，由市政环卫部门统一清运处置。污水处理站污泥定期委托环卫部门清掏处理。</w:t>
      </w:r>
    </w:p>
    <w:p w:rsidR="00B26DFC" w:rsidRDefault="009C5216" w:rsidP="009C5216">
      <w:pPr>
        <w:ind w:firstLine="480"/>
      </w:pPr>
      <w:r>
        <w:t>（</w:t>
      </w:r>
      <w:r>
        <w:t>2</w:t>
      </w:r>
      <w:r>
        <w:t>）一般固废</w:t>
      </w:r>
    </w:p>
    <w:p w:rsidR="00B26DFC" w:rsidRDefault="009C5216" w:rsidP="009C5216">
      <w:pPr>
        <w:ind w:firstLine="480"/>
      </w:pPr>
      <w:r>
        <w:t>边角料、废屑、废内饰及座椅配件、废包装材料、打磨粉尘通过采取分类收集、</w:t>
      </w:r>
      <w:r>
        <w:lastRenderedPageBreak/>
        <w:t>暂存，外售至废品回收公司进行综合利用。</w:t>
      </w:r>
    </w:p>
    <w:p w:rsidR="00B26DFC" w:rsidRDefault="009C5216" w:rsidP="009C5216">
      <w:pPr>
        <w:ind w:firstLine="480"/>
      </w:pPr>
      <w:r>
        <w:t>（</w:t>
      </w:r>
      <w:r>
        <w:t>3</w:t>
      </w:r>
      <w:r>
        <w:t>）危险废物</w:t>
      </w:r>
    </w:p>
    <w:p w:rsidR="00B26DFC" w:rsidRDefault="009C5216" w:rsidP="009C5216">
      <w:pPr>
        <w:ind w:firstLine="480"/>
      </w:pPr>
      <w:r>
        <w:t>废漆渣废布、废原料桶、废砂纸、废弃电瓶、废弃电子件、废机油等，危险废物均暂存在危废暂存间，定期委托有危废处置资质的单位安全处置。</w:t>
      </w:r>
    </w:p>
    <w:p w:rsidR="00B26DFC" w:rsidRDefault="009C5216" w:rsidP="009C5216">
      <w:pPr>
        <w:pStyle w:val="3"/>
        <w:spacing w:before="120" w:after="240"/>
      </w:pPr>
      <w:bookmarkStart w:id="297" w:name="_Toc2111"/>
      <w:bookmarkStart w:id="298" w:name="_Toc17247"/>
      <w:bookmarkEnd w:id="296"/>
      <w:r>
        <w:t>综合结论</w:t>
      </w:r>
      <w:bookmarkEnd w:id="297"/>
      <w:bookmarkEnd w:id="298"/>
    </w:p>
    <w:p w:rsidR="00B26DFC" w:rsidRDefault="009C5216">
      <w:pPr>
        <w:ind w:firstLine="480"/>
      </w:pPr>
      <w:r>
        <w:t>通过调查和现场检测，本项目满足以下条件：</w:t>
      </w:r>
    </w:p>
    <w:p w:rsidR="00B26DFC" w:rsidRDefault="009C5216">
      <w:pPr>
        <w:ind w:firstLine="480"/>
      </w:pPr>
      <w:r>
        <w:t>（</w:t>
      </w:r>
      <w:r>
        <w:t>1</w:t>
      </w:r>
      <w:r>
        <w:t>）项目不存在重大的环境影响问题；</w:t>
      </w:r>
    </w:p>
    <w:p w:rsidR="00B26DFC" w:rsidRDefault="009C5216">
      <w:pPr>
        <w:ind w:firstLine="480"/>
      </w:pPr>
      <w:r>
        <w:t>（</w:t>
      </w:r>
      <w:r>
        <w:t>2</w:t>
      </w:r>
      <w:r>
        <w:t>）环保措施已落实，环保设施已建成并投入正常使用；</w:t>
      </w:r>
    </w:p>
    <w:p w:rsidR="00B26DFC" w:rsidRDefault="009C5216">
      <w:pPr>
        <w:ind w:firstLine="480"/>
      </w:pPr>
      <w:r>
        <w:t>综上所诉，</w:t>
      </w:r>
      <w:r>
        <w:rPr>
          <w:rFonts w:hint="eastAsia"/>
        </w:rPr>
        <w:t>重庆江北国际机场西区机库及站坪建设工程</w:t>
      </w:r>
      <w:r>
        <w:t>在运营初期采取了有效的污染防治措施，相关污染控制措施已落实，污染物达标排放，建议通过对该项目竣工环境保护验收。</w:t>
      </w:r>
    </w:p>
    <w:p w:rsidR="00B26DFC" w:rsidRDefault="009C5216" w:rsidP="009C5216">
      <w:pPr>
        <w:pStyle w:val="2"/>
        <w:spacing w:before="120" w:after="120"/>
      </w:pPr>
      <w:bookmarkStart w:id="299" w:name="_Toc24935"/>
      <w:bookmarkStart w:id="300" w:name="_Toc9140"/>
      <w:bookmarkStart w:id="301" w:name="_Toc31678"/>
      <w:bookmarkStart w:id="302" w:name="_Toc6534_WPSOffice_Level2"/>
      <w:bookmarkStart w:id="303" w:name="_Toc6911"/>
      <w:bookmarkStart w:id="304" w:name="_Toc32475_WPSOffice_Level2"/>
      <w:bookmarkStart w:id="305" w:name="_Toc11764"/>
      <w:bookmarkStart w:id="306" w:name="_Toc23701_WPSOffice_Level2"/>
      <w:bookmarkStart w:id="307" w:name="_Toc5073"/>
      <w:r>
        <w:t>建议及要求</w:t>
      </w:r>
      <w:bookmarkEnd w:id="299"/>
      <w:bookmarkEnd w:id="300"/>
      <w:bookmarkEnd w:id="301"/>
      <w:bookmarkEnd w:id="302"/>
      <w:bookmarkEnd w:id="303"/>
      <w:bookmarkEnd w:id="304"/>
      <w:bookmarkEnd w:id="305"/>
      <w:bookmarkEnd w:id="306"/>
      <w:bookmarkEnd w:id="307"/>
    </w:p>
    <w:p w:rsidR="00B26DFC" w:rsidRDefault="009C5216">
      <w:pPr>
        <w:ind w:firstLine="480"/>
      </w:pPr>
      <w:r>
        <w:t>加强环保设施的日常管理，保证环保设施正常运行，确保各项污染物长期稳定达标排放。</w:t>
      </w:r>
      <w:bookmarkStart w:id="308" w:name="_Toc16358"/>
      <w:bookmarkStart w:id="309" w:name="_Toc29074"/>
      <w:bookmarkStart w:id="310" w:name="_Toc4595"/>
      <w:bookmarkStart w:id="311" w:name="_Toc22074"/>
      <w:bookmarkStart w:id="312" w:name="_Toc29009"/>
    </w:p>
    <w:p w:rsidR="00B26DFC" w:rsidRDefault="009C5216">
      <w:pPr>
        <w:rPr>
          <w:b/>
          <w:sz w:val="36"/>
          <w:szCs w:val="12"/>
        </w:rPr>
      </w:pPr>
      <w:bookmarkStart w:id="313" w:name="_Toc25977"/>
      <w:r>
        <w:rPr>
          <w:b/>
          <w:sz w:val="36"/>
          <w:szCs w:val="12"/>
        </w:rPr>
        <w:br w:type="page"/>
      </w:r>
    </w:p>
    <w:p w:rsidR="00B26DFC" w:rsidRDefault="009C5216">
      <w:pPr>
        <w:ind w:firstLineChars="0" w:firstLine="0"/>
        <w:outlineLvl w:val="0"/>
        <w:rPr>
          <w:b/>
          <w:bCs/>
          <w:sz w:val="30"/>
          <w:szCs w:val="30"/>
        </w:rPr>
      </w:pPr>
      <w:r>
        <w:rPr>
          <w:b/>
          <w:sz w:val="36"/>
          <w:szCs w:val="12"/>
        </w:rPr>
        <w:lastRenderedPageBreak/>
        <w:t>附录</w:t>
      </w:r>
      <w:bookmarkEnd w:id="308"/>
      <w:bookmarkEnd w:id="309"/>
      <w:bookmarkEnd w:id="310"/>
      <w:bookmarkEnd w:id="311"/>
      <w:bookmarkEnd w:id="312"/>
      <w:bookmarkEnd w:id="313"/>
    </w:p>
    <w:p w:rsidR="00B26DFC" w:rsidRDefault="009C5216">
      <w:pPr>
        <w:ind w:firstLineChars="0" w:firstLine="0"/>
        <w:rPr>
          <w:b/>
          <w:sz w:val="36"/>
          <w:szCs w:val="12"/>
        </w:rPr>
      </w:pPr>
      <w:bookmarkStart w:id="314" w:name="_Toc19932"/>
      <w:bookmarkStart w:id="315" w:name="_Toc6134"/>
      <w:bookmarkStart w:id="316" w:name="_Toc1505"/>
      <w:r>
        <w:rPr>
          <w:b/>
          <w:sz w:val="36"/>
          <w:szCs w:val="12"/>
        </w:rPr>
        <w:t>附件</w:t>
      </w:r>
    </w:p>
    <w:p w:rsidR="00B26DFC" w:rsidRDefault="009C5216">
      <w:pPr>
        <w:ind w:firstLineChars="0" w:firstLine="0"/>
      </w:pPr>
      <w:bookmarkStart w:id="317" w:name="_Toc6856"/>
      <w:bookmarkStart w:id="318" w:name="_Toc7718"/>
      <w:r>
        <w:t>附件</w:t>
      </w:r>
      <w:r>
        <w:t>1</w:t>
      </w:r>
      <w:r>
        <w:t>：</w:t>
      </w:r>
      <w:bookmarkStart w:id="319" w:name="_Toc27527"/>
      <w:bookmarkStart w:id="320" w:name="_Toc11093"/>
      <w:bookmarkEnd w:id="314"/>
      <w:bookmarkEnd w:id="315"/>
      <w:r>
        <w:t>重庆市建设项目环境影响评价文件批准书</w:t>
      </w:r>
      <w:bookmarkEnd w:id="316"/>
      <w:bookmarkEnd w:id="317"/>
      <w:bookmarkEnd w:id="318"/>
    </w:p>
    <w:p w:rsidR="00B26DFC" w:rsidRDefault="009C5216">
      <w:pPr>
        <w:ind w:firstLineChars="0" w:firstLine="0"/>
      </w:pPr>
      <w:bookmarkStart w:id="321" w:name="_Toc28740"/>
      <w:bookmarkStart w:id="322" w:name="_Toc7958"/>
      <w:bookmarkStart w:id="323" w:name="_Toc21465"/>
      <w:r>
        <w:t>附件</w:t>
      </w:r>
      <w:r>
        <w:t>2</w:t>
      </w:r>
      <w:r>
        <w:t>：</w:t>
      </w:r>
      <w:bookmarkStart w:id="324" w:name="_Toc31752"/>
      <w:bookmarkEnd w:id="319"/>
      <w:bookmarkEnd w:id="320"/>
      <w:bookmarkEnd w:id="321"/>
      <w:bookmarkEnd w:id="322"/>
      <w:bookmarkEnd w:id="323"/>
      <w:r>
        <w:rPr>
          <w:rFonts w:hint="eastAsia"/>
        </w:rPr>
        <w:t>“</w:t>
      </w:r>
      <w:r>
        <w:t>三同时</w:t>
      </w:r>
      <w:r>
        <w:rPr>
          <w:rFonts w:hint="eastAsia"/>
        </w:rPr>
        <w:t>”</w:t>
      </w:r>
      <w:r>
        <w:t>验收登记表</w:t>
      </w:r>
      <w:bookmarkEnd w:id="324"/>
    </w:p>
    <w:p w:rsidR="00B26DFC" w:rsidRDefault="009C5216">
      <w:pPr>
        <w:ind w:firstLineChars="0" w:firstLine="0"/>
      </w:pPr>
      <w:bookmarkStart w:id="325" w:name="_Toc5099"/>
      <w:bookmarkStart w:id="326" w:name="_Toc10684"/>
      <w:bookmarkStart w:id="327" w:name="_Toc6177"/>
      <w:bookmarkStart w:id="328" w:name="_Toc12003"/>
      <w:bookmarkStart w:id="329" w:name="_Toc24516"/>
      <w:r>
        <w:t>附件</w:t>
      </w:r>
      <w:r>
        <w:rPr>
          <w:rFonts w:hint="eastAsia"/>
        </w:rPr>
        <w:t>3</w:t>
      </w:r>
      <w:r>
        <w:t>：</w:t>
      </w:r>
      <w:bookmarkStart w:id="330" w:name="_Toc31834"/>
      <w:bookmarkEnd w:id="325"/>
      <w:bookmarkEnd w:id="326"/>
      <w:bookmarkEnd w:id="327"/>
      <w:bookmarkEnd w:id="328"/>
      <w:r>
        <w:t>竣工验收监测报告</w:t>
      </w:r>
      <w:bookmarkEnd w:id="329"/>
      <w:bookmarkEnd w:id="330"/>
    </w:p>
    <w:p w:rsidR="00B26DFC" w:rsidRDefault="009C5216">
      <w:pPr>
        <w:ind w:firstLineChars="0" w:firstLine="0"/>
      </w:pPr>
      <w:r>
        <w:rPr>
          <w:rFonts w:hint="eastAsia"/>
        </w:rPr>
        <w:t>附件</w:t>
      </w:r>
      <w:r>
        <w:rPr>
          <w:rFonts w:hint="eastAsia"/>
        </w:rPr>
        <w:t>4</w:t>
      </w:r>
      <w:r>
        <w:rPr>
          <w:rFonts w:hint="eastAsia"/>
        </w:rPr>
        <w:t>：危废处置协议</w:t>
      </w:r>
    </w:p>
    <w:p w:rsidR="00B26DFC" w:rsidRDefault="009C5216">
      <w:pPr>
        <w:ind w:firstLineChars="0" w:firstLine="0"/>
      </w:pPr>
      <w:r>
        <w:rPr>
          <w:rFonts w:hint="eastAsia"/>
        </w:rPr>
        <w:t>附件</w:t>
      </w:r>
      <w:r>
        <w:rPr>
          <w:rFonts w:hint="eastAsia"/>
        </w:rPr>
        <w:t>5</w:t>
      </w:r>
      <w:r>
        <w:rPr>
          <w:rFonts w:hint="eastAsia"/>
        </w:rPr>
        <w:t>：排污许可证</w:t>
      </w:r>
    </w:p>
    <w:p w:rsidR="00B26DFC" w:rsidRDefault="009C5216">
      <w:pPr>
        <w:pStyle w:val="a1"/>
        <w:ind w:firstLineChars="0" w:firstLine="0"/>
        <w:rPr>
          <w:sz w:val="24"/>
          <w:szCs w:val="24"/>
        </w:rPr>
      </w:pPr>
      <w:r>
        <w:rPr>
          <w:rFonts w:hint="eastAsia"/>
          <w:sz w:val="24"/>
          <w:szCs w:val="24"/>
        </w:rPr>
        <w:t>附件</w:t>
      </w:r>
      <w:r>
        <w:rPr>
          <w:rFonts w:hint="eastAsia"/>
          <w:sz w:val="24"/>
          <w:szCs w:val="24"/>
        </w:rPr>
        <w:t>6</w:t>
      </w:r>
      <w:r>
        <w:rPr>
          <w:rFonts w:hint="eastAsia"/>
          <w:sz w:val="24"/>
          <w:szCs w:val="24"/>
        </w:rPr>
        <w:t>：樱花湖南侧弃土场本底数据采集项目地下水委托检测报告</w:t>
      </w:r>
    </w:p>
    <w:p w:rsidR="00B26DFC" w:rsidRDefault="009C5216">
      <w:pPr>
        <w:pStyle w:val="a1"/>
        <w:ind w:firstLineChars="0" w:firstLine="0"/>
        <w:rPr>
          <w:sz w:val="24"/>
          <w:szCs w:val="24"/>
        </w:rPr>
      </w:pPr>
      <w:r>
        <w:rPr>
          <w:rFonts w:hint="eastAsia"/>
          <w:sz w:val="24"/>
          <w:szCs w:val="24"/>
        </w:rPr>
        <w:t>附件</w:t>
      </w:r>
      <w:r>
        <w:rPr>
          <w:rFonts w:hint="eastAsia"/>
          <w:sz w:val="24"/>
          <w:szCs w:val="24"/>
        </w:rPr>
        <w:t>7</w:t>
      </w:r>
      <w:r>
        <w:rPr>
          <w:rFonts w:hint="eastAsia"/>
          <w:sz w:val="24"/>
          <w:szCs w:val="24"/>
        </w:rPr>
        <w:t>：关于重庆机场集团西区机库喷漆房排放的情况说明</w:t>
      </w:r>
    </w:p>
    <w:p w:rsidR="00B26DFC" w:rsidRDefault="009C5216">
      <w:pPr>
        <w:ind w:firstLineChars="0" w:firstLine="0"/>
        <w:rPr>
          <w:b/>
          <w:sz w:val="36"/>
          <w:szCs w:val="12"/>
        </w:rPr>
      </w:pPr>
      <w:r>
        <w:rPr>
          <w:b/>
          <w:sz w:val="36"/>
          <w:szCs w:val="12"/>
        </w:rPr>
        <w:t>附图</w:t>
      </w:r>
    </w:p>
    <w:p w:rsidR="00B26DFC" w:rsidRDefault="009C5216">
      <w:pPr>
        <w:ind w:firstLineChars="0" w:firstLine="0"/>
      </w:pPr>
      <w:bookmarkStart w:id="331" w:name="_Toc16539"/>
      <w:bookmarkStart w:id="332" w:name="_Toc10365"/>
      <w:bookmarkStart w:id="333" w:name="_Toc30792"/>
      <w:r>
        <w:t>附图</w:t>
      </w:r>
      <w:r>
        <w:t>1</w:t>
      </w:r>
      <w:r>
        <w:t>：项目地理位置图</w:t>
      </w:r>
      <w:bookmarkEnd w:id="331"/>
      <w:bookmarkEnd w:id="332"/>
      <w:bookmarkEnd w:id="333"/>
    </w:p>
    <w:p w:rsidR="00B26DFC" w:rsidRDefault="009C5216">
      <w:pPr>
        <w:ind w:firstLineChars="0" w:firstLine="0"/>
      </w:pPr>
      <w:r>
        <w:rPr>
          <w:rFonts w:hint="eastAsia"/>
        </w:rPr>
        <w:t>附图</w:t>
      </w:r>
      <w:r>
        <w:rPr>
          <w:rFonts w:hint="eastAsia"/>
        </w:rPr>
        <w:t>2</w:t>
      </w:r>
      <w:r>
        <w:rPr>
          <w:rFonts w:hint="eastAsia"/>
        </w:rPr>
        <w:t>：</w:t>
      </w:r>
      <w:bookmarkStart w:id="334" w:name="_Toc24624"/>
      <w:bookmarkStart w:id="335" w:name="_Toc18007"/>
      <w:bookmarkStart w:id="336" w:name="_Toc23016"/>
      <w:r>
        <w:rPr>
          <w:rFonts w:hint="eastAsia"/>
        </w:rPr>
        <w:t>项目污水管网图</w:t>
      </w:r>
    </w:p>
    <w:bookmarkEnd w:id="334"/>
    <w:bookmarkEnd w:id="335"/>
    <w:bookmarkEnd w:id="336"/>
    <w:p w:rsidR="00B26DFC" w:rsidRDefault="009C5216">
      <w:pPr>
        <w:ind w:firstLineChars="0" w:firstLine="0"/>
      </w:pPr>
      <w:r>
        <w:rPr>
          <w:rFonts w:hint="eastAsia"/>
        </w:rPr>
        <w:t>附图</w:t>
      </w:r>
      <w:r>
        <w:rPr>
          <w:rFonts w:hint="eastAsia"/>
        </w:rPr>
        <w:t>3</w:t>
      </w:r>
      <w:r>
        <w:rPr>
          <w:rFonts w:hint="eastAsia"/>
        </w:rPr>
        <w:t>：项目总平面布置图</w:t>
      </w:r>
    </w:p>
    <w:p w:rsidR="00B26DFC" w:rsidRDefault="00B26DFC">
      <w:pPr>
        <w:ind w:firstLineChars="0" w:firstLine="0"/>
        <w:rPr>
          <w:b/>
          <w:bCs/>
        </w:rPr>
      </w:pPr>
    </w:p>
    <w:sectPr w:rsidR="00B26DFC" w:rsidSect="00B26DFC">
      <w:headerReference w:type="default" r:id="rId49"/>
      <w:footerReference w:type="default" r:id="rId50"/>
      <w:pgSz w:w="11906" w:h="16838"/>
      <w:pgMar w:top="1984" w:right="1531" w:bottom="1474" w:left="1531" w:header="1304" w:footer="794"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6C11" w:rsidRDefault="00D76C11">
      <w:pPr>
        <w:spacing w:line="240" w:lineRule="auto"/>
        <w:ind w:firstLine="480"/>
      </w:pPr>
      <w:r>
        <w:separator/>
      </w:r>
    </w:p>
  </w:endnote>
  <w:endnote w:type="continuationSeparator" w:id="0">
    <w:p w:rsidR="00D76C11" w:rsidRDefault="00D76C11">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time new roman">
    <w:altName w:val="Times New Roman"/>
    <w:charset w:val="00"/>
    <w:family w:val="roman"/>
    <w:pitch w:val="default"/>
    <w:sig w:usb0="00000000" w:usb1="00000000" w:usb2="00000000" w:usb3="00000000" w:csb0="00040001" w:csb1="00000000"/>
  </w:font>
  <w:font w:name="Arial Narrow">
    <w:altName w:val="Arial"/>
    <w:charset w:val="00"/>
    <w:family w:val="swiss"/>
    <w:pitch w:val="default"/>
    <w:sig w:usb0="00000000" w:usb1="00000000" w:usb2="00000000" w:usb3="00000000" w:csb0="2000009F" w:csb1="DFD70000"/>
  </w:font>
  <w:font w:name="楷体_GB2312">
    <w:altName w:val="楷体"/>
    <w:charset w:val="86"/>
    <w:family w:val="modern"/>
    <w:pitch w:val="default"/>
    <w:sig w:usb0="00000000" w:usb1="00000000" w:usb2="00000000" w:usb3="00000000" w:csb0="0004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tabs>
        <w:tab w:val="center" w:pos="4819"/>
        <w:tab w:val="right" w:pos="8306"/>
      </w:tabs>
      <w:ind w:firstLineChars="0" w:firstLine="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40" w:type="dxa"/>
      <w:tblInd w:w="112" w:type="dxa"/>
      <w:tblLayout w:type="fixed"/>
      <w:tblLook w:val="04A0"/>
    </w:tblPr>
    <w:tblGrid>
      <w:gridCol w:w="8840"/>
    </w:tblGrid>
    <w:tr w:rsidR="009C5216">
      <w:trPr>
        <w:trHeight w:hRule="exact" w:val="227"/>
      </w:trPr>
      <w:tc>
        <w:tcPr>
          <w:tcW w:w="8840" w:type="dxa"/>
          <w:tcBorders>
            <w:top w:val="nil"/>
            <w:left w:val="nil"/>
            <w:right w:val="nil"/>
          </w:tcBorders>
        </w:tcPr>
        <w:p w:rsidR="009C5216" w:rsidRDefault="009C5216" w:rsidP="009C5216">
          <w:pPr>
            <w:tabs>
              <w:tab w:val="center" w:pos="4153"/>
              <w:tab w:val="right" w:pos="8306"/>
            </w:tabs>
            <w:ind w:firstLine="480"/>
          </w:pPr>
          <w:r>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74624;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NBy6oLQAAAABQEAAA8AAAAAAAAAAQAgAAAAIgAAAGRycy9kb3ducmV2Lnht&#10;bFBLAQIUABQAAAAIAIdO4kBBb0v+OgIAAGoEAAAOAAAAAAAAAAEAIAAAAB8BAABkcnMvZTJvRG9j&#10;LnhtbFBLBQYAAAAABgAGAFkBAADLBQ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33</w:t>
                      </w:r>
                      <w:r>
                        <w:rPr>
                          <w:rFonts w:hint="eastAsia"/>
                          <w:sz w:val="21"/>
                          <w:szCs w:val="21"/>
                        </w:rPr>
                        <w:fldChar w:fldCharType="end"/>
                      </w:r>
                    </w:p>
                  </w:txbxContent>
                </v:textbox>
                <w10:wrap anchorx="margin"/>
              </v:shape>
            </w:pict>
          </w:r>
        </w:p>
      </w:tc>
    </w:tr>
  </w:tbl>
  <w:p w:rsidR="009C5216" w:rsidRDefault="009C5216">
    <w:pPr>
      <w:tabs>
        <w:tab w:val="left" w:pos="3354"/>
        <w:tab w:val="right" w:pos="8306"/>
      </w:tabs>
      <w:ind w:firstLineChars="0" w:firstLine="0"/>
      <w:rPr>
        <w:sz w:val="18"/>
        <w:szCs w:val="18"/>
      </w:rPr>
    </w:pPr>
    <w:r>
      <w:rPr>
        <w:rFonts w:hint="eastAsia"/>
        <w:sz w:val="18"/>
        <w:szCs w:val="18"/>
      </w:rPr>
      <w:t>重庆明瀚环保工程有限公司</w:t>
    </w:r>
    <w:r>
      <w:rPr>
        <w:rFonts w:hint="eastAsia"/>
        <w:sz w:val="18"/>
        <w:szCs w:val="18"/>
      </w:rPr>
      <w:tab/>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20" w:type="dxa"/>
      <w:tblInd w:w="112" w:type="dxa"/>
      <w:tblLayout w:type="fixed"/>
      <w:tblLook w:val="04A0"/>
    </w:tblPr>
    <w:tblGrid>
      <w:gridCol w:w="8820"/>
    </w:tblGrid>
    <w:tr w:rsidR="009C5216">
      <w:trPr>
        <w:trHeight w:hRule="exact" w:val="197"/>
      </w:trPr>
      <w:tc>
        <w:tcPr>
          <w:tcW w:w="8820" w:type="dxa"/>
          <w:tcBorders>
            <w:top w:val="nil"/>
            <w:left w:val="nil"/>
            <w:right w:val="nil"/>
          </w:tcBorders>
        </w:tcPr>
        <w:p w:rsidR="009C5216" w:rsidRDefault="009C5216" w:rsidP="009C5216">
          <w:pPr>
            <w:tabs>
              <w:tab w:val="center" w:pos="4153"/>
              <w:tab w:val="right" w:pos="8306"/>
            </w:tabs>
            <w:ind w:firstLine="420"/>
            <w:rPr>
              <w:sz w:val="21"/>
              <w:szCs w:val="21"/>
            </w:rPr>
          </w:pPr>
          <w:r w:rsidRPr="00B26DFC">
            <w:rPr>
              <w:sz w:val="21"/>
            </w:rP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77696;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HLqgtAAAAAFAQAADwAAAAAAAAABACAAAAAiAAAAZHJzL2Rvd25yZXYueG1s&#10;UEsBAhQAFAAAAAgAh07iQE41wQ45AgAAagQAAA4AAAAAAAAAAQAgAAAAHwEAAGRycy9lMm9Eb2Mu&#10;eG1sUEsFBgAAAAAGAAYAWQEAAMoFAAAAAA==&#10;" filled="f" stroked="f" strokeweight=".5pt">
                <v:textbox style="mso-fit-shape-to-text:t" inset="0,4mm,0,0">
                  <w:txbxContent>
                    <w:p w:rsidR="009C5216" w:rsidRDefault="009C5216" w:rsidP="009C5216">
                      <w:pPr>
                        <w:pStyle w:val="aa"/>
                        <w:ind w:firstLine="420"/>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53</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20" w:type="dxa"/>
      <w:tblInd w:w="112" w:type="dxa"/>
      <w:tblLayout w:type="fixed"/>
      <w:tblLook w:val="04A0"/>
    </w:tblPr>
    <w:tblGrid>
      <w:gridCol w:w="8820"/>
    </w:tblGrid>
    <w:tr w:rsidR="009C5216">
      <w:trPr>
        <w:trHeight w:hRule="exact" w:val="197"/>
      </w:trPr>
      <w:tc>
        <w:tcPr>
          <w:tcW w:w="8820" w:type="dxa"/>
          <w:tcBorders>
            <w:top w:val="nil"/>
            <w:left w:val="nil"/>
            <w:right w:val="nil"/>
          </w:tcBorders>
        </w:tcPr>
        <w:p w:rsidR="009C5216" w:rsidRDefault="009C5216" w:rsidP="009C5216">
          <w:pPr>
            <w:tabs>
              <w:tab w:val="center" w:pos="4153"/>
              <w:tab w:val="right" w:pos="8306"/>
            </w:tabs>
            <w:ind w:firstLine="420"/>
            <w:rPr>
              <w:sz w:val="21"/>
              <w:szCs w:val="21"/>
            </w:rPr>
          </w:pPr>
          <w:r w:rsidRPr="00B26DFC">
            <w:rPr>
              <w:sz w:val="21"/>
            </w:rP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761664;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HLqgtAAAAAFAQAADwAAAAAAAAABACAAAAAiAAAAZHJzL2Rvd25yZXYueG1s&#10;UEsBAhQAFAAAAAgAh07iQNql15Q5AgAAaAQAAA4AAAAAAAAAAQAgAAAAHwEAAGRycy9lMm9Eb2Mu&#10;eG1sUEsFBgAAAAAGAAYAWQEAAMoFAAAAAA==&#10;" filled="f" stroked="f" strokeweight=".5pt">
                <v:textbox style="mso-fit-shape-to-text:t" inset="0,4mm,0,0">
                  <w:txbxContent>
                    <w:p w:rsidR="009C5216" w:rsidRDefault="009C5216" w:rsidP="009C5216">
                      <w:pPr>
                        <w:pStyle w:val="aa"/>
                        <w:ind w:firstLine="420"/>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69</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r>
      <w:rPr>
        <w:rFonts w:hint="eastAsia"/>
        <w:sz w:val="18"/>
        <w:szCs w:val="18"/>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00" w:type="dxa"/>
      <w:tblInd w:w="112" w:type="dxa"/>
      <w:tblLayout w:type="fixed"/>
      <w:tblLook w:val="04A0"/>
    </w:tblPr>
    <w:tblGrid>
      <w:gridCol w:w="8800"/>
    </w:tblGrid>
    <w:tr w:rsidR="009C5216">
      <w:trPr>
        <w:trHeight w:hRule="exact" w:val="90"/>
      </w:trPr>
      <w:tc>
        <w:tcPr>
          <w:tcW w:w="8800" w:type="dxa"/>
          <w:tcBorders>
            <w:top w:val="nil"/>
            <w:left w:val="nil"/>
            <w:bottom w:val="nil"/>
            <w:right w:val="nil"/>
          </w:tcBorders>
        </w:tcPr>
        <w:p w:rsidR="009C5216" w:rsidRDefault="009C5216" w:rsidP="009C5216">
          <w:pPr>
            <w:tabs>
              <w:tab w:val="center" w:pos="4153"/>
              <w:tab w:val="right" w:pos="8306"/>
            </w:tabs>
            <w:ind w:firstLine="360"/>
            <w:rPr>
              <w:sz w:val="18"/>
              <w:szCs w:val="18"/>
            </w:rPr>
          </w:pPr>
          <w:r w:rsidRPr="00B26DFC">
            <w:rPr>
              <w:sz w:val="18"/>
            </w:rPr>
            <w:pict>
              <v:shapetype id="_x0000_t202" coordsize="21600,21600" o:spt="202" path="m,l,21600r21600,l21600,xe">
                <v:stroke joinstyle="miter"/>
                <v:path gradientshapeok="t" o:connecttype="rect"/>
              </v:shapetype>
              <v:shape id="_x0000_s2058" type="#_x0000_t202" style="position:absolute;left:0;text-align:left;margin-left:0;margin-top:0;width:2in;height:2in;z-index:251726848;mso-wrap-style:none;mso-position-horizontal:center;mso-position-horizontal-relative:margin" o:gfxdata="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ayV0K0QAAAAUBAAAPAAAAAAAAAAEAIAAAACIAAABkcnMvZG93bnJldi54bWxQ&#10;SwECFAAUAAAACACHTuJAR1LUFTcCAABoBAAADgAAAAAAAAABACAAAAAgAQAAZHJzL2Uyb0RvYy54&#10;bWxQSwUGAAAAAAYABgBZAQAAyQUAAAAA&#10;" filled="f" stroked="f" strokeweight=".5pt">
                <v:textbox style="mso-fit-shape-to-text:t" inset="0,3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II</w:t>
                      </w:r>
                      <w:r>
                        <w:rPr>
                          <w:rFonts w:hint="eastAsia"/>
                          <w:sz w:val="21"/>
                          <w:szCs w:val="21"/>
                        </w:rPr>
                        <w:fldChar w:fldCharType="end"/>
                      </w:r>
                    </w:p>
                  </w:txbxContent>
                </v:textbox>
                <w10:wrap anchorx="margin"/>
              </v:shape>
            </w:pict>
          </w:r>
        </w:p>
      </w:tc>
    </w:tr>
    <w:tr w:rsidR="009C5216">
      <w:trPr>
        <w:trHeight w:hRule="exact" w:val="90"/>
      </w:trPr>
      <w:tc>
        <w:tcPr>
          <w:tcW w:w="8800" w:type="dxa"/>
          <w:tcBorders>
            <w:top w:val="nil"/>
            <w:left w:val="nil"/>
            <w:right w:val="nil"/>
          </w:tcBorders>
        </w:tcPr>
        <w:p w:rsidR="009C5216" w:rsidRDefault="009C5216" w:rsidP="009C5216">
          <w:pPr>
            <w:tabs>
              <w:tab w:val="center" w:pos="4153"/>
              <w:tab w:val="right" w:pos="8306"/>
            </w:tabs>
            <w:ind w:firstLine="360"/>
            <w:rPr>
              <w:sz w:val="18"/>
            </w:rPr>
          </w:pPr>
        </w:p>
      </w:tc>
    </w:tr>
  </w:tbl>
  <w:p w:rsidR="009C5216" w:rsidRDefault="009C5216">
    <w:pPr>
      <w:tabs>
        <w:tab w:val="center" w:pos="4153"/>
        <w:tab w:val="left" w:pos="5856"/>
      </w:tabs>
      <w:ind w:firstLineChars="0" w:firstLine="0"/>
    </w:pPr>
    <w:r>
      <w:rPr>
        <w:rFonts w:hint="eastAsia"/>
        <w:sz w:val="18"/>
        <w:szCs w:val="18"/>
      </w:rPr>
      <w:t>重庆明瀚环保工程有限公司</w:t>
    </w:r>
    <w:r>
      <w:rPr>
        <w:rFonts w:hint="eastAsia"/>
      </w:rPr>
      <w:tab/>
    </w:r>
    <w:r>
      <w:rPr>
        <w:rFonts w:hint="eastAsia"/>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60" w:type="dxa"/>
      <w:tblInd w:w="112" w:type="dxa"/>
      <w:tblLayout w:type="fixed"/>
      <w:tblLook w:val="04A0"/>
    </w:tblPr>
    <w:tblGrid>
      <w:gridCol w:w="8860"/>
    </w:tblGrid>
    <w:tr w:rsidR="009C5216">
      <w:trPr>
        <w:trHeight w:hRule="exact" w:val="215"/>
      </w:trPr>
      <w:tc>
        <w:tcPr>
          <w:tcW w:w="8860" w:type="dxa"/>
          <w:tcBorders>
            <w:top w:val="nil"/>
            <w:left w:val="nil"/>
            <w:right w:val="nil"/>
          </w:tcBorders>
        </w:tcPr>
        <w:p w:rsidR="009C5216" w:rsidRDefault="009C5216" w:rsidP="009C5216">
          <w:pPr>
            <w:tabs>
              <w:tab w:val="center" w:pos="4153"/>
              <w:tab w:val="right" w:pos="8306"/>
            </w:tabs>
            <w:ind w:firstLine="360"/>
            <w:rPr>
              <w:sz w:val="18"/>
              <w:szCs w:val="18"/>
            </w:rPr>
          </w:pPr>
        </w:p>
      </w:tc>
    </w:tr>
  </w:tbl>
  <w:p w:rsidR="009C5216" w:rsidRDefault="009C5216">
    <w:pPr>
      <w:tabs>
        <w:tab w:val="center" w:pos="4153"/>
        <w:tab w:val="right" w:pos="8306"/>
      </w:tabs>
      <w:ind w:firstLineChars="0" w:firstLine="0"/>
    </w:pPr>
    <w:r>
      <w:rPr>
        <w:rFonts w:hint="eastAsia"/>
        <w:sz w:val="18"/>
        <w:szCs w:val="18"/>
      </w:rPr>
      <w:t>重庆明瀚环保工程有限公司</w:t>
    </w:r>
    <w:r>
      <w:rPr>
        <w:rFonts w:hint="eastAsia"/>
      </w:rPr>
      <w:tab/>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60" w:type="dxa"/>
      <w:tblInd w:w="112" w:type="dxa"/>
      <w:tblLayout w:type="fixed"/>
      <w:tblLook w:val="04A0"/>
    </w:tblPr>
    <w:tblGrid>
      <w:gridCol w:w="8860"/>
    </w:tblGrid>
    <w:tr w:rsidR="009C5216">
      <w:trPr>
        <w:trHeight w:hRule="exact" w:val="215"/>
      </w:trPr>
      <w:tc>
        <w:tcPr>
          <w:tcW w:w="8860" w:type="dxa"/>
          <w:tcBorders>
            <w:top w:val="nil"/>
            <w:left w:val="nil"/>
            <w:right w:val="nil"/>
          </w:tcBorders>
        </w:tcPr>
        <w:p w:rsidR="009C5216" w:rsidRDefault="009C5216" w:rsidP="009C5216">
          <w:pPr>
            <w:tabs>
              <w:tab w:val="center" w:pos="4153"/>
              <w:tab w:val="right" w:pos="8306"/>
            </w:tabs>
            <w:ind w:firstLine="360"/>
            <w:jc w:val="center"/>
            <w:rPr>
              <w:sz w:val="18"/>
              <w:szCs w:val="18"/>
            </w:rPr>
          </w:pPr>
          <w:r w:rsidRPr="00B26DFC">
            <w:rPr>
              <w:sz w:val="18"/>
            </w:rPr>
            <w:pict>
              <v:shapetype id="_x0000_t202" coordsize="21600,21600" o:spt="202" path="m,l,21600r21600,l21600,xe">
                <v:stroke joinstyle="miter"/>
                <v:path gradientshapeok="t" o:connecttype="rect"/>
              </v:shapetype>
              <v:shape id="_x0000_s2057" type="#_x0000_t202" style="position:absolute;left:0;text-align:left;margin-left:0;margin-top:0;width:2in;height:2in;z-index:251668480;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HLqgtAAAAAFAQAADwAAAAAAAAABACAAAAAiAAAAZHJzL2Rvd25yZXYueG1s&#10;UEsBAhQAFAAAAAgAh07iQFMfbIM5AgAAagQAAA4AAAAAAAAAAQAgAAAAHwEAAGRycy9lMm9Eb2Mu&#10;eG1sUEsFBgAAAAAGAAYAWQEAAMoFA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6</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pPr>
    <w:r>
      <w:rPr>
        <w:rFonts w:hint="eastAsia"/>
        <w:sz w:val="18"/>
        <w:szCs w:val="18"/>
      </w:rPr>
      <w:t>重庆明瀚环保工程有限公司</w:t>
    </w:r>
    <w:r>
      <w:rPr>
        <w:rFonts w:hint="eastAsia"/>
      </w:rPr>
      <w:tab/>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44" w:type="dxa"/>
      <w:tblInd w:w="112" w:type="dxa"/>
      <w:tblLayout w:type="fixed"/>
      <w:tblLook w:val="04A0"/>
    </w:tblPr>
    <w:tblGrid>
      <w:gridCol w:w="8844"/>
    </w:tblGrid>
    <w:tr w:rsidR="009C5216">
      <w:trPr>
        <w:trHeight w:hRule="exact" w:val="215"/>
      </w:trPr>
      <w:tc>
        <w:tcPr>
          <w:tcW w:w="8844" w:type="dxa"/>
          <w:tcBorders>
            <w:top w:val="nil"/>
            <w:left w:val="nil"/>
            <w:right w:val="nil"/>
          </w:tcBorders>
        </w:tcPr>
        <w:p w:rsidR="009C5216" w:rsidRDefault="009C5216" w:rsidP="009C5216">
          <w:pPr>
            <w:tabs>
              <w:tab w:val="center" w:pos="4153"/>
              <w:tab w:val="right" w:pos="8306"/>
            </w:tabs>
            <w:ind w:firstLine="360"/>
            <w:jc w:val="center"/>
            <w:rPr>
              <w:sz w:val="18"/>
              <w:szCs w:val="18"/>
            </w:rPr>
          </w:pPr>
          <w:r w:rsidRPr="00B26DFC">
            <w:rPr>
              <w:sz w:val="18"/>
            </w:rPr>
            <w:pict>
              <v:shapetype id="_x0000_t202" coordsize="21600,21600" o:spt="202" path="m,l,21600r21600,l21600,xe">
                <v:stroke joinstyle="miter"/>
                <v:path gradientshapeok="t" o:connecttype="rect"/>
              </v:shapetype>
              <v:shape id="_x0000_s2056" type="#_x0000_t202" style="position:absolute;left:0;text-align:left;margin-left:0;margin-top:0;width:2in;height:2in;z-index:251691008;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NBy6oLQAAAABQEAAA8AAAAAAAAAAQAgAAAAIgAAAGRycy9kb3ducmV2LnhtbFBL&#10;AQIUABQAAAAIAIdO4kDEPEERNwIAAGYEAAAOAAAAAAAAAAEAIAAAAB8BAABkcnMvZTJvRG9jLnht&#10;bFBLBQYAAAAABgAGAFkBAADIBQ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9</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pPr>
    <w:r>
      <w:rPr>
        <w:rFonts w:hint="eastAsia"/>
        <w:sz w:val="18"/>
        <w:szCs w:val="18"/>
      </w:rPr>
      <w:t>重庆明瀚环保工程有限公司</w:t>
    </w:r>
    <w:r>
      <w:rPr>
        <w:rFonts w:hint="eastAsia"/>
      </w:rPr>
      <w:tab/>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40" w:type="dxa"/>
      <w:tblInd w:w="112" w:type="dxa"/>
      <w:tblLayout w:type="fixed"/>
      <w:tblLook w:val="04A0"/>
    </w:tblPr>
    <w:tblGrid>
      <w:gridCol w:w="8840"/>
    </w:tblGrid>
    <w:tr w:rsidR="009C5216">
      <w:trPr>
        <w:trHeight w:hRule="exact" w:val="227"/>
      </w:trPr>
      <w:tc>
        <w:tcPr>
          <w:tcW w:w="8840" w:type="dxa"/>
          <w:tcBorders>
            <w:top w:val="nil"/>
            <w:left w:val="nil"/>
            <w:right w:val="nil"/>
          </w:tcBorders>
        </w:tcPr>
        <w:p w:rsidR="009C5216" w:rsidRDefault="009C5216" w:rsidP="009C5216">
          <w:pPr>
            <w:tabs>
              <w:tab w:val="center" w:pos="4153"/>
              <w:tab w:val="right" w:pos="8306"/>
            </w:tabs>
            <w:ind w:firstLine="480"/>
          </w:pPr>
          <w:r>
            <w:pict>
              <v:shapetype id="_x0000_t202" coordsize="21600,21600" o:spt="202" path="m,l,21600r21600,l21600,xe">
                <v:stroke joinstyle="miter"/>
                <v:path gradientshapeok="t" o:connecttype="rect"/>
              </v:shapetype>
              <v:shape id="_x0000_s2055" type="#_x0000_t202" style="position:absolute;left:0;text-align:left;margin-left:0;margin-top:0;width:2in;height:2in;z-index:251670528;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HLqgtAAAAAFAQAADwAAAAAAAAABACAAAAAiAAAAZHJzL2Rvd25yZXYueG1s&#10;UEsBAhQAFAAAAAgAh07iQMr7J985AgAAagQAAA4AAAAAAAAAAQAgAAAAHwEAAGRycy9lMm9Eb2Mu&#10;eG1sUEsFBgAAAAAGAAYAWQEAAMoFA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10</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13300" w:type="dxa"/>
      <w:tblInd w:w="112" w:type="dxa"/>
      <w:tblLayout w:type="fixed"/>
      <w:tblLook w:val="04A0"/>
    </w:tblPr>
    <w:tblGrid>
      <w:gridCol w:w="13300"/>
    </w:tblGrid>
    <w:tr w:rsidR="009C5216">
      <w:trPr>
        <w:trHeight w:hRule="exact" w:val="220"/>
      </w:trPr>
      <w:tc>
        <w:tcPr>
          <w:tcW w:w="13300" w:type="dxa"/>
          <w:tcBorders>
            <w:top w:val="nil"/>
            <w:left w:val="nil"/>
            <w:right w:val="nil"/>
          </w:tcBorders>
        </w:tcPr>
        <w:p w:rsidR="009C5216" w:rsidRDefault="009C5216" w:rsidP="009C5216">
          <w:pPr>
            <w:tabs>
              <w:tab w:val="center" w:pos="4153"/>
              <w:tab w:val="right" w:pos="8306"/>
            </w:tabs>
            <w:ind w:firstLine="480"/>
          </w:pPr>
          <w:r>
            <w:pict>
              <v:shapetype id="_x0000_t202" coordsize="21600,21600" o:spt="202" path="m,l,21600r21600,l21600,xe">
                <v:stroke joinstyle="miter"/>
                <v:path gradientshapeok="t" o:connecttype="rect"/>
              </v:shapetype>
              <v:shape id="_x0000_s2054" type="#_x0000_t202" style="position:absolute;left:0;text-align:left;margin-left:0;margin-top:0;width:2in;height:2in;z-index:251671552;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HLqgtAAAAAFAQAADwAAAAAAAAABACAAAAAiAAAAZHJzL2Rvd25yZXYueG1s&#10;UEsBAhQAFAAAAAgAh07iQD3VFrE5AgAAagQAAA4AAAAAAAAAAQAgAAAAHwEAAGRycy9lMm9Eb2Mu&#10;eG1sUEsFBgAAAAAGAAYAWQEAAMoFA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14</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8840" w:type="dxa"/>
      <w:tblInd w:w="112" w:type="dxa"/>
      <w:tblLayout w:type="fixed"/>
      <w:tblLook w:val="04A0"/>
    </w:tblPr>
    <w:tblGrid>
      <w:gridCol w:w="8840"/>
    </w:tblGrid>
    <w:tr w:rsidR="009C5216">
      <w:trPr>
        <w:trHeight w:hRule="exact" w:val="227"/>
      </w:trPr>
      <w:tc>
        <w:tcPr>
          <w:tcW w:w="8840" w:type="dxa"/>
          <w:tcBorders>
            <w:top w:val="nil"/>
            <w:left w:val="nil"/>
            <w:right w:val="nil"/>
          </w:tcBorders>
        </w:tcPr>
        <w:p w:rsidR="009C5216" w:rsidRDefault="009C5216" w:rsidP="009C5216">
          <w:pPr>
            <w:tabs>
              <w:tab w:val="center" w:pos="4153"/>
              <w:tab w:val="right" w:pos="8306"/>
            </w:tabs>
            <w:ind w:firstLine="480"/>
          </w:pPr>
          <w:r>
            <w:pict>
              <v:shapetype id="_x0000_t202" coordsize="21600,21600" o:spt="202" path="m,l,21600r21600,l21600,xe">
                <v:stroke joinstyle="miter"/>
                <v:path gradientshapeok="t" o:connecttype="rect"/>
              </v:shapetype>
              <v:shape id="_x0000_s2053" type="#_x0000_t202" style="position:absolute;left:0;text-align:left;margin-left:0;margin-top:0;width:2in;height:2in;z-index:251672576;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NBy6oLQAAAABQEAAA8AAAAAAAAAAQAgAAAAIgAAAGRycy9kb3ducmV2Lnht&#10;bFBLAQIUABQAAAAIAIdO4kCvMikiOgIAAGoEAAAOAAAAAAAAAAEAIAAAAB8BAABkcnMvZTJvRG9j&#10;LnhtbFBLBQYAAAAABgAGAFkBAADLBQ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6B7F58">
                        <w:rPr>
                          <w:noProof/>
                          <w:sz w:val="21"/>
                          <w:szCs w:val="21"/>
                        </w:rPr>
                        <w:t>26</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d"/>
      <w:tblW w:w="13380" w:type="dxa"/>
      <w:tblInd w:w="112" w:type="dxa"/>
      <w:tblLayout w:type="fixed"/>
      <w:tblLook w:val="04A0"/>
    </w:tblPr>
    <w:tblGrid>
      <w:gridCol w:w="13380"/>
    </w:tblGrid>
    <w:tr w:rsidR="009C5216">
      <w:trPr>
        <w:trHeight w:hRule="exact" w:val="202"/>
      </w:trPr>
      <w:tc>
        <w:tcPr>
          <w:tcW w:w="13380" w:type="dxa"/>
          <w:tcBorders>
            <w:top w:val="nil"/>
            <w:left w:val="nil"/>
            <w:right w:val="nil"/>
          </w:tcBorders>
        </w:tcPr>
        <w:p w:rsidR="009C5216" w:rsidRDefault="009C5216" w:rsidP="009C5216">
          <w:pPr>
            <w:tabs>
              <w:tab w:val="center" w:pos="4153"/>
              <w:tab w:val="right" w:pos="8306"/>
            </w:tabs>
            <w:ind w:firstLine="480"/>
          </w:pPr>
          <w:r>
            <w:pict>
              <v:shapetype id="_x0000_t202" coordsize="21600,21600" o:spt="202" path="m,l,21600r21600,l21600,xe">
                <v:stroke joinstyle="miter"/>
                <v:path gradientshapeok="t" o:connecttype="rect"/>
              </v:shapetype>
              <v:shape id="_x0000_s2052" type="#_x0000_t202" style="position:absolute;left:0;text-align:left;margin-left:0;margin-top:0;width:2in;height:2in;z-index:251673600;mso-wrap-style:none;mso-position-horizontal:center;mso-position-horizontal-relative:margin" o:gfxdata="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NBy6oLQAAAABQEAAA8AAAAAAAAAAQAgAAAAIgAAAGRycy9kb3ducmV2Lnht&#10;bFBLAQIUABQAAAAIAIdO4kDTiHRtOgIAAGoEAAAOAAAAAAAAAAEAIAAAAB8BAABkcnMvZTJvRG9j&#10;LnhtbFBLBQYAAAAABgAGAFkBAADLBQAAAAA=&#10;" filled="f" stroked="f" strokeweight=".5pt">
                <v:textbox style="mso-fit-shape-to-text:t" inset="0,4mm,0,0">
                  <w:txbxContent>
                    <w:p w:rsidR="009C5216" w:rsidRDefault="009C5216" w:rsidP="009C5216">
                      <w:pPr>
                        <w:pStyle w:val="aa"/>
                        <w:ind w:firstLine="420"/>
                        <w:rPr>
                          <w:sz w:val="21"/>
                          <w:szCs w:val="21"/>
                        </w:rPr>
                      </w:pPr>
                      <w:r>
                        <w:rPr>
                          <w:rFonts w:hint="eastAsia"/>
                          <w:sz w:val="21"/>
                          <w:szCs w:val="21"/>
                        </w:rPr>
                        <w:fldChar w:fldCharType="begin"/>
                      </w:r>
                      <w:r>
                        <w:rPr>
                          <w:rFonts w:hint="eastAsia"/>
                          <w:sz w:val="21"/>
                          <w:szCs w:val="21"/>
                        </w:rPr>
                        <w:instrText xml:space="preserve"> PAGE  \* MERGEFORMAT </w:instrText>
                      </w:r>
                      <w:r>
                        <w:rPr>
                          <w:rFonts w:hint="eastAsia"/>
                          <w:sz w:val="21"/>
                          <w:szCs w:val="21"/>
                        </w:rPr>
                        <w:fldChar w:fldCharType="separate"/>
                      </w:r>
                      <w:r w:rsidR="00AB6BBB">
                        <w:rPr>
                          <w:noProof/>
                          <w:sz w:val="21"/>
                          <w:szCs w:val="21"/>
                        </w:rPr>
                        <w:t>31</w:t>
                      </w:r>
                      <w:r>
                        <w:rPr>
                          <w:rFonts w:hint="eastAsia"/>
                          <w:sz w:val="21"/>
                          <w:szCs w:val="21"/>
                        </w:rPr>
                        <w:fldChar w:fldCharType="end"/>
                      </w:r>
                    </w:p>
                  </w:txbxContent>
                </v:textbox>
                <w10:wrap anchorx="margin"/>
              </v:shape>
            </w:pict>
          </w:r>
        </w:p>
      </w:tc>
    </w:tr>
  </w:tbl>
  <w:p w:rsidR="009C5216" w:rsidRDefault="009C5216">
    <w:pPr>
      <w:tabs>
        <w:tab w:val="center" w:pos="4153"/>
        <w:tab w:val="right" w:pos="8306"/>
      </w:tabs>
      <w:ind w:firstLineChars="0" w:firstLine="0"/>
      <w:rPr>
        <w:sz w:val="18"/>
        <w:szCs w:val="18"/>
      </w:rPr>
    </w:pPr>
    <w:r>
      <w:rPr>
        <w:rFonts w:hint="eastAsia"/>
        <w:sz w:val="18"/>
        <w:szCs w:val="18"/>
      </w:rPr>
      <w:t>重庆明瀚环保工程有限公司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6C11" w:rsidRDefault="00D76C11">
      <w:pPr>
        <w:ind w:firstLine="480"/>
      </w:pPr>
      <w:r>
        <w:separator/>
      </w:r>
    </w:p>
  </w:footnote>
  <w:footnote w:type="continuationSeparator" w:id="0">
    <w:p w:rsidR="00D76C11" w:rsidRDefault="00D76C11">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wordWrap w:val="0"/>
      <w:spacing w:line="240" w:lineRule="auto"/>
      <w:ind w:firstLineChars="0" w:firstLine="0"/>
      <w:jc w:val="right"/>
      <w:rPr>
        <w:rFonts w:ascii="宋体" w:hAnsi="宋体" w:cs="宋体"/>
        <w:i/>
        <w:iCs/>
        <w:sz w:val="18"/>
        <w:szCs w:val="18"/>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pBdr>
        <w:bottom w:val="single" w:sz="4" w:space="0" w:color="auto"/>
      </w:pBdr>
      <w:wordWrap w:val="0"/>
      <w:spacing w:line="240" w:lineRule="auto"/>
      <w:ind w:firstLineChars="0" w:firstLine="0"/>
      <w:jc w:val="right"/>
      <w:rPr>
        <w:rFonts w:ascii="宋体" w:hAnsi="宋体" w:cs="宋体"/>
        <w:i/>
        <w:iCs/>
        <w:sz w:val="18"/>
        <w:szCs w:val="18"/>
      </w:rPr>
    </w:pPr>
    <w:r>
      <w:rPr>
        <w:rFonts w:ascii="宋体" w:hAnsi="宋体" w:cs="宋体" w:hint="eastAsia"/>
        <w:i/>
        <w:iCs/>
        <w:sz w:val="18"/>
        <w:szCs w:val="18"/>
      </w:rPr>
      <w:t>重庆江北国际机场西区机库及站坪建设工程</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pBdr>
        <w:bottom w:val="single" w:sz="4" w:space="0" w:color="auto"/>
      </w:pBdr>
      <w:wordWrap w:val="0"/>
      <w:spacing w:line="240" w:lineRule="auto"/>
      <w:ind w:firstLineChars="0" w:firstLine="0"/>
      <w:jc w:val="right"/>
      <w:rPr>
        <w:rFonts w:ascii="宋体" w:hAnsi="宋体" w:cs="宋体"/>
        <w:i/>
        <w:iCs/>
        <w:sz w:val="18"/>
        <w:szCs w:val="18"/>
      </w:rPr>
    </w:pPr>
    <w:r>
      <w:rPr>
        <w:rFonts w:ascii="宋体" w:hAnsi="宋体" w:cs="宋体" w:hint="eastAsia"/>
        <w:i/>
        <w:iCs/>
        <w:sz w:val="18"/>
        <w:szCs w:val="18"/>
      </w:rPr>
      <w:t>重庆江北国际机场西区机库及站坪建设工程</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pBdr>
        <w:bottom w:val="single" w:sz="4" w:space="0" w:color="auto"/>
      </w:pBdr>
      <w:wordWrap w:val="0"/>
      <w:spacing w:line="240" w:lineRule="auto"/>
      <w:ind w:firstLineChars="0" w:firstLine="0"/>
      <w:jc w:val="right"/>
      <w:rPr>
        <w:rFonts w:ascii="宋体" w:hAnsi="宋体" w:cs="宋体"/>
        <w:i/>
        <w:iCs/>
        <w:sz w:val="18"/>
        <w:szCs w:val="18"/>
      </w:rPr>
    </w:pPr>
    <w:r>
      <w:rPr>
        <w:rFonts w:ascii="宋体" w:hAnsi="宋体" w:cs="宋体" w:hint="eastAsia"/>
        <w:i/>
        <w:iCs/>
        <w:sz w:val="18"/>
        <w:szCs w:val="18"/>
      </w:rPr>
      <w:t>重庆江北国际机场西区机库及站坪建设工程</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pBdr>
        <w:bottom w:val="single" w:sz="4" w:space="0" w:color="auto"/>
      </w:pBdr>
      <w:wordWrap w:val="0"/>
      <w:spacing w:line="240" w:lineRule="auto"/>
      <w:ind w:firstLineChars="0" w:firstLine="0"/>
      <w:jc w:val="right"/>
      <w:rPr>
        <w:rFonts w:ascii="宋体" w:hAnsi="宋体" w:cs="宋体"/>
        <w:i/>
        <w:iCs/>
        <w:sz w:val="18"/>
        <w:szCs w:val="18"/>
      </w:rPr>
    </w:pPr>
    <w:r>
      <w:rPr>
        <w:rFonts w:ascii="宋体" w:hAnsi="宋体" w:cs="宋体" w:hint="eastAsia"/>
        <w:i/>
        <w:iCs/>
        <w:sz w:val="18"/>
        <w:szCs w:val="18"/>
      </w:rPr>
      <w:t>重庆江北国际机场西区机库及站坪建设工程</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5216" w:rsidRDefault="009C5216">
    <w:pPr>
      <w:pBdr>
        <w:bottom w:val="single" w:sz="4" w:space="0" w:color="auto"/>
      </w:pBdr>
      <w:ind w:firstLineChars="0" w:firstLine="0"/>
      <w:jc w:val="right"/>
      <w:rPr>
        <w:rFonts w:ascii="宋体" w:hAnsi="宋体" w:cs="宋体"/>
        <w:i/>
        <w:iCs/>
        <w:sz w:val="18"/>
        <w:szCs w:val="18"/>
        <w:highlight w:val="yellow"/>
      </w:rPr>
    </w:pPr>
    <w:r>
      <w:rPr>
        <w:rFonts w:ascii="宋体" w:hAnsi="宋体" w:cs="宋体" w:hint="eastAsia"/>
        <w:i/>
        <w:iCs/>
        <w:sz w:val="18"/>
        <w:szCs w:val="18"/>
      </w:rPr>
      <w:t>重庆江北国际机场西区机库及站坪建设工程</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115D19"/>
    <w:multiLevelType w:val="singleLevel"/>
    <w:tmpl w:val="1F115D19"/>
    <w:lvl w:ilvl="0">
      <w:start w:val="1"/>
      <w:numFmt w:val="decimal"/>
      <w:pStyle w:val="a"/>
      <w:lvlText w:val="%1."/>
      <w:lvlJc w:val="left"/>
      <w:pPr>
        <w:tabs>
          <w:tab w:val="left" w:pos="360"/>
        </w:tabs>
        <w:ind w:left="360" w:hanging="360"/>
      </w:pPr>
    </w:lvl>
  </w:abstractNum>
  <w:abstractNum w:abstractNumId="1">
    <w:nsid w:val="59566024"/>
    <w:multiLevelType w:val="singleLevel"/>
    <w:tmpl w:val="59566024"/>
    <w:lvl w:ilvl="0">
      <w:start w:val="1"/>
      <w:numFmt w:val="decimal"/>
      <w:suff w:val="nothing"/>
      <w:lvlText w:val="（%1）"/>
      <w:lvlJc w:val="left"/>
      <w:pPr>
        <w:ind w:left="-243"/>
      </w:pPr>
    </w:lvl>
  </w:abstractNum>
  <w:abstractNum w:abstractNumId="2">
    <w:nsid w:val="5A9D04B1"/>
    <w:multiLevelType w:val="multilevel"/>
    <w:tmpl w:val="5A9D04B1"/>
    <w:lvl w:ilvl="0">
      <w:start w:val="1"/>
      <w:numFmt w:val="decimal"/>
      <w:pStyle w:val="1"/>
      <w:lvlText w:val="%1."/>
      <w:lvlJc w:val="left"/>
      <w:pPr>
        <w:ind w:left="425" w:hanging="425"/>
      </w:pPr>
      <w:rPr>
        <w:rFonts w:hint="default"/>
      </w:rPr>
    </w:lvl>
    <w:lvl w:ilvl="1">
      <w:start w:val="1"/>
      <w:numFmt w:val="decimal"/>
      <w:pStyle w:val="2"/>
      <w:suff w:val="nothing"/>
      <w:lvlText w:val="%1.%2."/>
      <w:lvlJc w:val="left"/>
      <w:pPr>
        <w:tabs>
          <w:tab w:val="left" w:pos="0"/>
        </w:tabs>
        <w:ind w:left="0" w:firstLine="0"/>
      </w:pPr>
      <w:rPr>
        <w:rFonts w:ascii="宋体" w:eastAsia="宋体" w:hAnsi="宋体" w:cs="宋体" w:hint="default"/>
      </w:rPr>
    </w:lvl>
    <w:lvl w:ilvl="2">
      <w:start w:val="1"/>
      <w:numFmt w:val="decimal"/>
      <w:pStyle w:val="3"/>
      <w:suff w:val="nothing"/>
      <w:lvlText w:val="%1.%2.%3."/>
      <w:lvlJc w:val="left"/>
      <w:pPr>
        <w:tabs>
          <w:tab w:val="left" w:pos="0"/>
        </w:tabs>
        <w:ind w:left="0" w:firstLine="0"/>
      </w:pPr>
      <w:rPr>
        <w:rFonts w:ascii="宋体" w:eastAsia="宋体" w:hAnsi="宋体" w:cs="宋体" w:hint="default"/>
      </w:rPr>
    </w:lvl>
    <w:lvl w:ilvl="3">
      <w:start w:val="1"/>
      <w:numFmt w:val="decimal"/>
      <w:pStyle w:val="4"/>
      <w:suff w:val="nothing"/>
      <w:lvlText w:val="%1.%2.%3.%4."/>
      <w:lvlJc w:val="left"/>
      <w:pPr>
        <w:tabs>
          <w:tab w:val="left" w:pos="420"/>
        </w:tabs>
        <w:ind w:left="850" w:hanging="850"/>
      </w:pPr>
      <w:rPr>
        <w:rFonts w:ascii="宋体" w:eastAsia="宋体" w:hAnsi="宋体" w:cs="宋体"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hideSpellingErrors/>
  <w:stylePaneFormatFilter w:val="3F01"/>
  <w:defaultTabStop w:val="420"/>
  <w:drawingGridHorizontalSpacing w:val="105"/>
  <w:drawingGridVerticalSpacing w:val="156"/>
  <w:noPunctuationKerning/>
  <w:characterSpacingControl w:val="compressPunctuation"/>
  <w:hdrShapeDefaults>
    <o:shapedefaults v:ext="edit" spidmax="3074" fillcolor="white" stroke="f">
      <v:fill color="white"/>
      <v:stroke on="f"/>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docVars>
    <w:docVar w:name="commondata" w:val="eyJoZGlkIjoiMzE5Njc1NjM4YjcwNzI0ZWNjZjA0MzliZDc3M2Y2N2QifQ=="/>
  </w:docVars>
  <w:rsids>
    <w:rsidRoot w:val="00172A27"/>
    <w:rsid w:val="000010E7"/>
    <w:rsid w:val="000010F9"/>
    <w:rsid w:val="00001BD3"/>
    <w:rsid w:val="00001D83"/>
    <w:rsid w:val="00002482"/>
    <w:rsid w:val="00002FF3"/>
    <w:rsid w:val="000038BD"/>
    <w:rsid w:val="00003A84"/>
    <w:rsid w:val="00003AEB"/>
    <w:rsid w:val="00004559"/>
    <w:rsid w:val="00004965"/>
    <w:rsid w:val="00004AE9"/>
    <w:rsid w:val="00004C13"/>
    <w:rsid w:val="00004E70"/>
    <w:rsid w:val="00005354"/>
    <w:rsid w:val="000057F0"/>
    <w:rsid w:val="00005B0E"/>
    <w:rsid w:val="00005B80"/>
    <w:rsid w:val="000062C4"/>
    <w:rsid w:val="00006559"/>
    <w:rsid w:val="00006800"/>
    <w:rsid w:val="000069E7"/>
    <w:rsid w:val="00006F69"/>
    <w:rsid w:val="00007B72"/>
    <w:rsid w:val="00007D10"/>
    <w:rsid w:val="00007D4B"/>
    <w:rsid w:val="000105EB"/>
    <w:rsid w:val="00010E7A"/>
    <w:rsid w:val="00010EDF"/>
    <w:rsid w:val="000111FE"/>
    <w:rsid w:val="0001156E"/>
    <w:rsid w:val="00011B06"/>
    <w:rsid w:val="00011EA2"/>
    <w:rsid w:val="0001348F"/>
    <w:rsid w:val="00013661"/>
    <w:rsid w:val="0001374F"/>
    <w:rsid w:val="00013909"/>
    <w:rsid w:val="00014023"/>
    <w:rsid w:val="0001419B"/>
    <w:rsid w:val="000147C1"/>
    <w:rsid w:val="00014B51"/>
    <w:rsid w:val="0001590A"/>
    <w:rsid w:val="00015933"/>
    <w:rsid w:val="00015BDE"/>
    <w:rsid w:val="00015CE2"/>
    <w:rsid w:val="00015D2D"/>
    <w:rsid w:val="00016639"/>
    <w:rsid w:val="00016787"/>
    <w:rsid w:val="000169FE"/>
    <w:rsid w:val="00016D82"/>
    <w:rsid w:val="000173D5"/>
    <w:rsid w:val="000174DD"/>
    <w:rsid w:val="00017873"/>
    <w:rsid w:val="00017D19"/>
    <w:rsid w:val="00017E57"/>
    <w:rsid w:val="00017EA3"/>
    <w:rsid w:val="00017F4E"/>
    <w:rsid w:val="00017F76"/>
    <w:rsid w:val="000208DE"/>
    <w:rsid w:val="00020DF9"/>
    <w:rsid w:val="0002112C"/>
    <w:rsid w:val="00021E58"/>
    <w:rsid w:val="00022105"/>
    <w:rsid w:val="00022D84"/>
    <w:rsid w:val="000231AA"/>
    <w:rsid w:val="00023F53"/>
    <w:rsid w:val="00024353"/>
    <w:rsid w:val="000246D4"/>
    <w:rsid w:val="0002566D"/>
    <w:rsid w:val="0002585D"/>
    <w:rsid w:val="00026BB6"/>
    <w:rsid w:val="00026C0D"/>
    <w:rsid w:val="00026CE5"/>
    <w:rsid w:val="0002715E"/>
    <w:rsid w:val="00027248"/>
    <w:rsid w:val="000272E4"/>
    <w:rsid w:val="00027F33"/>
    <w:rsid w:val="000303CC"/>
    <w:rsid w:val="000308F9"/>
    <w:rsid w:val="000309A6"/>
    <w:rsid w:val="0003107E"/>
    <w:rsid w:val="0003147C"/>
    <w:rsid w:val="0003199C"/>
    <w:rsid w:val="00031B30"/>
    <w:rsid w:val="00032255"/>
    <w:rsid w:val="000323E2"/>
    <w:rsid w:val="00032687"/>
    <w:rsid w:val="0003268C"/>
    <w:rsid w:val="0003278F"/>
    <w:rsid w:val="00032AE4"/>
    <w:rsid w:val="000333A7"/>
    <w:rsid w:val="00033FDA"/>
    <w:rsid w:val="000349DF"/>
    <w:rsid w:val="00034F56"/>
    <w:rsid w:val="00035253"/>
    <w:rsid w:val="0003530C"/>
    <w:rsid w:val="0003556D"/>
    <w:rsid w:val="000359B7"/>
    <w:rsid w:val="0003661F"/>
    <w:rsid w:val="00036D8B"/>
    <w:rsid w:val="0003701A"/>
    <w:rsid w:val="00037202"/>
    <w:rsid w:val="000375E6"/>
    <w:rsid w:val="000405F0"/>
    <w:rsid w:val="00040B2C"/>
    <w:rsid w:val="000410C3"/>
    <w:rsid w:val="00041480"/>
    <w:rsid w:val="00041613"/>
    <w:rsid w:val="000418E1"/>
    <w:rsid w:val="00041C6F"/>
    <w:rsid w:val="00041E9D"/>
    <w:rsid w:val="00041EBE"/>
    <w:rsid w:val="00041ED8"/>
    <w:rsid w:val="000437A9"/>
    <w:rsid w:val="0004381A"/>
    <w:rsid w:val="00043A71"/>
    <w:rsid w:val="00044699"/>
    <w:rsid w:val="000447A9"/>
    <w:rsid w:val="0004493F"/>
    <w:rsid w:val="00045890"/>
    <w:rsid w:val="00045CC3"/>
    <w:rsid w:val="0004618C"/>
    <w:rsid w:val="00046697"/>
    <w:rsid w:val="00046761"/>
    <w:rsid w:val="000468B6"/>
    <w:rsid w:val="00046E34"/>
    <w:rsid w:val="000472EC"/>
    <w:rsid w:val="000478A1"/>
    <w:rsid w:val="00047913"/>
    <w:rsid w:val="00047CED"/>
    <w:rsid w:val="00047D76"/>
    <w:rsid w:val="00047ED2"/>
    <w:rsid w:val="0005018F"/>
    <w:rsid w:val="0005022B"/>
    <w:rsid w:val="0005086D"/>
    <w:rsid w:val="000509D1"/>
    <w:rsid w:val="00050AED"/>
    <w:rsid w:val="00050FB4"/>
    <w:rsid w:val="0005197A"/>
    <w:rsid w:val="00051AFA"/>
    <w:rsid w:val="00051FE5"/>
    <w:rsid w:val="0005205B"/>
    <w:rsid w:val="00052AB0"/>
    <w:rsid w:val="00052EB4"/>
    <w:rsid w:val="00052F1D"/>
    <w:rsid w:val="000531FE"/>
    <w:rsid w:val="000532ED"/>
    <w:rsid w:val="00053FCD"/>
    <w:rsid w:val="000540C0"/>
    <w:rsid w:val="00054ADC"/>
    <w:rsid w:val="00054EA9"/>
    <w:rsid w:val="00055A93"/>
    <w:rsid w:val="00056AC4"/>
    <w:rsid w:val="000579D0"/>
    <w:rsid w:val="000579E8"/>
    <w:rsid w:val="000604EC"/>
    <w:rsid w:val="00061AD7"/>
    <w:rsid w:val="00061D62"/>
    <w:rsid w:val="00062050"/>
    <w:rsid w:val="00062BCB"/>
    <w:rsid w:val="00062C41"/>
    <w:rsid w:val="00062F41"/>
    <w:rsid w:val="00063CED"/>
    <w:rsid w:val="000644A4"/>
    <w:rsid w:val="00064689"/>
    <w:rsid w:val="00064C60"/>
    <w:rsid w:val="00065224"/>
    <w:rsid w:val="000652ED"/>
    <w:rsid w:val="000655C7"/>
    <w:rsid w:val="00065ABE"/>
    <w:rsid w:val="00065FCE"/>
    <w:rsid w:val="000660D4"/>
    <w:rsid w:val="00067612"/>
    <w:rsid w:val="00067650"/>
    <w:rsid w:val="00067691"/>
    <w:rsid w:val="00070775"/>
    <w:rsid w:val="0007081B"/>
    <w:rsid w:val="0007142C"/>
    <w:rsid w:val="0007160A"/>
    <w:rsid w:val="000720A9"/>
    <w:rsid w:val="00072135"/>
    <w:rsid w:val="00072C58"/>
    <w:rsid w:val="00072EBC"/>
    <w:rsid w:val="00072FB6"/>
    <w:rsid w:val="000736C8"/>
    <w:rsid w:val="000736FD"/>
    <w:rsid w:val="00073F87"/>
    <w:rsid w:val="000740C5"/>
    <w:rsid w:val="000740FE"/>
    <w:rsid w:val="00074D0B"/>
    <w:rsid w:val="00074D67"/>
    <w:rsid w:val="00074EEB"/>
    <w:rsid w:val="00074FBF"/>
    <w:rsid w:val="00074FE6"/>
    <w:rsid w:val="0007555E"/>
    <w:rsid w:val="00075A7A"/>
    <w:rsid w:val="00076EDF"/>
    <w:rsid w:val="0007724B"/>
    <w:rsid w:val="000774A6"/>
    <w:rsid w:val="000802EE"/>
    <w:rsid w:val="000803CB"/>
    <w:rsid w:val="000809F0"/>
    <w:rsid w:val="0008103F"/>
    <w:rsid w:val="00081310"/>
    <w:rsid w:val="00081A5C"/>
    <w:rsid w:val="00081FCC"/>
    <w:rsid w:val="00082977"/>
    <w:rsid w:val="0008320A"/>
    <w:rsid w:val="000832DF"/>
    <w:rsid w:val="00083723"/>
    <w:rsid w:val="00083755"/>
    <w:rsid w:val="000837A4"/>
    <w:rsid w:val="00083AB2"/>
    <w:rsid w:val="00083C94"/>
    <w:rsid w:val="000841E3"/>
    <w:rsid w:val="00084379"/>
    <w:rsid w:val="00084456"/>
    <w:rsid w:val="00084857"/>
    <w:rsid w:val="00084E14"/>
    <w:rsid w:val="00085200"/>
    <w:rsid w:val="00085552"/>
    <w:rsid w:val="000859B7"/>
    <w:rsid w:val="00085D6E"/>
    <w:rsid w:val="0008605C"/>
    <w:rsid w:val="000864E5"/>
    <w:rsid w:val="00086608"/>
    <w:rsid w:val="00086752"/>
    <w:rsid w:val="00086BB7"/>
    <w:rsid w:val="00086CB0"/>
    <w:rsid w:val="00086DD0"/>
    <w:rsid w:val="00087366"/>
    <w:rsid w:val="00087D2C"/>
    <w:rsid w:val="0009007C"/>
    <w:rsid w:val="00090184"/>
    <w:rsid w:val="00090719"/>
    <w:rsid w:val="000909EC"/>
    <w:rsid w:val="00090A02"/>
    <w:rsid w:val="00090A56"/>
    <w:rsid w:val="00090AE5"/>
    <w:rsid w:val="00091609"/>
    <w:rsid w:val="000916C5"/>
    <w:rsid w:val="00091C6F"/>
    <w:rsid w:val="00091F78"/>
    <w:rsid w:val="0009207B"/>
    <w:rsid w:val="0009251B"/>
    <w:rsid w:val="000927EA"/>
    <w:rsid w:val="00092EBD"/>
    <w:rsid w:val="000936F8"/>
    <w:rsid w:val="00093FFE"/>
    <w:rsid w:val="0009419B"/>
    <w:rsid w:val="00094290"/>
    <w:rsid w:val="000942CC"/>
    <w:rsid w:val="000943D9"/>
    <w:rsid w:val="00094ACD"/>
    <w:rsid w:val="00095297"/>
    <w:rsid w:val="00095478"/>
    <w:rsid w:val="00095A98"/>
    <w:rsid w:val="00095BBA"/>
    <w:rsid w:val="00095C3D"/>
    <w:rsid w:val="00095D56"/>
    <w:rsid w:val="00096187"/>
    <w:rsid w:val="000965A0"/>
    <w:rsid w:val="000967A1"/>
    <w:rsid w:val="000969E4"/>
    <w:rsid w:val="00097068"/>
    <w:rsid w:val="000971D1"/>
    <w:rsid w:val="00097363"/>
    <w:rsid w:val="00097CB5"/>
    <w:rsid w:val="000A017E"/>
    <w:rsid w:val="000A0282"/>
    <w:rsid w:val="000A04D4"/>
    <w:rsid w:val="000A050F"/>
    <w:rsid w:val="000A081A"/>
    <w:rsid w:val="000A08CB"/>
    <w:rsid w:val="000A0D1D"/>
    <w:rsid w:val="000A18F3"/>
    <w:rsid w:val="000A1E2A"/>
    <w:rsid w:val="000A216B"/>
    <w:rsid w:val="000A21F9"/>
    <w:rsid w:val="000A2910"/>
    <w:rsid w:val="000A2F17"/>
    <w:rsid w:val="000A2FC0"/>
    <w:rsid w:val="000A336E"/>
    <w:rsid w:val="000A3EF5"/>
    <w:rsid w:val="000A4346"/>
    <w:rsid w:val="000A44D5"/>
    <w:rsid w:val="000A533B"/>
    <w:rsid w:val="000A573B"/>
    <w:rsid w:val="000A6850"/>
    <w:rsid w:val="000A743E"/>
    <w:rsid w:val="000A7836"/>
    <w:rsid w:val="000A7DF0"/>
    <w:rsid w:val="000A7E0A"/>
    <w:rsid w:val="000B0081"/>
    <w:rsid w:val="000B033D"/>
    <w:rsid w:val="000B082E"/>
    <w:rsid w:val="000B0C0A"/>
    <w:rsid w:val="000B0F62"/>
    <w:rsid w:val="000B11C3"/>
    <w:rsid w:val="000B1259"/>
    <w:rsid w:val="000B1468"/>
    <w:rsid w:val="000B18CF"/>
    <w:rsid w:val="000B1B18"/>
    <w:rsid w:val="000B1BD1"/>
    <w:rsid w:val="000B2277"/>
    <w:rsid w:val="000B292F"/>
    <w:rsid w:val="000B2D49"/>
    <w:rsid w:val="000B3186"/>
    <w:rsid w:val="000B31EB"/>
    <w:rsid w:val="000B330D"/>
    <w:rsid w:val="000B33A2"/>
    <w:rsid w:val="000B35A5"/>
    <w:rsid w:val="000B3C9B"/>
    <w:rsid w:val="000B3CDD"/>
    <w:rsid w:val="000B4417"/>
    <w:rsid w:val="000B4588"/>
    <w:rsid w:val="000B49B3"/>
    <w:rsid w:val="000B4A8E"/>
    <w:rsid w:val="000B4EB6"/>
    <w:rsid w:val="000B4EFF"/>
    <w:rsid w:val="000B5510"/>
    <w:rsid w:val="000B56A4"/>
    <w:rsid w:val="000B595E"/>
    <w:rsid w:val="000B5A03"/>
    <w:rsid w:val="000B5C3C"/>
    <w:rsid w:val="000B5F58"/>
    <w:rsid w:val="000B68C4"/>
    <w:rsid w:val="000B693C"/>
    <w:rsid w:val="000B695F"/>
    <w:rsid w:val="000B6A9A"/>
    <w:rsid w:val="000B6F35"/>
    <w:rsid w:val="000B7608"/>
    <w:rsid w:val="000B7CD6"/>
    <w:rsid w:val="000B7E82"/>
    <w:rsid w:val="000B7F33"/>
    <w:rsid w:val="000C03BB"/>
    <w:rsid w:val="000C0627"/>
    <w:rsid w:val="000C07BA"/>
    <w:rsid w:val="000C0898"/>
    <w:rsid w:val="000C0A5C"/>
    <w:rsid w:val="000C0DA4"/>
    <w:rsid w:val="000C0FA7"/>
    <w:rsid w:val="000C12CA"/>
    <w:rsid w:val="000C17D6"/>
    <w:rsid w:val="000C1847"/>
    <w:rsid w:val="000C2122"/>
    <w:rsid w:val="000C257D"/>
    <w:rsid w:val="000C2A0E"/>
    <w:rsid w:val="000C2CC7"/>
    <w:rsid w:val="000C2D57"/>
    <w:rsid w:val="000C2EAD"/>
    <w:rsid w:val="000C3756"/>
    <w:rsid w:val="000C4065"/>
    <w:rsid w:val="000C44EB"/>
    <w:rsid w:val="000C45A1"/>
    <w:rsid w:val="000C547D"/>
    <w:rsid w:val="000C5D58"/>
    <w:rsid w:val="000C5E57"/>
    <w:rsid w:val="000C640B"/>
    <w:rsid w:val="000C68D3"/>
    <w:rsid w:val="000C6B74"/>
    <w:rsid w:val="000C726A"/>
    <w:rsid w:val="000C73D6"/>
    <w:rsid w:val="000C7AEE"/>
    <w:rsid w:val="000C7D63"/>
    <w:rsid w:val="000D07D4"/>
    <w:rsid w:val="000D0DFE"/>
    <w:rsid w:val="000D222D"/>
    <w:rsid w:val="000D2679"/>
    <w:rsid w:val="000D27CD"/>
    <w:rsid w:val="000D2918"/>
    <w:rsid w:val="000D2EBC"/>
    <w:rsid w:val="000D30AE"/>
    <w:rsid w:val="000D3580"/>
    <w:rsid w:val="000D361A"/>
    <w:rsid w:val="000D3682"/>
    <w:rsid w:val="000D3B33"/>
    <w:rsid w:val="000D3F01"/>
    <w:rsid w:val="000D40F2"/>
    <w:rsid w:val="000D5375"/>
    <w:rsid w:val="000D53D5"/>
    <w:rsid w:val="000D5B1F"/>
    <w:rsid w:val="000D5CCA"/>
    <w:rsid w:val="000D5E47"/>
    <w:rsid w:val="000D6014"/>
    <w:rsid w:val="000D626E"/>
    <w:rsid w:val="000D629D"/>
    <w:rsid w:val="000D6D0F"/>
    <w:rsid w:val="000D7154"/>
    <w:rsid w:val="000D76AB"/>
    <w:rsid w:val="000D7B57"/>
    <w:rsid w:val="000D7E99"/>
    <w:rsid w:val="000D7F99"/>
    <w:rsid w:val="000E02C7"/>
    <w:rsid w:val="000E0566"/>
    <w:rsid w:val="000E05EF"/>
    <w:rsid w:val="000E0A49"/>
    <w:rsid w:val="000E1171"/>
    <w:rsid w:val="000E1703"/>
    <w:rsid w:val="000E1901"/>
    <w:rsid w:val="000E2B3A"/>
    <w:rsid w:val="000E35EA"/>
    <w:rsid w:val="000E3A7F"/>
    <w:rsid w:val="000E3DF5"/>
    <w:rsid w:val="000E40D1"/>
    <w:rsid w:val="000E423E"/>
    <w:rsid w:val="000E471F"/>
    <w:rsid w:val="000E4F77"/>
    <w:rsid w:val="000E5428"/>
    <w:rsid w:val="000E5647"/>
    <w:rsid w:val="000E581C"/>
    <w:rsid w:val="000E5DF1"/>
    <w:rsid w:val="000E600D"/>
    <w:rsid w:val="000E62BF"/>
    <w:rsid w:val="000E671A"/>
    <w:rsid w:val="000E6BAE"/>
    <w:rsid w:val="000E6D24"/>
    <w:rsid w:val="000E74E2"/>
    <w:rsid w:val="000E76E9"/>
    <w:rsid w:val="000E7700"/>
    <w:rsid w:val="000E7A5E"/>
    <w:rsid w:val="000E7C34"/>
    <w:rsid w:val="000E7C55"/>
    <w:rsid w:val="000E7FEB"/>
    <w:rsid w:val="000F001F"/>
    <w:rsid w:val="000F0E49"/>
    <w:rsid w:val="000F1A6D"/>
    <w:rsid w:val="000F3474"/>
    <w:rsid w:val="000F3BAA"/>
    <w:rsid w:val="000F3C05"/>
    <w:rsid w:val="000F3D99"/>
    <w:rsid w:val="000F4804"/>
    <w:rsid w:val="000F4BF8"/>
    <w:rsid w:val="000F540B"/>
    <w:rsid w:val="000F5666"/>
    <w:rsid w:val="000F6299"/>
    <w:rsid w:val="000F65E2"/>
    <w:rsid w:val="000F6E92"/>
    <w:rsid w:val="000F718F"/>
    <w:rsid w:val="000F71E0"/>
    <w:rsid w:val="000F7692"/>
    <w:rsid w:val="000F7AD6"/>
    <w:rsid w:val="001001E5"/>
    <w:rsid w:val="001002E5"/>
    <w:rsid w:val="001005B2"/>
    <w:rsid w:val="00100FF0"/>
    <w:rsid w:val="00102277"/>
    <w:rsid w:val="00102728"/>
    <w:rsid w:val="00102CB0"/>
    <w:rsid w:val="00102D53"/>
    <w:rsid w:val="00102F74"/>
    <w:rsid w:val="0010380C"/>
    <w:rsid w:val="00103F25"/>
    <w:rsid w:val="001043ED"/>
    <w:rsid w:val="0010450D"/>
    <w:rsid w:val="00104747"/>
    <w:rsid w:val="00104783"/>
    <w:rsid w:val="001049AE"/>
    <w:rsid w:val="00105146"/>
    <w:rsid w:val="00105970"/>
    <w:rsid w:val="00105CC3"/>
    <w:rsid w:val="00106365"/>
    <w:rsid w:val="0010672A"/>
    <w:rsid w:val="0010672F"/>
    <w:rsid w:val="00106783"/>
    <w:rsid w:val="001108E2"/>
    <w:rsid w:val="00110C0D"/>
    <w:rsid w:val="00111722"/>
    <w:rsid w:val="00112216"/>
    <w:rsid w:val="001123B5"/>
    <w:rsid w:val="001126B6"/>
    <w:rsid w:val="001126FD"/>
    <w:rsid w:val="00112893"/>
    <w:rsid w:val="00112BB5"/>
    <w:rsid w:val="00112DB6"/>
    <w:rsid w:val="00112DED"/>
    <w:rsid w:val="0011348F"/>
    <w:rsid w:val="001139FF"/>
    <w:rsid w:val="00113A13"/>
    <w:rsid w:val="00113E9B"/>
    <w:rsid w:val="001145BF"/>
    <w:rsid w:val="001146EE"/>
    <w:rsid w:val="0011476B"/>
    <w:rsid w:val="001147E3"/>
    <w:rsid w:val="001148B6"/>
    <w:rsid w:val="00114BBD"/>
    <w:rsid w:val="00115331"/>
    <w:rsid w:val="001154B0"/>
    <w:rsid w:val="00115813"/>
    <w:rsid w:val="0011587D"/>
    <w:rsid w:val="00115B51"/>
    <w:rsid w:val="00115E57"/>
    <w:rsid w:val="001160E3"/>
    <w:rsid w:val="00116C9D"/>
    <w:rsid w:val="00117556"/>
    <w:rsid w:val="00117971"/>
    <w:rsid w:val="001200ED"/>
    <w:rsid w:val="001204D8"/>
    <w:rsid w:val="00120929"/>
    <w:rsid w:val="00120BB9"/>
    <w:rsid w:val="00120E22"/>
    <w:rsid w:val="00120ECA"/>
    <w:rsid w:val="001215AB"/>
    <w:rsid w:val="00121774"/>
    <w:rsid w:val="001217BE"/>
    <w:rsid w:val="00121AF0"/>
    <w:rsid w:val="00121B1C"/>
    <w:rsid w:val="00121C38"/>
    <w:rsid w:val="001221E1"/>
    <w:rsid w:val="00123ABF"/>
    <w:rsid w:val="00123BB6"/>
    <w:rsid w:val="001242F1"/>
    <w:rsid w:val="00124330"/>
    <w:rsid w:val="001246F4"/>
    <w:rsid w:val="00124BBC"/>
    <w:rsid w:val="00124BBE"/>
    <w:rsid w:val="0012568B"/>
    <w:rsid w:val="001256EC"/>
    <w:rsid w:val="001257F5"/>
    <w:rsid w:val="00125C83"/>
    <w:rsid w:val="00125E6B"/>
    <w:rsid w:val="00126E7C"/>
    <w:rsid w:val="00127224"/>
    <w:rsid w:val="0012740C"/>
    <w:rsid w:val="001275FA"/>
    <w:rsid w:val="0012762C"/>
    <w:rsid w:val="0012782E"/>
    <w:rsid w:val="0012790E"/>
    <w:rsid w:val="00127D12"/>
    <w:rsid w:val="00127EA8"/>
    <w:rsid w:val="00127F94"/>
    <w:rsid w:val="001300DB"/>
    <w:rsid w:val="001306AA"/>
    <w:rsid w:val="00130789"/>
    <w:rsid w:val="00130B75"/>
    <w:rsid w:val="00130C12"/>
    <w:rsid w:val="00130EB1"/>
    <w:rsid w:val="001311BA"/>
    <w:rsid w:val="001317AD"/>
    <w:rsid w:val="0013187F"/>
    <w:rsid w:val="001319AC"/>
    <w:rsid w:val="001319DD"/>
    <w:rsid w:val="00131DBA"/>
    <w:rsid w:val="0013203C"/>
    <w:rsid w:val="0013216B"/>
    <w:rsid w:val="001321EC"/>
    <w:rsid w:val="001325DE"/>
    <w:rsid w:val="00132714"/>
    <w:rsid w:val="00132B72"/>
    <w:rsid w:val="00132C96"/>
    <w:rsid w:val="00132E0E"/>
    <w:rsid w:val="0013305A"/>
    <w:rsid w:val="001338CF"/>
    <w:rsid w:val="00133E63"/>
    <w:rsid w:val="001343E2"/>
    <w:rsid w:val="00134763"/>
    <w:rsid w:val="00134E1D"/>
    <w:rsid w:val="00135474"/>
    <w:rsid w:val="00135662"/>
    <w:rsid w:val="001357AE"/>
    <w:rsid w:val="001358D8"/>
    <w:rsid w:val="00135C04"/>
    <w:rsid w:val="00135CD6"/>
    <w:rsid w:val="001362B3"/>
    <w:rsid w:val="001364B2"/>
    <w:rsid w:val="001365F5"/>
    <w:rsid w:val="00136932"/>
    <w:rsid w:val="00136AB5"/>
    <w:rsid w:val="00136BC2"/>
    <w:rsid w:val="00136D31"/>
    <w:rsid w:val="00137705"/>
    <w:rsid w:val="00137824"/>
    <w:rsid w:val="00137B74"/>
    <w:rsid w:val="00137ECB"/>
    <w:rsid w:val="0014014F"/>
    <w:rsid w:val="00140807"/>
    <w:rsid w:val="00140AA2"/>
    <w:rsid w:val="00140AAB"/>
    <w:rsid w:val="00140B4B"/>
    <w:rsid w:val="00140C68"/>
    <w:rsid w:val="00140E03"/>
    <w:rsid w:val="00140E06"/>
    <w:rsid w:val="00140FAE"/>
    <w:rsid w:val="00140FC0"/>
    <w:rsid w:val="0014114C"/>
    <w:rsid w:val="00141781"/>
    <w:rsid w:val="001423A6"/>
    <w:rsid w:val="00142ACE"/>
    <w:rsid w:val="00142B1C"/>
    <w:rsid w:val="00142EAA"/>
    <w:rsid w:val="001433BA"/>
    <w:rsid w:val="00143CC7"/>
    <w:rsid w:val="00143D0A"/>
    <w:rsid w:val="00143E8C"/>
    <w:rsid w:val="00143EF3"/>
    <w:rsid w:val="00144093"/>
    <w:rsid w:val="001440B6"/>
    <w:rsid w:val="00144B51"/>
    <w:rsid w:val="00145014"/>
    <w:rsid w:val="00145095"/>
    <w:rsid w:val="00145113"/>
    <w:rsid w:val="001452B9"/>
    <w:rsid w:val="001452DA"/>
    <w:rsid w:val="0014563A"/>
    <w:rsid w:val="001460CB"/>
    <w:rsid w:val="001462DB"/>
    <w:rsid w:val="001464FA"/>
    <w:rsid w:val="00146512"/>
    <w:rsid w:val="00146536"/>
    <w:rsid w:val="001467E0"/>
    <w:rsid w:val="001469AF"/>
    <w:rsid w:val="00147B8B"/>
    <w:rsid w:val="00147F84"/>
    <w:rsid w:val="00150091"/>
    <w:rsid w:val="001502A0"/>
    <w:rsid w:val="0015034F"/>
    <w:rsid w:val="00150534"/>
    <w:rsid w:val="001509EE"/>
    <w:rsid w:val="00150F32"/>
    <w:rsid w:val="001510A6"/>
    <w:rsid w:val="00151F7A"/>
    <w:rsid w:val="00152C0D"/>
    <w:rsid w:val="0015391B"/>
    <w:rsid w:val="00153D04"/>
    <w:rsid w:val="00154206"/>
    <w:rsid w:val="00154256"/>
    <w:rsid w:val="001543F8"/>
    <w:rsid w:val="001544CA"/>
    <w:rsid w:val="00154C97"/>
    <w:rsid w:val="0015523D"/>
    <w:rsid w:val="00155604"/>
    <w:rsid w:val="001560A7"/>
    <w:rsid w:val="00156241"/>
    <w:rsid w:val="0015636C"/>
    <w:rsid w:val="00156A66"/>
    <w:rsid w:val="00156ABF"/>
    <w:rsid w:val="00156E29"/>
    <w:rsid w:val="00157299"/>
    <w:rsid w:val="001579ED"/>
    <w:rsid w:val="00157AC8"/>
    <w:rsid w:val="00157EFC"/>
    <w:rsid w:val="001604A0"/>
    <w:rsid w:val="00160901"/>
    <w:rsid w:val="00160983"/>
    <w:rsid w:val="00160D13"/>
    <w:rsid w:val="0016187F"/>
    <w:rsid w:val="001618E1"/>
    <w:rsid w:val="00161ABA"/>
    <w:rsid w:val="00161E44"/>
    <w:rsid w:val="001623FF"/>
    <w:rsid w:val="0016262F"/>
    <w:rsid w:val="00162885"/>
    <w:rsid w:val="00163405"/>
    <w:rsid w:val="00163BC8"/>
    <w:rsid w:val="00163C8A"/>
    <w:rsid w:val="00163D50"/>
    <w:rsid w:val="00163FE6"/>
    <w:rsid w:val="001647B8"/>
    <w:rsid w:val="001648F0"/>
    <w:rsid w:val="00164A06"/>
    <w:rsid w:val="00164E9A"/>
    <w:rsid w:val="00165928"/>
    <w:rsid w:val="00166067"/>
    <w:rsid w:val="00166B90"/>
    <w:rsid w:val="00166F2C"/>
    <w:rsid w:val="001670A3"/>
    <w:rsid w:val="00167A03"/>
    <w:rsid w:val="00167AAD"/>
    <w:rsid w:val="00170DF1"/>
    <w:rsid w:val="001712A6"/>
    <w:rsid w:val="00171426"/>
    <w:rsid w:val="001714FA"/>
    <w:rsid w:val="00171785"/>
    <w:rsid w:val="00171C68"/>
    <w:rsid w:val="00171E41"/>
    <w:rsid w:val="00171EB8"/>
    <w:rsid w:val="00171EDD"/>
    <w:rsid w:val="00172735"/>
    <w:rsid w:val="00172886"/>
    <w:rsid w:val="001729D2"/>
    <w:rsid w:val="00172A27"/>
    <w:rsid w:val="0017316D"/>
    <w:rsid w:val="00173BFB"/>
    <w:rsid w:val="00174169"/>
    <w:rsid w:val="00174646"/>
    <w:rsid w:val="00174720"/>
    <w:rsid w:val="00174A2B"/>
    <w:rsid w:val="00174D61"/>
    <w:rsid w:val="00174E8B"/>
    <w:rsid w:val="00174F67"/>
    <w:rsid w:val="00175149"/>
    <w:rsid w:val="00175241"/>
    <w:rsid w:val="00175918"/>
    <w:rsid w:val="00175BDA"/>
    <w:rsid w:val="00175E6E"/>
    <w:rsid w:val="001760DB"/>
    <w:rsid w:val="001761AC"/>
    <w:rsid w:val="001765A8"/>
    <w:rsid w:val="0017664B"/>
    <w:rsid w:val="00176D07"/>
    <w:rsid w:val="00177166"/>
    <w:rsid w:val="00177438"/>
    <w:rsid w:val="001779F4"/>
    <w:rsid w:val="00177C03"/>
    <w:rsid w:val="00177D09"/>
    <w:rsid w:val="00180272"/>
    <w:rsid w:val="00180594"/>
    <w:rsid w:val="00180667"/>
    <w:rsid w:val="00180A21"/>
    <w:rsid w:val="00180C81"/>
    <w:rsid w:val="00181481"/>
    <w:rsid w:val="001815DB"/>
    <w:rsid w:val="001816E5"/>
    <w:rsid w:val="00182BB3"/>
    <w:rsid w:val="00182CE4"/>
    <w:rsid w:val="00182EC2"/>
    <w:rsid w:val="001841CB"/>
    <w:rsid w:val="001844C1"/>
    <w:rsid w:val="00184EB7"/>
    <w:rsid w:val="001861EA"/>
    <w:rsid w:val="00186228"/>
    <w:rsid w:val="00186BEC"/>
    <w:rsid w:val="00186C42"/>
    <w:rsid w:val="00186D6D"/>
    <w:rsid w:val="00187896"/>
    <w:rsid w:val="001878BF"/>
    <w:rsid w:val="00187B3B"/>
    <w:rsid w:val="00190284"/>
    <w:rsid w:val="00190589"/>
    <w:rsid w:val="00190936"/>
    <w:rsid w:val="001914D7"/>
    <w:rsid w:val="001915D9"/>
    <w:rsid w:val="00191A65"/>
    <w:rsid w:val="001921DC"/>
    <w:rsid w:val="001921FB"/>
    <w:rsid w:val="00192764"/>
    <w:rsid w:val="00192AAC"/>
    <w:rsid w:val="00192BE2"/>
    <w:rsid w:val="00193196"/>
    <w:rsid w:val="001936C0"/>
    <w:rsid w:val="001938D7"/>
    <w:rsid w:val="00193D88"/>
    <w:rsid w:val="00194201"/>
    <w:rsid w:val="00194D94"/>
    <w:rsid w:val="00194E75"/>
    <w:rsid w:val="0019504B"/>
    <w:rsid w:val="00195230"/>
    <w:rsid w:val="00195425"/>
    <w:rsid w:val="00195CCF"/>
    <w:rsid w:val="00196001"/>
    <w:rsid w:val="00196008"/>
    <w:rsid w:val="0019608D"/>
    <w:rsid w:val="00197564"/>
    <w:rsid w:val="00197A11"/>
    <w:rsid w:val="001A022A"/>
    <w:rsid w:val="001A0A0E"/>
    <w:rsid w:val="001A0BC8"/>
    <w:rsid w:val="001A0D98"/>
    <w:rsid w:val="001A125A"/>
    <w:rsid w:val="001A174D"/>
    <w:rsid w:val="001A18F5"/>
    <w:rsid w:val="001A2144"/>
    <w:rsid w:val="001A26D9"/>
    <w:rsid w:val="001A2932"/>
    <w:rsid w:val="001A2997"/>
    <w:rsid w:val="001A33A9"/>
    <w:rsid w:val="001A35A6"/>
    <w:rsid w:val="001A3ABF"/>
    <w:rsid w:val="001A3BFB"/>
    <w:rsid w:val="001A3C5B"/>
    <w:rsid w:val="001A3C78"/>
    <w:rsid w:val="001A3CF2"/>
    <w:rsid w:val="001A3D53"/>
    <w:rsid w:val="001A4B66"/>
    <w:rsid w:val="001A4C16"/>
    <w:rsid w:val="001A4D1D"/>
    <w:rsid w:val="001A4F8F"/>
    <w:rsid w:val="001A5BC2"/>
    <w:rsid w:val="001A6342"/>
    <w:rsid w:val="001A67D5"/>
    <w:rsid w:val="001A6864"/>
    <w:rsid w:val="001A68BD"/>
    <w:rsid w:val="001A69D9"/>
    <w:rsid w:val="001A6B11"/>
    <w:rsid w:val="001A74AB"/>
    <w:rsid w:val="001A7700"/>
    <w:rsid w:val="001A7741"/>
    <w:rsid w:val="001A7758"/>
    <w:rsid w:val="001A7A08"/>
    <w:rsid w:val="001A7ADF"/>
    <w:rsid w:val="001A7C53"/>
    <w:rsid w:val="001B084E"/>
    <w:rsid w:val="001B0C87"/>
    <w:rsid w:val="001B0F79"/>
    <w:rsid w:val="001B11D7"/>
    <w:rsid w:val="001B1471"/>
    <w:rsid w:val="001B1766"/>
    <w:rsid w:val="001B1779"/>
    <w:rsid w:val="001B1D1C"/>
    <w:rsid w:val="001B1E44"/>
    <w:rsid w:val="001B21DC"/>
    <w:rsid w:val="001B3445"/>
    <w:rsid w:val="001B36F8"/>
    <w:rsid w:val="001B395C"/>
    <w:rsid w:val="001B3A0D"/>
    <w:rsid w:val="001B3DF1"/>
    <w:rsid w:val="001B4009"/>
    <w:rsid w:val="001B4189"/>
    <w:rsid w:val="001B441A"/>
    <w:rsid w:val="001B4431"/>
    <w:rsid w:val="001B4452"/>
    <w:rsid w:val="001B4479"/>
    <w:rsid w:val="001B448C"/>
    <w:rsid w:val="001B44FE"/>
    <w:rsid w:val="001B47F1"/>
    <w:rsid w:val="001B4828"/>
    <w:rsid w:val="001B48BD"/>
    <w:rsid w:val="001B4D26"/>
    <w:rsid w:val="001B4F89"/>
    <w:rsid w:val="001B50A4"/>
    <w:rsid w:val="001B50CB"/>
    <w:rsid w:val="001B55BC"/>
    <w:rsid w:val="001B55E4"/>
    <w:rsid w:val="001B5632"/>
    <w:rsid w:val="001B590D"/>
    <w:rsid w:val="001B5CEC"/>
    <w:rsid w:val="001B5DB6"/>
    <w:rsid w:val="001B5E3F"/>
    <w:rsid w:val="001B5E6E"/>
    <w:rsid w:val="001B6134"/>
    <w:rsid w:val="001B6649"/>
    <w:rsid w:val="001B6A61"/>
    <w:rsid w:val="001B6DB2"/>
    <w:rsid w:val="001B74E1"/>
    <w:rsid w:val="001B7681"/>
    <w:rsid w:val="001B7AD2"/>
    <w:rsid w:val="001C022B"/>
    <w:rsid w:val="001C0EA6"/>
    <w:rsid w:val="001C148F"/>
    <w:rsid w:val="001C1EFC"/>
    <w:rsid w:val="001C1FA2"/>
    <w:rsid w:val="001C28DE"/>
    <w:rsid w:val="001C293D"/>
    <w:rsid w:val="001C2DD6"/>
    <w:rsid w:val="001C3272"/>
    <w:rsid w:val="001C33FD"/>
    <w:rsid w:val="001C3749"/>
    <w:rsid w:val="001C38F3"/>
    <w:rsid w:val="001C3B91"/>
    <w:rsid w:val="001C45F6"/>
    <w:rsid w:val="001C4931"/>
    <w:rsid w:val="001C4D96"/>
    <w:rsid w:val="001C4F2B"/>
    <w:rsid w:val="001C5313"/>
    <w:rsid w:val="001C5AF1"/>
    <w:rsid w:val="001C5B80"/>
    <w:rsid w:val="001C6571"/>
    <w:rsid w:val="001C66F9"/>
    <w:rsid w:val="001C67A6"/>
    <w:rsid w:val="001C6F34"/>
    <w:rsid w:val="001C7077"/>
    <w:rsid w:val="001C7079"/>
    <w:rsid w:val="001C738D"/>
    <w:rsid w:val="001C757A"/>
    <w:rsid w:val="001C77FF"/>
    <w:rsid w:val="001C79C9"/>
    <w:rsid w:val="001C7A5E"/>
    <w:rsid w:val="001C7FA9"/>
    <w:rsid w:val="001D071C"/>
    <w:rsid w:val="001D0ACB"/>
    <w:rsid w:val="001D0D8C"/>
    <w:rsid w:val="001D11FE"/>
    <w:rsid w:val="001D1B16"/>
    <w:rsid w:val="001D1EF9"/>
    <w:rsid w:val="001D20F6"/>
    <w:rsid w:val="001D23DB"/>
    <w:rsid w:val="001D26F7"/>
    <w:rsid w:val="001D290E"/>
    <w:rsid w:val="001D32C4"/>
    <w:rsid w:val="001D378B"/>
    <w:rsid w:val="001D3FBA"/>
    <w:rsid w:val="001D467B"/>
    <w:rsid w:val="001D4895"/>
    <w:rsid w:val="001D4B66"/>
    <w:rsid w:val="001D4DA0"/>
    <w:rsid w:val="001D4E78"/>
    <w:rsid w:val="001D5317"/>
    <w:rsid w:val="001D5543"/>
    <w:rsid w:val="001D5E8E"/>
    <w:rsid w:val="001D6095"/>
    <w:rsid w:val="001D6246"/>
    <w:rsid w:val="001D64A2"/>
    <w:rsid w:val="001D6938"/>
    <w:rsid w:val="001D71A5"/>
    <w:rsid w:val="001D74AA"/>
    <w:rsid w:val="001D7D37"/>
    <w:rsid w:val="001D7D4F"/>
    <w:rsid w:val="001E0053"/>
    <w:rsid w:val="001E0498"/>
    <w:rsid w:val="001E0E01"/>
    <w:rsid w:val="001E18C9"/>
    <w:rsid w:val="001E1AD3"/>
    <w:rsid w:val="001E1C27"/>
    <w:rsid w:val="001E1C64"/>
    <w:rsid w:val="001E2E0D"/>
    <w:rsid w:val="001E3061"/>
    <w:rsid w:val="001E3B36"/>
    <w:rsid w:val="001E4457"/>
    <w:rsid w:val="001E493C"/>
    <w:rsid w:val="001E51B1"/>
    <w:rsid w:val="001E624A"/>
    <w:rsid w:val="001E6979"/>
    <w:rsid w:val="001E763A"/>
    <w:rsid w:val="001E7682"/>
    <w:rsid w:val="001E7A2C"/>
    <w:rsid w:val="001E7A9E"/>
    <w:rsid w:val="001F0575"/>
    <w:rsid w:val="001F0601"/>
    <w:rsid w:val="001F0C15"/>
    <w:rsid w:val="001F0C5B"/>
    <w:rsid w:val="001F0EF6"/>
    <w:rsid w:val="001F1CBC"/>
    <w:rsid w:val="001F240D"/>
    <w:rsid w:val="001F2F98"/>
    <w:rsid w:val="001F30DF"/>
    <w:rsid w:val="001F3109"/>
    <w:rsid w:val="001F3459"/>
    <w:rsid w:val="001F37F3"/>
    <w:rsid w:val="001F3B10"/>
    <w:rsid w:val="001F3F4C"/>
    <w:rsid w:val="001F45A2"/>
    <w:rsid w:val="001F47F5"/>
    <w:rsid w:val="001F48BB"/>
    <w:rsid w:val="001F4934"/>
    <w:rsid w:val="001F506F"/>
    <w:rsid w:val="001F5317"/>
    <w:rsid w:val="001F53B7"/>
    <w:rsid w:val="001F5D56"/>
    <w:rsid w:val="001F5F46"/>
    <w:rsid w:val="001F61D1"/>
    <w:rsid w:val="001F69C2"/>
    <w:rsid w:val="001F69E7"/>
    <w:rsid w:val="001F6A35"/>
    <w:rsid w:val="001F6EA6"/>
    <w:rsid w:val="001F778C"/>
    <w:rsid w:val="0020013E"/>
    <w:rsid w:val="00200545"/>
    <w:rsid w:val="00200899"/>
    <w:rsid w:val="002008AC"/>
    <w:rsid w:val="0020114A"/>
    <w:rsid w:val="002014B1"/>
    <w:rsid w:val="002014BF"/>
    <w:rsid w:val="002015CF"/>
    <w:rsid w:val="0020179F"/>
    <w:rsid w:val="00202806"/>
    <w:rsid w:val="0020288E"/>
    <w:rsid w:val="00203640"/>
    <w:rsid w:val="00203AAD"/>
    <w:rsid w:val="00203C2F"/>
    <w:rsid w:val="00203E4A"/>
    <w:rsid w:val="00204B25"/>
    <w:rsid w:val="00204E91"/>
    <w:rsid w:val="002052BE"/>
    <w:rsid w:val="0020583C"/>
    <w:rsid w:val="002059F2"/>
    <w:rsid w:val="00205DB7"/>
    <w:rsid w:val="0020663E"/>
    <w:rsid w:val="002066EB"/>
    <w:rsid w:val="00206746"/>
    <w:rsid w:val="00206EED"/>
    <w:rsid w:val="002070B3"/>
    <w:rsid w:val="00207792"/>
    <w:rsid w:val="00207942"/>
    <w:rsid w:val="002079CB"/>
    <w:rsid w:val="00207C8D"/>
    <w:rsid w:val="002106AE"/>
    <w:rsid w:val="00210A1C"/>
    <w:rsid w:val="00210A24"/>
    <w:rsid w:val="00210B80"/>
    <w:rsid w:val="00210F50"/>
    <w:rsid w:val="00211743"/>
    <w:rsid w:val="0021196D"/>
    <w:rsid w:val="00211BC5"/>
    <w:rsid w:val="00212019"/>
    <w:rsid w:val="00212C8A"/>
    <w:rsid w:val="00212F61"/>
    <w:rsid w:val="00214C80"/>
    <w:rsid w:val="0021500D"/>
    <w:rsid w:val="00215291"/>
    <w:rsid w:val="00215736"/>
    <w:rsid w:val="0021576B"/>
    <w:rsid w:val="00215EE1"/>
    <w:rsid w:val="002161C3"/>
    <w:rsid w:val="002161F6"/>
    <w:rsid w:val="0021621E"/>
    <w:rsid w:val="002165C8"/>
    <w:rsid w:val="00216844"/>
    <w:rsid w:val="00216BAA"/>
    <w:rsid w:val="00216E4D"/>
    <w:rsid w:val="00216ECF"/>
    <w:rsid w:val="00217065"/>
    <w:rsid w:val="002171CC"/>
    <w:rsid w:val="00217D66"/>
    <w:rsid w:val="00217D8F"/>
    <w:rsid w:val="002202EB"/>
    <w:rsid w:val="00220317"/>
    <w:rsid w:val="00220C62"/>
    <w:rsid w:val="00220F2D"/>
    <w:rsid w:val="0022140C"/>
    <w:rsid w:val="002214A1"/>
    <w:rsid w:val="0022177A"/>
    <w:rsid w:val="00221CDA"/>
    <w:rsid w:val="002220C7"/>
    <w:rsid w:val="00222142"/>
    <w:rsid w:val="00222B11"/>
    <w:rsid w:val="002230D0"/>
    <w:rsid w:val="002231A9"/>
    <w:rsid w:val="002233C8"/>
    <w:rsid w:val="0022340B"/>
    <w:rsid w:val="002237A6"/>
    <w:rsid w:val="002238D9"/>
    <w:rsid w:val="00223AA5"/>
    <w:rsid w:val="00223D32"/>
    <w:rsid w:val="00223EAF"/>
    <w:rsid w:val="00224129"/>
    <w:rsid w:val="0022444E"/>
    <w:rsid w:val="00224586"/>
    <w:rsid w:val="00224931"/>
    <w:rsid w:val="00225084"/>
    <w:rsid w:val="002250A9"/>
    <w:rsid w:val="002251D7"/>
    <w:rsid w:val="002256D4"/>
    <w:rsid w:val="002269BA"/>
    <w:rsid w:val="00226BEC"/>
    <w:rsid w:val="002276A6"/>
    <w:rsid w:val="002300CA"/>
    <w:rsid w:val="002305A7"/>
    <w:rsid w:val="002309A6"/>
    <w:rsid w:val="00230BEE"/>
    <w:rsid w:val="00230C81"/>
    <w:rsid w:val="002310F9"/>
    <w:rsid w:val="00231320"/>
    <w:rsid w:val="002320C7"/>
    <w:rsid w:val="002321DC"/>
    <w:rsid w:val="00232509"/>
    <w:rsid w:val="0023288D"/>
    <w:rsid w:val="00233204"/>
    <w:rsid w:val="002333FF"/>
    <w:rsid w:val="00233A12"/>
    <w:rsid w:val="00234379"/>
    <w:rsid w:val="00234442"/>
    <w:rsid w:val="00234560"/>
    <w:rsid w:val="0023460A"/>
    <w:rsid w:val="00234BD1"/>
    <w:rsid w:val="00234D99"/>
    <w:rsid w:val="00234FBD"/>
    <w:rsid w:val="00235393"/>
    <w:rsid w:val="00235A77"/>
    <w:rsid w:val="00235D47"/>
    <w:rsid w:val="002363BC"/>
    <w:rsid w:val="00236406"/>
    <w:rsid w:val="002366E6"/>
    <w:rsid w:val="00236792"/>
    <w:rsid w:val="002367C0"/>
    <w:rsid w:val="0023703B"/>
    <w:rsid w:val="0023778E"/>
    <w:rsid w:val="00237D1C"/>
    <w:rsid w:val="0024064D"/>
    <w:rsid w:val="0024081A"/>
    <w:rsid w:val="0024098A"/>
    <w:rsid w:val="00240BC3"/>
    <w:rsid w:val="00240EBF"/>
    <w:rsid w:val="002410B1"/>
    <w:rsid w:val="002410ED"/>
    <w:rsid w:val="0024122C"/>
    <w:rsid w:val="0024171B"/>
    <w:rsid w:val="00241928"/>
    <w:rsid w:val="00241A21"/>
    <w:rsid w:val="00242213"/>
    <w:rsid w:val="0024260D"/>
    <w:rsid w:val="002428F7"/>
    <w:rsid w:val="00242C96"/>
    <w:rsid w:val="00242DD5"/>
    <w:rsid w:val="00243516"/>
    <w:rsid w:val="00243569"/>
    <w:rsid w:val="00243C98"/>
    <w:rsid w:val="00243E5C"/>
    <w:rsid w:val="00243EAC"/>
    <w:rsid w:val="00243F09"/>
    <w:rsid w:val="002440D8"/>
    <w:rsid w:val="00244914"/>
    <w:rsid w:val="00244AA4"/>
    <w:rsid w:val="00244F43"/>
    <w:rsid w:val="002451B2"/>
    <w:rsid w:val="00245336"/>
    <w:rsid w:val="00245819"/>
    <w:rsid w:val="002459DB"/>
    <w:rsid w:val="00245B4A"/>
    <w:rsid w:val="00245F54"/>
    <w:rsid w:val="002468DE"/>
    <w:rsid w:val="00246B29"/>
    <w:rsid w:val="002471BE"/>
    <w:rsid w:val="00247445"/>
    <w:rsid w:val="00247756"/>
    <w:rsid w:val="00247BC2"/>
    <w:rsid w:val="0025077F"/>
    <w:rsid w:val="00250DB3"/>
    <w:rsid w:val="00251060"/>
    <w:rsid w:val="002516F9"/>
    <w:rsid w:val="002520CF"/>
    <w:rsid w:val="00252244"/>
    <w:rsid w:val="002522AA"/>
    <w:rsid w:val="00252A0F"/>
    <w:rsid w:val="002532C8"/>
    <w:rsid w:val="00253449"/>
    <w:rsid w:val="00254011"/>
    <w:rsid w:val="002548CF"/>
    <w:rsid w:val="00254F56"/>
    <w:rsid w:val="0025528B"/>
    <w:rsid w:val="0025531A"/>
    <w:rsid w:val="0025539D"/>
    <w:rsid w:val="002554BE"/>
    <w:rsid w:val="00255676"/>
    <w:rsid w:val="002558D3"/>
    <w:rsid w:val="00256086"/>
    <w:rsid w:val="00256243"/>
    <w:rsid w:val="002563CE"/>
    <w:rsid w:val="002566C9"/>
    <w:rsid w:val="00256716"/>
    <w:rsid w:val="00256BFE"/>
    <w:rsid w:val="00256E44"/>
    <w:rsid w:val="0025753D"/>
    <w:rsid w:val="002579F4"/>
    <w:rsid w:val="00257F45"/>
    <w:rsid w:val="00257F80"/>
    <w:rsid w:val="00260185"/>
    <w:rsid w:val="002603AA"/>
    <w:rsid w:val="002606C8"/>
    <w:rsid w:val="002609B8"/>
    <w:rsid w:val="00260A61"/>
    <w:rsid w:val="002612D9"/>
    <w:rsid w:val="00261F2E"/>
    <w:rsid w:val="00261F62"/>
    <w:rsid w:val="00262742"/>
    <w:rsid w:val="00263129"/>
    <w:rsid w:val="0026357D"/>
    <w:rsid w:val="0026360C"/>
    <w:rsid w:val="0026363F"/>
    <w:rsid w:val="002637BA"/>
    <w:rsid w:val="00263885"/>
    <w:rsid w:val="00263968"/>
    <w:rsid w:val="00263AFD"/>
    <w:rsid w:val="00263C19"/>
    <w:rsid w:val="00263D85"/>
    <w:rsid w:val="00263DF9"/>
    <w:rsid w:val="00264DC2"/>
    <w:rsid w:val="00264EA5"/>
    <w:rsid w:val="00264F4C"/>
    <w:rsid w:val="0026550E"/>
    <w:rsid w:val="00265564"/>
    <w:rsid w:val="0026585B"/>
    <w:rsid w:val="00265ABE"/>
    <w:rsid w:val="0026625F"/>
    <w:rsid w:val="002663C1"/>
    <w:rsid w:val="00266755"/>
    <w:rsid w:val="002667F7"/>
    <w:rsid w:val="00266AD1"/>
    <w:rsid w:val="002670AD"/>
    <w:rsid w:val="002672E9"/>
    <w:rsid w:val="002675A1"/>
    <w:rsid w:val="0026779E"/>
    <w:rsid w:val="002679F6"/>
    <w:rsid w:val="00267AE2"/>
    <w:rsid w:val="00267D16"/>
    <w:rsid w:val="0027080D"/>
    <w:rsid w:val="00270C9B"/>
    <w:rsid w:val="00271178"/>
    <w:rsid w:val="00271363"/>
    <w:rsid w:val="002715E0"/>
    <w:rsid w:val="00271864"/>
    <w:rsid w:val="0027215D"/>
    <w:rsid w:val="002724A2"/>
    <w:rsid w:val="00272635"/>
    <w:rsid w:val="00272651"/>
    <w:rsid w:val="00272717"/>
    <w:rsid w:val="00272BF7"/>
    <w:rsid w:val="00273269"/>
    <w:rsid w:val="00273350"/>
    <w:rsid w:val="0027393F"/>
    <w:rsid w:val="00273E91"/>
    <w:rsid w:val="00273F01"/>
    <w:rsid w:val="0027445F"/>
    <w:rsid w:val="00274538"/>
    <w:rsid w:val="00274914"/>
    <w:rsid w:val="00274AA0"/>
    <w:rsid w:val="00274AA1"/>
    <w:rsid w:val="00274B75"/>
    <w:rsid w:val="00274D87"/>
    <w:rsid w:val="00274F9E"/>
    <w:rsid w:val="002751A0"/>
    <w:rsid w:val="00275285"/>
    <w:rsid w:val="002752CE"/>
    <w:rsid w:val="002754B1"/>
    <w:rsid w:val="0027553A"/>
    <w:rsid w:val="00275578"/>
    <w:rsid w:val="00275C45"/>
    <w:rsid w:val="00275CB6"/>
    <w:rsid w:val="00275D83"/>
    <w:rsid w:val="002761D3"/>
    <w:rsid w:val="002761F7"/>
    <w:rsid w:val="002766B0"/>
    <w:rsid w:val="0027782F"/>
    <w:rsid w:val="0028028A"/>
    <w:rsid w:val="00280482"/>
    <w:rsid w:val="0028051F"/>
    <w:rsid w:val="00280607"/>
    <w:rsid w:val="00280B5A"/>
    <w:rsid w:val="0028127A"/>
    <w:rsid w:val="00281924"/>
    <w:rsid w:val="00282D93"/>
    <w:rsid w:val="00282F4F"/>
    <w:rsid w:val="00283222"/>
    <w:rsid w:val="00283B0B"/>
    <w:rsid w:val="00284606"/>
    <w:rsid w:val="00284F80"/>
    <w:rsid w:val="00285206"/>
    <w:rsid w:val="00285515"/>
    <w:rsid w:val="0028625C"/>
    <w:rsid w:val="002862E0"/>
    <w:rsid w:val="002863EB"/>
    <w:rsid w:val="0028645E"/>
    <w:rsid w:val="0028649C"/>
    <w:rsid w:val="0028674B"/>
    <w:rsid w:val="00286944"/>
    <w:rsid w:val="00286F70"/>
    <w:rsid w:val="00286F92"/>
    <w:rsid w:val="0028738B"/>
    <w:rsid w:val="0028739E"/>
    <w:rsid w:val="0029018D"/>
    <w:rsid w:val="002901B4"/>
    <w:rsid w:val="00290305"/>
    <w:rsid w:val="00290573"/>
    <w:rsid w:val="00290A76"/>
    <w:rsid w:val="00290ED4"/>
    <w:rsid w:val="00291064"/>
    <w:rsid w:val="0029149E"/>
    <w:rsid w:val="002915D8"/>
    <w:rsid w:val="0029178D"/>
    <w:rsid w:val="00291958"/>
    <w:rsid w:val="00291B04"/>
    <w:rsid w:val="0029208E"/>
    <w:rsid w:val="00292200"/>
    <w:rsid w:val="002922EF"/>
    <w:rsid w:val="00292CDC"/>
    <w:rsid w:val="00293851"/>
    <w:rsid w:val="00294049"/>
    <w:rsid w:val="00294870"/>
    <w:rsid w:val="00295390"/>
    <w:rsid w:val="00295EF1"/>
    <w:rsid w:val="00295F45"/>
    <w:rsid w:val="00296251"/>
    <w:rsid w:val="00296BCD"/>
    <w:rsid w:val="00296C46"/>
    <w:rsid w:val="00296D82"/>
    <w:rsid w:val="00296DA7"/>
    <w:rsid w:val="00297332"/>
    <w:rsid w:val="002977E1"/>
    <w:rsid w:val="00297899"/>
    <w:rsid w:val="002A09B0"/>
    <w:rsid w:val="002A1EEF"/>
    <w:rsid w:val="002A2482"/>
    <w:rsid w:val="002A293F"/>
    <w:rsid w:val="002A2AED"/>
    <w:rsid w:val="002A2F11"/>
    <w:rsid w:val="002A2F32"/>
    <w:rsid w:val="002A3419"/>
    <w:rsid w:val="002A3EB7"/>
    <w:rsid w:val="002A3EF9"/>
    <w:rsid w:val="002A411D"/>
    <w:rsid w:val="002A424A"/>
    <w:rsid w:val="002A441C"/>
    <w:rsid w:val="002A44CD"/>
    <w:rsid w:val="002A4C56"/>
    <w:rsid w:val="002A4D85"/>
    <w:rsid w:val="002A4E63"/>
    <w:rsid w:val="002A50A7"/>
    <w:rsid w:val="002A5335"/>
    <w:rsid w:val="002A5586"/>
    <w:rsid w:val="002A58B9"/>
    <w:rsid w:val="002A59F7"/>
    <w:rsid w:val="002A5B9B"/>
    <w:rsid w:val="002A5C59"/>
    <w:rsid w:val="002A5F25"/>
    <w:rsid w:val="002A602D"/>
    <w:rsid w:val="002A60A4"/>
    <w:rsid w:val="002A66FF"/>
    <w:rsid w:val="002A6C60"/>
    <w:rsid w:val="002A6EE4"/>
    <w:rsid w:val="002A6FA5"/>
    <w:rsid w:val="002A74D4"/>
    <w:rsid w:val="002A7650"/>
    <w:rsid w:val="002A7709"/>
    <w:rsid w:val="002A798E"/>
    <w:rsid w:val="002A7AEC"/>
    <w:rsid w:val="002A7B81"/>
    <w:rsid w:val="002A7CC9"/>
    <w:rsid w:val="002B0074"/>
    <w:rsid w:val="002B0FE6"/>
    <w:rsid w:val="002B1282"/>
    <w:rsid w:val="002B154E"/>
    <w:rsid w:val="002B170F"/>
    <w:rsid w:val="002B2415"/>
    <w:rsid w:val="002B28C6"/>
    <w:rsid w:val="002B2CD9"/>
    <w:rsid w:val="002B2E66"/>
    <w:rsid w:val="002B3852"/>
    <w:rsid w:val="002B3A76"/>
    <w:rsid w:val="002B3CF6"/>
    <w:rsid w:val="002B3ED9"/>
    <w:rsid w:val="002B451E"/>
    <w:rsid w:val="002B471F"/>
    <w:rsid w:val="002B5C2B"/>
    <w:rsid w:val="002B60FA"/>
    <w:rsid w:val="002B6340"/>
    <w:rsid w:val="002B6512"/>
    <w:rsid w:val="002B6688"/>
    <w:rsid w:val="002B6C2B"/>
    <w:rsid w:val="002B72A0"/>
    <w:rsid w:val="002B73F9"/>
    <w:rsid w:val="002B78DC"/>
    <w:rsid w:val="002B7922"/>
    <w:rsid w:val="002B79A8"/>
    <w:rsid w:val="002B79B4"/>
    <w:rsid w:val="002B7A83"/>
    <w:rsid w:val="002B7BB4"/>
    <w:rsid w:val="002B7D23"/>
    <w:rsid w:val="002C012B"/>
    <w:rsid w:val="002C03DF"/>
    <w:rsid w:val="002C0414"/>
    <w:rsid w:val="002C0A17"/>
    <w:rsid w:val="002C0B78"/>
    <w:rsid w:val="002C0D80"/>
    <w:rsid w:val="002C0EDF"/>
    <w:rsid w:val="002C125D"/>
    <w:rsid w:val="002C15BA"/>
    <w:rsid w:val="002C17C0"/>
    <w:rsid w:val="002C1EDE"/>
    <w:rsid w:val="002C2388"/>
    <w:rsid w:val="002C293E"/>
    <w:rsid w:val="002C2C6F"/>
    <w:rsid w:val="002C2D65"/>
    <w:rsid w:val="002C3317"/>
    <w:rsid w:val="002C361D"/>
    <w:rsid w:val="002C3A20"/>
    <w:rsid w:val="002C47BF"/>
    <w:rsid w:val="002C4C30"/>
    <w:rsid w:val="002C55DD"/>
    <w:rsid w:val="002C5960"/>
    <w:rsid w:val="002C5A19"/>
    <w:rsid w:val="002C5F12"/>
    <w:rsid w:val="002C6DF2"/>
    <w:rsid w:val="002C7209"/>
    <w:rsid w:val="002C7830"/>
    <w:rsid w:val="002D04FE"/>
    <w:rsid w:val="002D0AC4"/>
    <w:rsid w:val="002D0C3A"/>
    <w:rsid w:val="002D0F7F"/>
    <w:rsid w:val="002D2149"/>
    <w:rsid w:val="002D2186"/>
    <w:rsid w:val="002D2191"/>
    <w:rsid w:val="002D22B1"/>
    <w:rsid w:val="002D2775"/>
    <w:rsid w:val="002D2A37"/>
    <w:rsid w:val="002D324E"/>
    <w:rsid w:val="002D348C"/>
    <w:rsid w:val="002D3515"/>
    <w:rsid w:val="002D3982"/>
    <w:rsid w:val="002D3FAF"/>
    <w:rsid w:val="002D451A"/>
    <w:rsid w:val="002D4772"/>
    <w:rsid w:val="002D477E"/>
    <w:rsid w:val="002D4899"/>
    <w:rsid w:val="002D49F7"/>
    <w:rsid w:val="002D4ADA"/>
    <w:rsid w:val="002D4B9C"/>
    <w:rsid w:val="002D4BDF"/>
    <w:rsid w:val="002D4C07"/>
    <w:rsid w:val="002D5052"/>
    <w:rsid w:val="002D5470"/>
    <w:rsid w:val="002D55EB"/>
    <w:rsid w:val="002D5780"/>
    <w:rsid w:val="002D5A10"/>
    <w:rsid w:val="002D6CE1"/>
    <w:rsid w:val="002D6F86"/>
    <w:rsid w:val="002D7422"/>
    <w:rsid w:val="002D78D4"/>
    <w:rsid w:val="002D7946"/>
    <w:rsid w:val="002D7986"/>
    <w:rsid w:val="002E12B1"/>
    <w:rsid w:val="002E1AEC"/>
    <w:rsid w:val="002E3161"/>
    <w:rsid w:val="002E318F"/>
    <w:rsid w:val="002E31F5"/>
    <w:rsid w:val="002E344F"/>
    <w:rsid w:val="002E4252"/>
    <w:rsid w:val="002E4DC7"/>
    <w:rsid w:val="002E4EFA"/>
    <w:rsid w:val="002E5606"/>
    <w:rsid w:val="002E5ABE"/>
    <w:rsid w:val="002E5D7A"/>
    <w:rsid w:val="002E6012"/>
    <w:rsid w:val="002E6556"/>
    <w:rsid w:val="002E6909"/>
    <w:rsid w:val="002E6A7B"/>
    <w:rsid w:val="002E6C23"/>
    <w:rsid w:val="002E6D22"/>
    <w:rsid w:val="002E7055"/>
    <w:rsid w:val="002E706D"/>
    <w:rsid w:val="002E730F"/>
    <w:rsid w:val="002E7489"/>
    <w:rsid w:val="002E752E"/>
    <w:rsid w:val="002E7542"/>
    <w:rsid w:val="002E7C69"/>
    <w:rsid w:val="002F0177"/>
    <w:rsid w:val="002F078B"/>
    <w:rsid w:val="002F0B22"/>
    <w:rsid w:val="002F0BCC"/>
    <w:rsid w:val="002F0C74"/>
    <w:rsid w:val="002F122D"/>
    <w:rsid w:val="002F144C"/>
    <w:rsid w:val="002F185B"/>
    <w:rsid w:val="002F23F7"/>
    <w:rsid w:val="002F2894"/>
    <w:rsid w:val="002F2EEC"/>
    <w:rsid w:val="002F33D7"/>
    <w:rsid w:val="002F34AB"/>
    <w:rsid w:val="002F37F1"/>
    <w:rsid w:val="002F3FB9"/>
    <w:rsid w:val="002F4007"/>
    <w:rsid w:val="002F4BDC"/>
    <w:rsid w:val="002F4D4A"/>
    <w:rsid w:val="002F4E07"/>
    <w:rsid w:val="002F4FCE"/>
    <w:rsid w:val="002F5651"/>
    <w:rsid w:val="002F588B"/>
    <w:rsid w:val="002F5E50"/>
    <w:rsid w:val="002F62AA"/>
    <w:rsid w:val="002F6583"/>
    <w:rsid w:val="002F6795"/>
    <w:rsid w:val="002F67B6"/>
    <w:rsid w:val="002F6AC6"/>
    <w:rsid w:val="002F6DCD"/>
    <w:rsid w:val="002F6E05"/>
    <w:rsid w:val="002F77E7"/>
    <w:rsid w:val="002F780C"/>
    <w:rsid w:val="002F7B2A"/>
    <w:rsid w:val="003006F8"/>
    <w:rsid w:val="0030090E"/>
    <w:rsid w:val="003009B0"/>
    <w:rsid w:val="00300A91"/>
    <w:rsid w:val="00301579"/>
    <w:rsid w:val="00301E70"/>
    <w:rsid w:val="00301ECA"/>
    <w:rsid w:val="003021BA"/>
    <w:rsid w:val="003024C9"/>
    <w:rsid w:val="00302546"/>
    <w:rsid w:val="00302829"/>
    <w:rsid w:val="00302920"/>
    <w:rsid w:val="00302AEE"/>
    <w:rsid w:val="00302D5F"/>
    <w:rsid w:val="0030391F"/>
    <w:rsid w:val="00303B91"/>
    <w:rsid w:val="00303D65"/>
    <w:rsid w:val="00303E8D"/>
    <w:rsid w:val="00304AD1"/>
    <w:rsid w:val="00304B89"/>
    <w:rsid w:val="00304F45"/>
    <w:rsid w:val="00305134"/>
    <w:rsid w:val="003056EB"/>
    <w:rsid w:val="003059AA"/>
    <w:rsid w:val="00305E2F"/>
    <w:rsid w:val="00306548"/>
    <w:rsid w:val="0030678F"/>
    <w:rsid w:val="003069BC"/>
    <w:rsid w:val="00306C25"/>
    <w:rsid w:val="00306CB7"/>
    <w:rsid w:val="00306EC4"/>
    <w:rsid w:val="00306F3B"/>
    <w:rsid w:val="00306F4D"/>
    <w:rsid w:val="00307740"/>
    <w:rsid w:val="00307D29"/>
    <w:rsid w:val="0031004F"/>
    <w:rsid w:val="0031086B"/>
    <w:rsid w:val="00310A83"/>
    <w:rsid w:val="00310DBE"/>
    <w:rsid w:val="00310E92"/>
    <w:rsid w:val="00310FA7"/>
    <w:rsid w:val="00311702"/>
    <w:rsid w:val="00311742"/>
    <w:rsid w:val="00311E2C"/>
    <w:rsid w:val="00311EBB"/>
    <w:rsid w:val="00312016"/>
    <w:rsid w:val="00312EF6"/>
    <w:rsid w:val="00312F76"/>
    <w:rsid w:val="00313CB7"/>
    <w:rsid w:val="00313EA7"/>
    <w:rsid w:val="00313EB8"/>
    <w:rsid w:val="00313EFB"/>
    <w:rsid w:val="00314320"/>
    <w:rsid w:val="003145A6"/>
    <w:rsid w:val="003145D3"/>
    <w:rsid w:val="003152CF"/>
    <w:rsid w:val="003159F7"/>
    <w:rsid w:val="00315DF4"/>
    <w:rsid w:val="00316AB4"/>
    <w:rsid w:val="0031757C"/>
    <w:rsid w:val="00317C25"/>
    <w:rsid w:val="00320D4D"/>
    <w:rsid w:val="003212D4"/>
    <w:rsid w:val="00321415"/>
    <w:rsid w:val="00321D8D"/>
    <w:rsid w:val="00322509"/>
    <w:rsid w:val="003228D3"/>
    <w:rsid w:val="00322A07"/>
    <w:rsid w:val="00322C3C"/>
    <w:rsid w:val="003233BD"/>
    <w:rsid w:val="003233F6"/>
    <w:rsid w:val="003234BC"/>
    <w:rsid w:val="00323B06"/>
    <w:rsid w:val="00323EAC"/>
    <w:rsid w:val="003247B4"/>
    <w:rsid w:val="00324AC9"/>
    <w:rsid w:val="00325150"/>
    <w:rsid w:val="00325969"/>
    <w:rsid w:val="003262F4"/>
    <w:rsid w:val="0032682C"/>
    <w:rsid w:val="00326EB8"/>
    <w:rsid w:val="0032737F"/>
    <w:rsid w:val="00327434"/>
    <w:rsid w:val="00327731"/>
    <w:rsid w:val="00327896"/>
    <w:rsid w:val="00327991"/>
    <w:rsid w:val="00327F0E"/>
    <w:rsid w:val="00330463"/>
    <w:rsid w:val="0033091E"/>
    <w:rsid w:val="003309E3"/>
    <w:rsid w:val="00331BE6"/>
    <w:rsid w:val="00331EFB"/>
    <w:rsid w:val="003320B4"/>
    <w:rsid w:val="00332DBB"/>
    <w:rsid w:val="00332EC4"/>
    <w:rsid w:val="00332F9A"/>
    <w:rsid w:val="00333A0F"/>
    <w:rsid w:val="0033408B"/>
    <w:rsid w:val="003345A7"/>
    <w:rsid w:val="003347D2"/>
    <w:rsid w:val="00335476"/>
    <w:rsid w:val="003363EA"/>
    <w:rsid w:val="0033657F"/>
    <w:rsid w:val="003368A3"/>
    <w:rsid w:val="00336914"/>
    <w:rsid w:val="00336DB6"/>
    <w:rsid w:val="00337E3E"/>
    <w:rsid w:val="003403DE"/>
    <w:rsid w:val="003404C5"/>
    <w:rsid w:val="00340B11"/>
    <w:rsid w:val="00340F36"/>
    <w:rsid w:val="00341358"/>
    <w:rsid w:val="0034147F"/>
    <w:rsid w:val="003419DE"/>
    <w:rsid w:val="00341C29"/>
    <w:rsid w:val="00341D3E"/>
    <w:rsid w:val="00341D91"/>
    <w:rsid w:val="003423E3"/>
    <w:rsid w:val="003433CA"/>
    <w:rsid w:val="00343AF5"/>
    <w:rsid w:val="00343F7D"/>
    <w:rsid w:val="0034428A"/>
    <w:rsid w:val="00344629"/>
    <w:rsid w:val="0034479F"/>
    <w:rsid w:val="00344BCD"/>
    <w:rsid w:val="00344CB9"/>
    <w:rsid w:val="00344DD8"/>
    <w:rsid w:val="0034523C"/>
    <w:rsid w:val="003452FE"/>
    <w:rsid w:val="00345319"/>
    <w:rsid w:val="0034546F"/>
    <w:rsid w:val="003454BA"/>
    <w:rsid w:val="003458F6"/>
    <w:rsid w:val="00345CE5"/>
    <w:rsid w:val="00346068"/>
    <w:rsid w:val="00346AF4"/>
    <w:rsid w:val="00346D59"/>
    <w:rsid w:val="00346E62"/>
    <w:rsid w:val="00346F9C"/>
    <w:rsid w:val="0034716C"/>
    <w:rsid w:val="0034723E"/>
    <w:rsid w:val="003478BE"/>
    <w:rsid w:val="00347976"/>
    <w:rsid w:val="00347B2D"/>
    <w:rsid w:val="00347B58"/>
    <w:rsid w:val="003501E2"/>
    <w:rsid w:val="00350A70"/>
    <w:rsid w:val="00350E29"/>
    <w:rsid w:val="00351E65"/>
    <w:rsid w:val="003523DB"/>
    <w:rsid w:val="003524D6"/>
    <w:rsid w:val="003525B0"/>
    <w:rsid w:val="003526CD"/>
    <w:rsid w:val="00352D60"/>
    <w:rsid w:val="00352FFB"/>
    <w:rsid w:val="00353E27"/>
    <w:rsid w:val="00354923"/>
    <w:rsid w:val="00354A31"/>
    <w:rsid w:val="00354DFC"/>
    <w:rsid w:val="00355639"/>
    <w:rsid w:val="00355769"/>
    <w:rsid w:val="003557BB"/>
    <w:rsid w:val="00356228"/>
    <w:rsid w:val="00356596"/>
    <w:rsid w:val="00356A04"/>
    <w:rsid w:val="00357BE3"/>
    <w:rsid w:val="003604E8"/>
    <w:rsid w:val="0036068F"/>
    <w:rsid w:val="003607C3"/>
    <w:rsid w:val="00360DF0"/>
    <w:rsid w:val="00361402"/>
    <w:rsid w:val="0036173A"/>
    <w:rsid w:val="00361D1E"/>
    <w:rsid w:val="003621D6"/>
    <w:rsid w:val="0036221B"/>
    <w:rsid w:val="00362422"/>
    <w:rsid w:val="003624C1"/>
    <w:rsid w:val="00362D1F"/>
    <w:rsid w:val="00362D25"/>
    <w:rsid w:val="00362E2B"/>
    <w:rsid w:val="003631DF"/>
    <w:rsid w:val="00364225"/>
    <w:rsid w:val="003647DB"/>
    <w:rsid w:val="00364912"/>
    <w:rsid w:val="00364A55"/>
    <w:rsid w:val="00364AA6"/>
    <w:rsid w:val="00364DA6"/>
    <w:rsid w:val="00365400"/>
    <w:rsid w:val="00365A24"/>
    <w:rsid w:val="003667C3"/>
    <w:rsid w:val="00366D30"/>
    <w:rsid w:val="00367400"/>
    <w:rsid w:val="00367E20"/>
    <w:rsid w:val="00367FC3"/>
    <w:rsid w:val="00370129"/>
    <w:rsid w:val="00371039"/>
    <w:rsid w:val="0037108D"/>
    <w:rsid w:val="003714C8"/>
    <w:rsid w:val="00371C98"/>
    <w:rsid w:val="003721C8"/>
    <w:rsid w:val="00372259"/>
    <w:rsid w:val="00372595"/>
    <w:rsid w:val="00372895"/>
    <w:rsid w:val="00372E71"/>
    <w:rsid w:val="00372FFA"/>
    <w:rsid w:val="003732A3"/>
    <w:rsid w:val="00373467"/>
    <w:rsid w:val="00373B17"/>
    <w:rsid w:val="00373DA4"/>
    <w:rsid w:val="003742AA"/>
    <w:rsid w:val="0037448A"/>
    <w:rsid w:val="00374FC2"/>
    <w:rsid w:val="0037500A"/>
    <w:rsid w:val="003753C6"/>
    <w:rsid w:val="003758CC"/>
    <w:rsid w:val="00375C63"/>
    <w:rsid w:val="00375DDA"/>
    <w:rsid w:val="003760EF"/>
    <w:rsid w:val="00376579"/>
    <w:rsid w:val="0037678C"/>
    <w:rsid w:val="00376825"/>
    <w:rsid w:val="00376867"/>
    <w:rsid w:val="00376881"/>
    <w:rsid w:val="00377153"/>
    <w:rsid w:val="003772C0"/>
    <w:rsid w:val="003774EC"/>
    <w:rsid w:val="00380F6F"/>
    <w:rsid w:val="003813B9"/>
    <w:rsid w:val="0038155C"/>
    <w:rsid w:val="003815E2"/>
    <w:rsid w:val="00381926"/>
    <w:rsid w:val="00381F71"/>
    <w:rsid w:val="00382112"/>
    <w:rsid w:val="00382375"/>
    <w:rsid w:val="00382C8D"/>
    <w:rsid w:val="00382D66"/>
    <w:rsid w:val="003831CA"/>
    <w:rsid w:val="00383464"/>
    <w:rsid w:val="00383500"/>
    <w:rsid w:val="00383853"/>
    <w:rsid w:val="00384005"/>
    <w:rsid w:val="00384454"/>
    <w:rsid w:val="003848DC"/>
    <w:rsid w:val="00384B70"/>
    <w:rsid w:val="003854B1"/>
    <w:rsid w:val="00385566"/>
    <w:rsid w:val="0038586C"/>
    <w:rsid w:val="00385E1C"/>
    <w:rsid w:val="0038601C"/>
    <w:rsid w:val="00386702"/>
    <w:rsid w:val="00386FCD"/>
    <w:rsid w:val="0038741E"/>
    <w:rsid w:val="0038764F"/>
    <w:rsid w:val="003876A8"/>
    <w:rsid w:val="003877EA"/>
    <w:rsid w:val="003877EE"/>
    <w:rsid w:val="0039090B"/>
    <w:rsid w:val="003909A3"/>
    <w:rsid w:val="003911D7"/>
    <w:rsid w:val="0039168C"/>
    <w:rsid w:val="00391855"/>
    <w:rsid w:val="00391EB9"/>
    <w:rsid w:val="00392605"/>
    <w:rsid w:val="00392661"/>
    <w:rsid w:val="00392815"/>
    <w:rsid w:val="00392B40"/>
    <w:rsid w:val="00392BD0"/>
    <w:rsid w:val="00392BDA"/>
    <w:rsid w:val="00392FC9"/>
    <w:rsid w:val="003931C0"/>
    <w:rsid w:val="00393451"/>
    <w:rsid w:val="003938B9"/>
    <w:rsid w:val="00393EB4"/>
    <w:rsid w:val="00394207"/>
    <w:rsid w:val="00394267"/>
    <w:rsid w:val="00394735"/>
    <w:rsid w:val="003947A5"/>
    <w:rsid w:val="003953DD"/>
    <w:rsid w:val="0039630D"/>
    <w:rsid w:val="00396D3E"/>
    <w:rsid w:val="00397126"/>
    <w:rsid w:val="00397301"/>
    <w:rsid w:val="00397A87"/>
    <w:rsid w:val="003A0680"/>
    <w:rsid w:val="003A0DC0"/>
    <w:rsid w:val="003A117C"/>
    <w:rsid w:val="003A220D"/>
    <w:rsid w:val="003A245D"/>
    <w:rsid w:val="003A26C6"/>
    <w:rsid w:val="003A2752"/>
    <w:rsid w:val="003A283F"/>
    <w:rsid w:val="003A288B"/>
    <w:rsid w:val="003A2CA0"/>
    <w:rsid w:val="003A31AE"/>
    <w:rsid w:val="003A3909"/>
    <w:rsid w:val="003A3CDB"/>
    <w:rsid w:val="003A575F"/>
    <w:rsid w:val="003A58A2"/>
    <w:rsid w:val="003A61DF"/>
    <w:rsid w:val="003A646E"/>
    <w:rsid w:val="003A65DF"/>
    <w:rsid w:val="003A678B"/>
    <w:rsid w:val="003A6CAB"/>
    <w:rsid w:val="003A7095"/>
    <w:rsid w:val="003A73B5"/>
    <w:rsid w:val="003B0457"/>
    <w:rsid w:val="003B0A0D"/>
    <w:rsid w:val="003B0E21"/>
    <w:rsid w:val="003B1205"/>
    <w:rsid w:val="003B1577"/>
    <w:rsid w:val="003B1718"/>
    <w:rsid w:val="003B177D"/>
    <w:rsid w:val="003B191E"/>
    <w:rsid w:val="003B1AE0"/>
    <w:rsid w:val="003B1F04"/>
    <w:rsid w:val="003B258D"/>
    <w:rsid w:val="003B2C0A"/>
    <w:rsid w:val="003B2F7C"/>
    <w:rsid w:val="003B349F"/>
    <w:rsid w:val="003B363A"/>
    <w:rsid w:val="003B366E"/>
    <w:rsid w:val="003B3892"/>
    <w:rsid w:val="003B4445"/>
    <w:rsid w:val="003B4804"/>
    <w:rsid w:val="003B481B"/>
    <w:rsid w:val="003B4EBE"/>
    <w:rsid w:val="003B563F"/>
    <w:rsid w:val="003B5B08"/>
    <w:rsid w:val="003B607C"/>
    <w:rsid w:val="003B6371"/>
    <w:rsid w:val="003B6932"/>
    <w:rsid w:val="003B6C4B"/>
    <w:rsid w:val="003B7228"/>
    <w:rsid w:val="003B779C"/>
    <w:rsid w:val="003B785E"/>
    <w:rsid w:val="003B7BE9"/>
    <w:rsid w:val="003B7F31"/>
    <w:rsid w:val="003C0665"/>
    <w:rsid w:val="003C0973"/>
    <w:rsid w:val="003C1222"/>
    <w:rsid w:val="003C1E3E"/>
    <w:rsid w:val="003C211A"/>
    <w:rsid w:val="003C212C"/>
    <w:rsid w:val="003C24A5"/>
    <w:rsid w:val="003C3036"/>
    <w:rsid w:val="003C32FA"/>
    <w:rsid w:val="003C3EFB"/>
    <w:rsid w:val="003C3F6C"/>
    <w:rsid w:val="003C43B3"/>
    <w:rsid w:val="003C4DD7"/>
    <w:rsid w:val="003C5121"/>
    <w:rsid w:val="003C516A"/>
    <w:rsid w:val="003C52E8"/>
    <w:rsid w:val="003C57C3"/>
    <w:rsid w:val="003C6332"/>
    <w:rsid w:val="003C659C"/>
    <w:rsid w:val="003C65FB"/>
    <w:rsid w:val="003C6698"/>
    <w:rsid w:val="003C6811"/>
    <w:rsid w:val="003C6EC3"/>
    <w:rsid w:val="003C76E5"/>
    <w:rsid w:val="003C78D5"/>
    <w:rsid w:val="003C7999"/>
    <w:rsid w:val="003D08CE"/>
    <w:rsid w:val="003D095A"/>
    <w:rsid w:val="003D0B29"/>
    <w:rsid w:val="003D0CAF"/>
    <w:rsid w:val="003D0E9A"/>
    <w:rsid w:val="003D0FB2"/>
    <w:rsid w:val="003D185A"/>
    <w:rsid w:val="003D18F5"/>
    <w:rsid w:val="003D1EFB"/>
    <w:rsid w:val="003D20DE"/>
    <w:rsid w:val="003D2B65"/>
    <w:rsid w:val="003D2FF2"/>
    <w:rsid w:val="003D37BA"/>
    <w:rsid w:val="003D3B4F"/>
    <w:rsid w:val="003D432F"/>
    <w:rsid w:val="003D4F77"/>
    <w:rsid w:val="003D55CE"/>
    <w:rsid w:val="003D561D"/>
    <w:rsid w:val="003D5C30"/>
    <w:rsid w:val="003D6308"/>
    <w:rsid w:val="003D6409"/>
    <w:rsid w:val="003D640A"/>
    <w:rsid w:val="003D65D0"/>
    <w:rsid w:val="003D6737"/>
    <w:rsid w:val="003D677E"/>
    <w:rsid w:val="003D74A5"/>
    <w:rsid w:val="003D7554"/>
    <w:rsid w:val="003E0346"/>
    <w:rsid w:val="003E0567"/>
    <w:rsid w:val="003E0577"/>
    <w:rsid w:val="003E0707"/>
    <w:rsid w:val="003E115D"/>
    <w:rsid w:val="003E14B6"/>
    <w:rsid w:val="003E1695"/>
    <w:rsid w:val="003E1D51"/>
    <w:rsid w:val="003E1DC4"/>
    <w:rsid w:val="003E1E0B"/>
    <w:rsid w:val="003E2276"/>
    <w:rsid w:val="003E24DC"/>
    <w:rsid w:val="003E27F0"/>
    <w:rsid w:val="003E2816"/>
    <w:rsid w:val="003E326A"/>
    <w:rsid w:val="003E3421"/>
    <w:rsid w:val="003E3457"/>
    <w:rsid w:val="003E3832"/>
    <w:rsid w:val="003E38E6"/>
    <w:rsid w:val="003E39C3"/>
    <w:rsid w:val="003E42F5"/>
    <w:rsid w:val="003E4407"/>
    <w:rsid w:val="003E4472"/>
    <w:rsid w:val="003E466F"/>
    <w:rsid w:val="003E4EA8"/>
    <w:rsid w:val="003E5001"/>
    <w:rsid w:val="003E511E"/>
    <w:rsid w:val="003E5483"/>
    <w:rsid w:val="003E5989"/>
    <w:rsid w:val="003E5D20"/>
    <w:rsid w:val="003E634A"/>
    <w:rsid w:val="003E6700"/>
    <w:rsid w:val="003E6B7A"/>
    <w:rsid w:val="003E6EB4"/>
    <w:rsid w:val="003E6FED"/>
    <w:rsid w:val="003E7427"/>
    <w:rsid w:val="003E7482"/>
    <w:rsid w:val="003E7720"/>
    <w:rsid w:val="003E7880"/>
    <w:rsid w:val="003E7981"/>
    <w:rsid w:val="003E7AD0"/>
    <w:rsid w:val="003E7ECB"/>
    <w:rsid w:val="003F02D5"/>
    <w:rsid w:val="003F061B"/>
    <w:rsid w:val="003F07C3"/>
    <w:rsid w:val="003F0B24"/>
    <w:rsid w:val="003F0D7F"/>
    <w:rsid w:val="003F1439"/>
    <w:rsid w:val="003F1AD6"/>
    <w:rsid w:val="003F1C48"/>
    <w:rsid w:val="003F1CC6"/>
    <w:rsid w:val="003F1E05"/>
    <w:rsid w:val="003F1F2E"/>
    <w:rsid w:val="003F2161"/>
    <w:rsid w:val="003F2301"/>
    <w:rsid w:val="003F27E1"/>
    <w:rsid w:val="003F2C47"/>
    <w:rsid w:val="003F3313"/>
    <w:rsid w:val="003F33AF"/>
    <w:rsid w:val="003F3844"/>
    <w:rsid w:val="003F3AF4"/>
    <w:rsid w:val="003F3B6B"/>
    <w:rsid w:val="003F3C88"/>
    <w:rsid w:val="003F3E14"/>
    <w:rsid w:val="003F41EC"/>
    <w:rsid w:val="003F5276"/>
    <w:rsid w:val="003F5713"/>
    <w:rsid w:val="003F5971"/>
    <w:rsid w:val="003F5F29"/>
    <w:rsid w:val="003F6E01"/>
    <w:rsid w:val="003F75FA"/>
    <w:rsid w:val="003F76E9"/>
    <w:rsid w:val="003F787B"/>
    <w:rsid w:val="003F78DE"/>
    <w:rsid w:val="003F793F"/>
    <w:rsid w:val="0040057A"/>
    <w:rsid w:val="00400834"/>
    <w:rsid w:val="00400931"/>
    <w:rsid w:val="00401043"/>
    <w:rsid w:val="00401826"/>
    <w:rsid w:val="00402F7E"/>
    <w:rsid w:val="004030B4"/>
    <w:rsid w:val="00403833"/>
    <w:rsid w:val="00404579"/>
    <w:rsid w:val="00404F39"/>
    <w:rsid w:val="0040525A"/>
    <w:rsid w:val="0040556C"/>
    <w:rsid w:val="00405925"/>
    <w:rsid w:val="00405CFD"/>
    <w:rsid w:val="004065F8"/>
    <w:rsid w:val="00406BA0"/>
    <w:rsid w:val="00407427"/>
    <w:rsid w:val="0040745B"/>
    <w:rsid w:val="00407CAE"/>
    <w:rsid w:val="00407F84"/>
    <w:rsid w:val="0041042C"/>
    <w:rsid w:val="00410503"/>
    <w:rsid w:val="004106AA"/>
    <w:rsid w:val="00410ADF"/>
    <w:rsid w:val="00410C79"/>
    <w:rsid w:val="004110D1"/>
    <w:rsid w:val="0041165D"/>
    <w:rsid w:val="00411DD6"/>
    <w:rsid w:val="00411F83"/>
    <w:rsid w:val="0041211F"/>
    <w:rsid w:val="00412669"/>
    <w:rsid w:val="00412716"/>
    <w:rsid w:val="00412A1B"/>
    <w:rsid w:val="00412BA8"/>
    <w:rsid w:val="00413573"/>
    <w:rsid w:val="00413AF2"/>
    <w:rsid w:val="00413AF3"/>
    <w:rsid w:val="00413F28"/>
    <w:rsid w:val="004145A5"/>
    <w:rsid w:val="004146E7"/>
    <w:rsid w:val="00414C61"/>
    <w:rsid w:val="0041515F"/>
    <w:rsid w:val="004151ED"/>
    <w:rsid w:val="00415646"/>
    <w:rsid w:val="00415E03"/>
    <w:rsid w:val="00416226"/>
    <w:rsid w:val="00416B9E"/>
    <w:rsid w:val="00416BCA"/>
    <w:rsid w:val="00416D68"/>
    <w:rsid w:val="0041701A"/>
    <w:rsid w:val="00420641"/>
    <w:rsid w:val="00420F78"/>
    <w:rsid w:val="0042208C"/>
    <w:rsid w:val="004227E6"/>
    <w:rsid w:val="00422A6D"/>
    <w:rsid w:val="00422A95"/>
    <w:rsid w:val="00422D82"/>
    <w:rsid w:val="00423E45"/>
    <w:rsid w:val="0042471B"/>
    <w:rsid w:val="0042493E"/>
    <w:rsid w:val="00424AD7"/>
    <w:rsid w:val="00424F7E"/>
    <w:rsid w:val="00425620"/>
    <w:rsid w:val="00425A73"/>
    <w:rsid w:val="00425F44"/>
    <w:rsid w:val="004263B6"/>
    <w:rsid w:val="0042690B"/>
    <w:rsid w:val="00427723"/>
    <w:rsid w:val="00427939"/>
    <w:rsid w:val="00430011"/>
    <w:rsid w:val="00430A09"/>
    <w:rsid w:val="00431257"/>
    <w:rsid w:val="004318ED"/>
    <w:rsid w:val="00431B41"/>
    <w:rsid w:val="00431FF0"/>
    <w:rsid w:val="00432312"/>
    <w:rsid w:val="0043249F"/>
    <w:rsid w:val="00432C4F"/>
    <w:rsid w:val="00433184"/>
    <w:rsid w:val="00433347"/>
    <w:rsid w:val="004334AB"/>
    <w:rsid w:val="0043358B"/>
    <w:rsid w:val="00433C83"/>
    <w:rsid w:val="00433F20"/>
    <w:rsid w:val="00434055"/>
    <w:rsid w:val="004342ED"/>
    <w:rsid w:val="004347CF"/>
    <w:rsid w:val="00434E2D"/>
    <w:rsid w:val="00434EB0"/>
    <w:rsid w:val="0043526A"/>
    <w:rsid w:val="00435283"/>
    <w:rsid w:val="004354F9"/>
    <w:rsid w:val="004358FD"/>
    <w:rsid w:val="00436331"/>
    <w:rsid w:val="00436899"/>
    <w:rsid w:val="0043737D"/>
    <w:rsid w:val="00437DD0"/>
    <w:rsid w:val="00437F72"/>
    <w:rsid w:val="00440583"/>
    <w:rsid w:val="00440613"/>
    <w:rsid w:val="004406FF"/>
    <w:rsid w:val="004412CF"/>
    <w:rsid w:val="00441323"/>
    <w:rsid w:val="00441747"/>
    <w:rsid w:val="00442030"/>
    <w:rsid w:val="00442591"/>
    <w:rsid w:val="0044262A"/>
    <w:rsid w:val="00442828"/>
    <w:rsid w:val="00442899"/>
    <w:rsid w:val="00442999"/>
    <w:rsid w:val="00442A5D"/>
    <w:rsid w:val="0044300A"/>
    <w:rsid w:val="004436A4"/>
    <w:rsid w:val="004438CE"/>
    <w:rsid w:val="00443928"/>
    <w:rsid w:val="00444116"/>
    <w:rsid w:val="004441D4"/>
    <w:rsid w:val="00444432"/>
    <w:rsid w:val="00444610"/>
    <w:rsid w:val="00444F5B"/>
    <w:rsid w:val="00444FE4"/>
    <w:rsid w:val="004456FF"/>
    <w:rsid w:val="0044610A"/>
    <w:rsid w:val="0044615A"/>
    <w:rsid w:val="00446571"/>
    <w:rsid w:val="00447054"/>
    <w:rsid w:val="00447AB4"/>
    <w:rsid w:val="00450405"/>
    <w:rsid w:val="0045102C"/>
    <w:rsid w:val="00451637"/>
    <w:rsid w:val="0045190C"/>
    <w:rsid w:val="004523AA"/>
    <w:rsid w:val="00452E66"/>
    <w:rsid w:val="004531EF"/>
    <w:rsid w:val="00453CF1"/>
    <w:rsid w:val="00453EA6"/>
    <w:rsid w:val="00454D69"/>
    <w:rsid w:val="00455323"/>
    <w:rsid w:val="00455785"/>
    <w:rsid w:val="00455CA5"/>
    <w:rsid w:val="00456162"/>
    <w:rsid w:val="00456D85"/>
    <w:rsid w:val="00456E8F"/>
    <w:rsid w:val="004570F5"/>
    <w:rsid w:val="00460455"/>
    <w:rsid w:val="0046059F"/>
    <w:rsid w:val="004605C9"/>
    <w:rsid w:val="00460B9D"/>
    <w:rsid w:val="00460F3A"/>
    <w:rsid w:val="00460FE3"/>
    <w:rsid w:val="0046139E"/>
    <w:rsid w:val="0046152D"/>
    <w:rsid w:val="00461D7E"/>
    <w:rsid w:val="00462338"/>
    <w:rsid w:val="004625FE"/>
    <w:rsid w:val="004626B3"/>
    <w:rsid w:val="004632AC"/>
    <w:rsid w:val="00463566"/>
    <w:rsid w:val="00463663"/>
    <w:rsid w:val="00463AA7"/>
    <w:rsid w:val="00463CB3"/>
    <w:rsid w:val="00464119"/>
    <w:rsid w:val="00464837"/>
    <w:rsid w:val="00464EA5"/>
    <w:rsid w:val="004654EE"/>
    <w:rsid w:val="00465B40"/>
    <w:rsid w:val="004663D1"/>
    <w:rsid w:val="00466677"/>
    <w:rsid w:val="00466A9C"/>
    <w:rsid w:val="00466ABD"/>
    <w:rsid w:val="00466CCC"/>
    <w:rsid w:val="00466E79"/>
    <w:rsid w:val="004678A0"/>
    <w:rsid w:val="004679B9"/>
    <w:rsid w:val="00467E48"/>
    <w:rsid w:val="00467F4E"/>
    <w:rsid w:val="00470777"/>
    <w:rsid w:val="004707DC"/>
    <w:rsid w:val="0047084F"/>
    <w:rsid w:val="00470A05"/>
    <w:rsid w:val="00470B91"/>
    <w:rsid w:val="00470C6B"/>
    <w:rsid w:val="00470C7B"/>
    <w:rsid w:val="00470DD2"/>
    <w:rsid w:val="004711B6"/>
    <w:rsid w:val="00471353"/>
    <w:rsid w:val="004713F0"/>
    <w:rsid w:val="0047164F"/>
    <w:rsid w:val="00471BEF"/>
    <w:rsid w:val="00471BF0"/>
    <w:rsid w:val="00471F47"/>
    <w:rsid w:val="00472186"/>
    <w:rsid w:val="00472399"/>
    <w:rsid w:val="004723BA"/>
    <w:rsid w:val="00472C40"/>
    <w:rsid w:val="00472EEE"/>
    <w:rsid w:val="00473421"/>
    <w:rsid w:val="004736B1"/>
    <w:rsid w:val="00473AF6"/>
    <w:rsid w:val="00474501"/>
    <w:rsid w:val="00474518"/>
    <w:rsid w:val="004748EB"/>
    <w:rsid w:val="00474968"/>
    <w:rsid w:val="00474B52"/>
    <w:rsid w:val="0047513D"/>
    <w:rsid w:val="004753A3"/>
    <w:rsid w:val="004754BE"/>
    <w:rsid w:val="004755B8"/>
    <w:rsid w:val="00475C80"/>
    <w:rsid w:val="00476726"/>
    <w:rsid w:val="0047680E"/>
    <w:rsid w:val="00476E42"/>
    <w:rsid w:val="0047734B"/>
    <w:rsid w:val="00477C5E"/>
    <w:rsid w:val="00480145"/>
    <w:rsid w:val="00480257"/>
    <w:rsid w:val="0048029F"/>
    <w:rsid w:val="004803FF"/>
    <w:rsid w:val="00480CD1"/>
    <w:rsid w:val="00480FFD"/>
    <w:rsid w:val="004817CF"/>
    <w:rsid w:val="00481953"/>
    <w:rsid w:val="00481D9E"/>
    <w:rsid w:val="00481DDD"/>
    <w:rsid w:val="00482791"/>
    <w:rsid w:val="004828CC"/>
    <w:rsid w:val="0048310F"/>
    <w:rsid w:val="00483126"/>
    <w:rsid w:val="00483177"/>
    <w:rsid w:val="00483E12"/>
    <w:rsid w:val="00484110"/>
    <w:rsid w:val="00484194"/>
    <w:rsid w:val="004844BB"/>
    <w:rsid w:val="00484D00"/>
    <w:rsid w:val="00484FBC"/>
    <w:rsid w:val="00485344"/>
    <w:rsid w:val="0048564B"/>
    <w:rsid w:val="00485EAE"/>
    <w:rsid w:val="00485FDF"/>
    <w:rsid w:val="00486021"/>
    <w:rsid w:val="00486AC6"/>
    <w:rsid w:val="00486B0B"/>
    <w:rsid w:val="00486F03"/>
    <w:rsid w:val="00487437"/>
    <w:rsid w:val="00487D54"/>
    <w:rsid w:val="00487E34"/>
    <w:rsid w:val="00487E8B"/>
    <w:rsid w:val="00490433"/>
    <w:rsid w:val="00490B51"/>
    <w:rsid w:val="004910E5"/>
    <w:rsid w:val="00491123"/>
    <w:rsid w:val="004913F2"/>
    <w:rsid w:val="00491729"/>
    <w:rsid w:val="00491D5B"/>
    <w:rsid w:val="0049230E"/>
    <w:rsid w:val="004924AD"/>
    <w:rsid w:val="004928BF"/>
    <w:rsid w:val="00492BA9"/>
    <w:rsid w:val="0049333B"/>
    <w:rsid w:val="0049359A"/>
    <w:rsid w:val="0049363E"/>
    <w:rsid w:val="00493939"/>
    <w:rsid w:val="00493DE0"/>
    <w:rsid w:val="00494264"/>
    <w:rsid w:val="00494BF4"/>
    <w:rsid w:val="00494CC4"/>
    <w:rsid w:val="00494E13"/>
    <w:rsid w:val="00494E99"/>
    <w:rsid w:val="00494EE3"/>
    <w:rsid w:val="004955F4"/>
    <w:rsid w:val="0049590B"/>
    <w:rsid w:val="00495ABC"/>
    <w:rsid w:val="00495DE5"/>
    <w:rsid w:val="004962CC"/>
    <w:rsid w:val="004965C0"/>
    <w:rsid w:val="004969E5"/>
    <w:rsid w:val="00496DAB"/>
    <w:rsid w:val="00496FB2"/>
    <w:rsid w:val="004977F7"/>
    <w:rsid w:val="00497B0D"/>
    <w:rsid w:val="00497DAD"/>
    <w:rsid w:val="004A000D"/>
    <w:rsid w:val="004A02B7"/>
    <w:rsid w:val="004A05FE"/>
    <w:rsid w:val="004A0C4A"/>
    <w:rsid w:val="004A0D95"/>
    <w:rsid w:val="004A0F3E"/>
    <w:rsid w:val="004A11C9"/>
    <w:rsid w:val="004A1239"/>
    <w:rsid w:val="004A1687"/>
    <w:rsid w:val="004A19C3"/>
    <w:rsid w:val="004A1BCA"/>
    <w:rsid w:val="004A1C84"/>
    <w:rsid w:val="004A1D06"/>
    <w:rsid w:val="004A1EAD"/>
    <w:rsid w:val="004A205D"/>
    <w:rsid w:val="004A26D6"/>
    <w:rsid w:val="004A2E5F"/>
    <w:rsid w:val="004A3180"/>
    <w:rsid w:val="004A3B21"/>
    <w:rsid w:val="004A3DC1"/>
    <w:rsid w:val="004A5080"/>
    <w:rsid w:val="004A561F"/>
    <w:rsid w:val="004A5B97"/>
    <w:rsid w:val="004A5BF7"/>
    <w:rsid w:val="004A65DD"/>
    <w:rsid w:val="004A7531"/>
    <w:rsid w:val="004B0BFB"/>
    <w:rsid w:val="004B0C44"/>
    <w:rsid w:val="004B1243"/>
    <w:rsid w:val="004B167F"/>
    <w:rsid w:val="004B18F7"/>
    <w:rsid w:val="004B1A31"/>
    <w:rsid w:val="004B2204"/>
    <w:rsid w:val="004B27FE"/>
    <w:rsid w:val="004B2B3C"/>
    <w:rsid w:val="004B300C"/>
    <w:rsid w:val="004B3195"/>
    <w:rsid w:val="004B3308"/>
    <w:rsid w:val="004B343F"/>
    <w:rsid w:val="004B39DD"/>
    <w:rsid w:val="004B3B49"/>
    <w:rsid w:val="004B496B"/>
    <w:rsid w:val="004B4BB8"/>
    <w:rsid w:val="004B5145"/>
    <w:rsid w:val="004B5B5B"/>
    <w:rsid w:val="004B6294"/>
    <w:rsid w:val="004B6835"/>
    <w:rsid w:val="004B6B92"/>
    <w:rsid w:val="004B6C0E"/>
    <w:rsid w:val="004B6D6F"/>
    <w:rsid w:val="004B7096"/>
    <w:rsid w:val="004B757B"/>
    <w:rsid w:val="004C05A6"/>
    <w:rsid w:val="004C0686"/>
    <w:rsid w:val="004C081A"/>
    <w:rsid w:val="004C0946"/>
    <w:rsid w:val="004C09DC"/>
    <w:rsid w:val="004C0B50"/>
    <w:rsid w:val="004C13D4"/>
    <w:rsid w:val="004C14C0"/>
    <w:rsid w:val="004C1A9C"/>
    <w:rsid w:val="004C2535"/>
    <w:rsid w:val="004C2C35"/>
    <w:rsid w:val="004C3A8A"/>
    <w:rsid w:val="004C3C6C"/>
    <w:rsid w:val="004C4906"/>
    <w:rsid w:val="004C4ABE"/>
    <w:rsid w:val="004C4E70"/>
    <w:rsid w:val="004C668C"/>
    <w:rsid w:val="004C6AB4"/>
    <w:rsid w:val="004C6D2A"/>
    <w:rsid w:val="004C6F1D"/>
    <w:rsid w:val="004C7357"/>
    <w:rsid w:val="004C740C"/>
    <w:rsid w:val="004C74E5"/>
    <w:rsid w:val="004C7A0B"/>
    <w:rsid w:val="004C7C91"/>
    <w:rsid w:val="004D03D8"/>
    <w:rsid w:val="004D0BDC"/>
    <w:rsid w:val="004D0D6B"/>
    <w:rsid w:val="004D1051"/>
    <w:rsid w:val="004D1817"/>
    <w:rsid w:val="004D1997"/>
    <w:rsid w:val="004D1EE6"/>
    <w:rsid w:val="004D2433"/>
    <w:rsid w:val="004D248A"/>
    <w:rsid w:val="004D24A8"/>
    <w:rsid w:val="004D29E1"/>
    <w:rsid w:val="004D3125"/>
    <w:rsid w:val="004D36A0"/>
    <w:rsid w:val="004D37D0"/>
    <w:rsid w:val="004D3D82"/>
    <w:rsid w:val="004D41DE"/>
    <w:rsid w:val="004D429F"/>
    <w:rsid w:val="004D471B"/>
    <w:rsid w:val="004D48A2"/>
    <w:rsid w:val="004D48C7"/>
    <w:rsid w:val="004D53F6"/>
    <w:rsid w:val="004D58E5"/>
    <w:rsid w:val="004D5B0B"/>
    <w:rsid w:val="004D5F9B"/>
    <w:rsid w:val="004D6338"/>
    <w:rsid w:val="004D6DD0"/>
    <w:rsid w:val="004D6EFD"/>
    <w:rsid w:val="004D72C2"/>
    <w:rsid w:val="004D76F5"/>
    <w:rsid w:val="004D7720"/>
    <w:rsid w:val="004D79E3"/>
    <w:rsid w:val="004E0FD0"/>
    <w:rsid w:val="004E1A07"/>
    <w:rsid w:val="004E1D22"/>
    <w:rsid w:val="004E2103"/>
    <w:rsid w:val="004E2533"/>
    <w:rsid w:val="004E2623"/>
    <w:rsid w:val="004E278F"/>
    <w:rsid w:val="004E2857"/>
    <w:rsid w:val="004E2C47"/>
    <w:rsid w:val="004E2CFD"/>
    <w:rsid w:val="004E3411"/>
    <w:rsid w:val="004E3838"/>
    <w:rsid w:val="004E3AC6"/>
    <w:rsid w:val="004E3D9D"/>
    <w:rsid w:val="004E43A5"/>
    <w:rsid w:val="004E457A"/>
    <w:rsid w:val="004E51C5"/>
    <w:rsid w:val="004E570A"/>
    <w:rsid w:val="004E5B3B"/>
    <w:rsid w:val="004E615A"/>
    <w:rsid w:val="004E61B7"/>
    <w:rsid w:val="004E65AF"/>
    <w:rsid w:val="004E7104"/>
    <w:rsid w:val="004E7512"/>
    <w:rsid w:val="004F006A"/>
    <w:rsid w:val="004F00BC"/>
    <w:rsid w:val="004F08D6"/>
    <w:rsid w:val="004F0C1D"/>
    <w:rsid w:val="004F0C61"/>
    <w:rsid w:val="004F1097"/>
    <w:rsid w:val="004F10C6"/>
    <w:rsid w:val="004F1357"/>
    <w:rsid w:val="004F147D"/>
    <w:rsid w:val="004F153F"/>
    <w:rsid w:val="004F3945"/>
    <w:rsid w:val="004F43C2"/>
    <w:rsid w:val="004F450D"/>
    <w:rsid w:val="004F4902"/>
    <w:rsid w:val="004F4A62"/>
    <w:rsid w:val="004F4F71"/>
    <w:rsid w:val="004F4FA9"/>
    <w:rsid w:val="004F51D2"/>
    <w:rsid w:val="004F5297"/>
    <w:rsid w:val="004F549C"/>
    <w:rsid w:val="004F614C"/>
    <w:rsid w:val="004F6BA3"/>
    <w:rsid w:val="004F6C99"/>
    <w:rsid w:val="004F6F1F"/>
    <w:rsid w:val="004F707F"/>
    <w:rsid w:val="004F77D3"/>
    <w:rsid w:val="004F7BB2"/>
    <w:rsid w:val="004F7D67"/>
    <w:rsid w:val="004F7E06"/>
    <w:rsid w:val="00500127"/>
    <w:rsid w:val="005006EF"/>
    <w:rsid w:val="00500813"/>
    <w:rsid w:val="00500902"/>
    <w:rsid w:val="00500993"/>
    <w:rsid w:val="00500D1D"/>
    <w:rsid w:val="0050126A"/>
    <w:rsid w:val="005015AE"/>
    <w:rsid w:val="00501A0A"/>
    <w:rsid w:val="00501C30"/>
    <w:rsid w:val="00501D20"/>
    <w:rsid w:val="005020E1"/>
    <w:rsid w:val="0050225E"/>
    <w:rsid w:val="005027F4"/>
    <w:rsid w:val="00502F38"/>
    <w:rsid w:val="0050321A"/>
    <w:rsid w:val="005033E8"/>
    <w:rsid w:val="0050345A"/>
    <w:rsid w:val="0050347F"/>
    <w:rsid w:val="005036A4"/>
    <w:rsid w:val="005036B1"/>
    <w:rsid w:val="0050383F"/>
    <w:rsid w:val="005039CA"/>
    <w:rsid w:val="00504682"/>
    <w:rsid w:val="00504845"/>
    <w:rsid w:val="0050549F"/>
    <w:rsid w:val="005056D1"/>
    <w:rsid w:val="00505CA0"/>
    <w:rsid w:val="00505D9D"/>
    <w:rsid w:val="00506DCE"/>
    <w:rsid w:val="00506F9A"/>
    <w:rsid w:val="0051060E"/>
    <w:rsid w:val="00510913"/>
    <w:rsid w:val="0051136E"/>
    <w:rsid w:val="005121F2"/>
    <w:rsid w:val="005126A3"/>
    <w:rsid w:val="00512BCA"/>
    <w:rsid w:val="00512F8B"/>
    <w:rsid w:val="00513434"/>
    <w:rsid w:val="0051346F"/>
    <w:rsid w:val="005136FF"/>
    <w:rsid w:val="00513A76"/>
    <w:rsid w:val="00514920"/>
    <w:rsid w:val="00514C28"/>
    <w:rsid w:val="00514C7A"/>
    <w:rsid w:val="00514DBF"/>
    <w:rsid w:val="00514FBE"/>
    <w:rsid w:val="005155E2"/>
    <w:rsid w:val="0051561B"/>
    <w:rsid w:val="0051575B"/>
    <w:rsid w:val="00515929"/>
    <w:rsid w:val="0051597D"/>
    <w:rsid w:val="00515B36"/>
    <w:rsid w:val="00516376"/>
    <w:rsid w:val="00516EBA"/>
    <w:rsid w:val="0051735D"/>
    <w:rsid w:val="005173A5"/>
    <w:rsid w:val="005174B7"/>
    <w:rsid w:val="00517909"/>
    <w:rsid w:val="00517BE2"/>
    <w:rsid w:val="00517FDF"/>
    <w:rsid w:val="00520600"/>
    <w:rsid w:val="00520801"/>
    <w:rsid w:val="00521037"/>
    <w:rsid w:val="005214FE"/>
    <w:rsid w:val="0052165F"/>
    <w:rsid w:val="00522068"/>
    <w:rsid w:val="005220F9"/>
    <w:rsid w:val="005226DB"/>
    <w:rsid w:val="005230B9"/>
    <w:rsid w:val="00523575"/>
    <w:rsid w:val="0052370B"/>
    <w:rsid w:val="00523B7F"/>
    <w:rsid w:val="00523CEF"/>
    <w:rsid w:val="00524245"/>
    <w:rsid w:val="005243CB"/>
    <w:rsid w:val="00524634"/>
    <w:rsid w:val="0052538B"/>
    <w:rsid w:val="00525504"/>
    <w:rsid w:val="005258E9"/>
    <w:rsid w:val="00525AC9"/>
    <w:rsid w:val="00525B0D"/>
    <w:rsid w:val="00525B5E"/>
    <w:rsid w:val="00525CDF"/>
    <w:rsid w:val="00525F78"/>
    <w:rsid w:val="00526266"/>
    <w:rsid w:val="00526D98"/>
    <w:rsid w:val="005270C9"/>
    <w:rsid w:val="00527186"/>
    <w:rsid w:val="0052718F"/>
    <w:rsid w:val="005271FA"/>
    <w:rsid w:val="00527D37"/>
    <w:rsid w:val="00527F1E"/>
    <w:rsid w:val="00530799"/>
    <w:rsid w:val="005308EA"/>
    <w:rsid w:val="005315C8"/>
    <w:rsid w:val="00531A23"/>
    <w:rsid w:val="00531A5A"/>
    <w:rsid w:val="0053207E"/>
    <w:rsid w:val="005325EC"/>
    <w:rsid w:val="00532681"/>
    <w:rsid w:val="00532AAD"/>
    <w:rsid w:val="00533488"/>
    <w:rsid w:val="0053413B"/>
    <w:rsid w:val="00534479"/>
    <w:rsid w:val="005348DE"/>
    <w:rsid w:val="005349AD"/>
    <w:rsid w:val="00534B03"/>
    <w:rsid w:val="00534C5E"/>
    <w:rsid w:val="005357ED"/>
    <w:rsid w:val="00536104"/>
    <w:rsid w:val="0053626C"/>
    <w:rsid w:val="00536692"/>
    <w:rsid w:val="005367A2"/>
    <w:rsid w:val="00536FB4"/>
    <w:rsid w:val="00537143"/>
    <w:rsid w:val="005374EE"/>
    <w:rsid w:val="0054010C"/>
    <w:rsid w:val="00540546"/>
    <w:rsid w:val="005406F7"/>
    <w:rsid w:val="00540AFA"/>
    <w:rsid w:val="00541723"/>
    <w:rsid w:val="005421E6"/>
    <w:rsid w:val="00542743"/>
    <w:rsid w:val="005427AB"/>
    <w:rsid w:val="00542A43"/>
    <w:rsid w:val="00542D93"/>
    <w:rsid w:val="00543171"/>
    <w:rsid w:val="0054325E"/>
    <w:rsid w:val="0054333E"/>
    <w:rsid w:val="005433B1"/>
    <w:rsid w:val="005434F1"/>
    <w:rsid w:val="005434FD"/>
    <w:rsid w:val="005438BF"/>
    <w:rsid w:val="00543FF4"/>
    <w:rsid w:val="005440C1"/>
    <w:rsid w:val="00544749"/>
    <w:rsid w:val="00544778"/>
    <w:rsid w:val="00544B70"/>
    <w:rsid w:val="00544C7B"/>
    <w:rsid w:val="005454FA"/>
    <w:rsid w:val="00545690"/>
    <w:rsid w:val="00546612"/>
    <w:rsid w:val="005467A8"/>
    <w:rsid w:val="00546E98"/>
    <w:rsid w:val="0054772D"/>
    <w:rsid w:val="00547903"/>
    <w:rsid w:val="00550D61"/>
    <w:rsid w:val="00550F7B"/>
    <w:rsid w:val="005512EC"/>
    <w:rsid w:val="00551BF9"/>
    <w:rsid w:val="00551C9A"/>
    <w:rsid w:val="00551E8E"/>
    <w:rsid w:val="00551EFB"/>
    <w:rsid w:val="0055272B"/>
    <w:rsid w:val="00552766"/>
    <w:rsid w:val="005527CD"/>
    <w:rsid w:val="00553884"/>
    <w:rsid w:val="00553BBC"/>
    <w:rsid w:val="00553E84"/>
    <w:rsid w:val="00553FC3"/>
    <w:rsid w:val="00554B58"/>
    <w:rsid w:val="0055573D"/>
    <w:rsid w:val="00555FE4"/>
    <w:rsid w:val="0055620F"/>
    <w:rsid w:val="005568A0"/>
    <w:rsid w:val="005569E7"/>
    <w:rsid w:val="00556EB3"/>
    <w:rsid w:val="0055713A"/>
    <w:rsid w:val="0055734C"/>
    <w:rsid w:val="005576CA"/>
    <w:rsid w:val="00557745"/>
    <w:rsid w:val="00557E9D"/>
    <w:rsid w:val="00560531"/>
    <w:rsid w:val="00560A84"/>
    <w:rsid w:val="00560ABE"/>
    <w:rsid w:val="00560CD3"/>
    <w:rsid w:val="00560E83"/>
    <w:rsid w:val="00561404"/>
    <w:rsid w:val="005615D6"/>
    <w:rsid w:val="00562027"/>
    <w:rsid w:val="00562489"/>
    <w:rsid w:val="00563243"/>
    <w:rsid w:val="005632C1"/>
    <w:rsid w:val="0056378F"/>
    <w:rsid w:val="00563A82"/>
    <w:rsid w:val="00563C50"/>
    <w:rsid w:val="00563CEB"/>
    <w:rsid w:val="00563D2D"/>
    <w:rsid w:val="00563D88"/>
    <w:rsid w:val="00563F11"/>
    <w:rsid w:val="00564850"/>
    <w:rsid w:val="00564AE6"/>
    <w:rsid w:val="00564C66"/>
    <w:rsid w:val="00564D46"/>
    <w:rsid w:val="0056507C"/>
    <w:rsid w:val="005654C9"/>
    <w:rsid w:val="0056581F"/>
    <w:rsid w:val="00565836"/>
    <w:rsid w:val="0056585E"/>
    <w:rsid w:val="0056586F"/>
    <w:rsid w:val="00565D7C"/>
    <w:rsid w:val="00566546"/>
    <w:rsid w:val="00566C63"/>
    <w:rsid w:val="00566ED8"/>
    <w:rsid w:val="00567CCF"/>
    <w:rsid w:val="00570A7E"/>
    <w:rsid w:val="00570ECC"/>
    <w:rsid w:val="005711D9"/>
    <w:rsid w:val="005717FE"/>
    <w:rsid w:val="00571822"/>
    <w:rsid w:val="00571B3B"/>
    <w:rsid w:val="00571B67"/>
    <w:rsid w:val="00571FFC"/>
    <w:rsid w:val="0057210A"/>
    <w:rsid w:val="00572F18"/>
    <w:rsid w:val="00573534"/>
    <w:rsid w:val="00573A97"/>
    <w:rsid w:val="0057412C"/>
    <w:rsid w:val="00574360"/>
    <w:rsid w:val="00574586"/>
    <w:rsid w:val="005747EB"/>
    <w:rsid w:val="00574907"/>
    <w:rsid w:val="00574A11"/>
    <w:rsid w:val="00574A29"/>
    <w:rsid w:val="00575093"/>
    <w:rsid w:val="005752F3"/>
    <w:rsid w:val="0057531B"/>
    <w:rsid w:val="005754A7"/>
    <w:rsid w:val="00575731"/>
    <w:rsid w:val="00575F18"/>
    <w:rsid w:val="00576373"/>
    <w:rsid w:val="005763F4"/>
    <w:rsid w:val="00576BCA"/>
    <w:rsid w:val="0057707E"/>
    <w:rsid w:val="0057755C"/>
    <w:rsid w:val="00577995"/>
    <w:rsid w:val="005805BC"/>
    <w:rsid w:val="005805FC"/>
    <w:rsid w:val="00580FAB"/>
    <w:rsid w:val="00581770"/>
    <w:rsid w:val="005818CA"/>
    <w:rsid w:val="00581E49"/>
    <w:rsid w:val="005825A9"/>
    <w:rsid w:val="0058262B"/>
    <w:rsid w:val="00582997"/>
    <w:rsid w:val="005829C2"/>
    <w:rsid w:val="00582CC9"/>
    <w:rsid w:val="00583306"/>
    <w:rsid w:val="005839C9"/>
    <w:rsid w:val="00583D06"/>
    <w:rsid w:val="005841DC"/>
    <w:rsid w:val="00584265"/>
    <w:rsid w:val="005844A5"/>
    <w:rsid w:val="00584638"/>
    <w:rsid w:val="00584AF1"/>
    <w:rsid w:val="00584CA8"/>
    <w:rsid w:val="0058519E"/>
    <w:rsid w:val="00585278"/>
    <w:rsid w:val="005856B3"/>
    <w:rsid w:val="00586619"/>
    <w:rsid w:val="00586709"/>
    <w:rsid w:val="0058670B"/>
    <w:rsid w:val="00587F86"/>
    <w:rsid w:val="00590521"/>
    <w:rsid w:val="00590697"/>
    <w:rsid w:val="00590CDA"/>
    <w:rsid w:val="00590D71"/>
    <w:rsid w:val="005914D0"/>
    <w:rsid w:val="0059161E"/>
    <w:rsid w:val="00591D2D"/>
    <w:rsid w:val="00592729"/>
    <w:rsid w:val="0059285A"/>
    <w:rsid w:val="00592CE7"/>
    <w:rsid w:val="00592DC3"/>
    <w:rsid w:val="00593E07"/>
    <w:rsid w:val="0059410B"/>
    <w:rsid w:val="005942DC"/>
    <w:rsid w:val="00594A9C"/>
    <w:rsid w:val="00595097"/>
    <w:rsid w:val="0059531D"/>
    <w:rsid w:val="00595538"/>
    <w:rsid w:val="00595669"/>
    <w:rsid w:val="005957EB"/>
    <w:rsid w:val="005958F8"/>
    <w:rsid w:val="00595FE4"/>
    <w:rsid w:val="005960CF"/>
    <w:rsid w:val="00596745"/>
    <w:rsid w:val="00596A6F"/>
    <w:rsid w:val="00596CAE"/>
    <w:rsid w:val="005973ED"/>
    <w:rsid w:val="00597494"/>
    <w:rsid w:val="00597E4A"/>
    <w:rsid w:val="005A010A"/>
    <w:rsid w:val="005A0349"/>
    <w:rsid w:val="005A0446"/>
    <w:rsid w:val="005A0E9F"/>
    <w:rsid w:val="005A17DE"/>
    <w:rsid w:val="005A1A0E"/>
    <w:rsid w:val="005A1D1D"/>
    <w:rsid w:val="005A1DFB"/>
    <w:rsid w:val="005A2085"/>
    <w:rsid w:val="005A20EA"/>
    <w:rsid w:val="005A235D"/>
    <w:rsid w:val="005A2475"/>
    <w:rsid w:val="005A25CD"/>
    <w:rsid w:val="005A2BBC"/>
    <w:rsid w:val="005A309D"/>
    <w:rsid w:val="005A315D"/>
    <w:rsid w:val="005A3249"/>
    <w:rsid w:val="005A3690"/>
    <w:rsid w:val="005A3B68"/>
    <w:rsid w:val="005A3F87"/>
    <w:rsid w:val="005A44B0"/>
    <w:rsid w:val="005A4774"/>
    <w:rsid w:val="005A47C7"/>
    <w:rsid w:val="005A494A"/>
    <w:rsid w:val="005A4F36"/>
    <w:rsid w:val="005A4F70"/>
    <w:rsid w:val="005A6146"/>
    <w:rsid w:val="005A632F"/>
    <w:rsid w:val="005A6420"/>
    <w:rsid w:val="005A6BBE"/>
    <w:rsid w:val="005A6C44"/>
    <w:rsid w:val="005A6F34"/>
    <w:rsid w:val="005A6F48"/>
    <w:rsid w:val="005A6F51"/>
    <w:rsid w:val="005A745D"/>
    <w:rsid w:val="005A77E3"/>
    <w:rsid w:val="005A7EE5"/>
    <w:rsid w:val="005B03BD"/>
    <w:rsid w:val="005B04AF"/>
    <w:rsid w:val="005B096E"/>
    <w:rsid w:val="005B0BFE"/>
    <w:rsid w:val="005B2185"/>
    <w:rsid w:val="005B318D"/>
    <w:rsid w:val="005B336D"/>
    <w:rsid w:val="005B3924"/>
    <w:rsid w:val="005B4098"/>
    <w:rsid w:val="005B458E"/>
    <w:rsid w:val="005B46B6"/>
    <w:rsid w:val="005B47B2"/>
    <w:rsid w:val="005B4932"/>
    <w:rsid w:val="005B4CB2"/>
    <w:rsid w:val="005B4DE6"/>
    <w:rsid w:val="005B5580"/>
    <w:rsid w:val="005B5646"/>
    <w:rsid w:val="005B573F"/>
    <w:rsid w:val="005B57FB"/>
    <w:rsid w:val="005B5B3B"/>
    <w:rsid w:val="005B5C89"/>
    <w:rsid w:val="005B5DFE"/>
    <w:rsid w:val="005B5E11"/>
    <w:rsid w:val="005B70E8"/>
    <w:rsid w:val="005B7429"/>
    <w:rsid w:val="005B755A"/>
    <w:rsid w:val="005B7F68"/>
    <w:rsid w:val="005C07C9"/>
    <w:rsid w:val="005C0B04"/>
    <w:rsid w:val="005C0C72"/>
    <w:rsid w:val="005C0C92"/>
    <w:rsid w:val="005C0CE1"/>
    <w:rsid w:val="005C0E64"/>
    <w:rsid w:val="005C160F"/>
    <w:rsid w:val="005C1B0E"/>
    <w:rsid w:val="005C1FD1"/>
    <w:rsid w:val="005C212A"/>
    <w:rsid w:val="005C2925"/>
    <w:rsid w:val="005C361C"/>
    <w:rsid w:val="005C387E"/>
    <w:rsid w:val="005C3BB3"/>
    <w:rsid w:val="005C414D"/>
    <w:rsid w:val="005C465D"/>
    <w:rsid w:val="005C4AF1"/>
    <w:rsid w:val="005C4BE7"/>
    <w:rsid w:val="005C4F8F"/>
    <w:rsid w:val="005C5106"/>
    <w:rsid w:val="005C5DE8"/>
    <w:rsid w:val="005C5E0B"/>
    <w:rsid w:val="005C6009"/>
    <w:rsid w:val="005C6303"/>
    <w:rsid w:val="005C645D"/>
    <w:rsid w:val="005C6EF2"/>
    <w:rsid w:val="005C6F96"/>
    <w:rsid w:val="005C7876"/>
    <w:rsid w:val="005C7A84"/>
    <w:rsid w:val="005C7E53"/>
    <w:rsid w:val="005D0695"/>
    <w:rsid w:val="005D1395"/>
    <w:rsid w:val="005D1B62"/>
    <w:rsid w:val="005D1C36"/>
    <w:rsid w:val="005D2601"/>
    <w:rsid w:val="005D325E"/>
    <w:rsid w:val="005D32D1"/>
    <w:rsid w:val="005D3315"/>
    <w:rsid w:val="005D3A22"/>
    <w:rsid w:val="005D3D76"/>
    <w:rsid w:val="005D4102"/>
    <w:rsid w:val="005D475E"/>
    <w:rsid w:val="005D47CF"/>
    <w:rsid w:val="005D52D1"/>
    <w:rsid w:val="005D56E9"/>
    <w:rsid w:val="005D5E0B"/>
    <w:rsid w:val="005D63AD"/>
    <w:rsid w:val="005D655A"/>
    <w:rsid w:val="005D6A61"/>
    <w:rsid w:val="005D6ABD"/>
    <w:rsid w:val="005D6E55"/>
    <w:rsid w:val="005D6F1B"/>
    <w:rsid w:val="005D7381"/>
    <w:rsid w:val="005D739C"/>
    <w:rsid w:val="005D7DED"/>
    <w:rsid w:val="005E0612"/>
    <w:rsid w:val="005E1689"/>
    <w:rsid w:val="005E1CD3"/>
    <w:rsid w:val="005E2733"/>
    <w:rsid w:val="005E298E"/>
    <w:rsid w:val="005E37AF"/>
    <w:rsid w:val="005E3BB0"/>
    <w:rsid w:val="005E47B4"/>
    <w:rsid w:val="005E4C5F"/>
    <w:rsid w:val="005E4D63"/>
    <w:rsid w:val="005E545A"/>
    <w:rsid w:val="005E6688"/>
    <w:rsid w:val="005E6B95"/>
    <w:rsid w:val="005E6C31"/>
    <w:rsid w:val="005E6FFC"/>
    <w:rsid w:val="005E7E07"/>
    <w:rsid w:val="005E7E8D"/>
    <w:rsid w:val="005F02C5"/>
    <w:rsid w:val="005F09AC"/>
    <w:rsid w:val="005F0A89"/>
    <w:rsid w:val="005F0E03"/>
    <w:rsid w:val="005F1361"/>
    <w:rsid w:val="005F172C"/>
    <w:rsid w:val="005F2047"/>
    <w:rsid w:val="005F24C7"/>
    <w:rsid w:val="005F2EA5"/>
    <w:rsid w:val="005F2F1F"/>
    <w:rsid w:val="005F2F9F"/>
    <w:rsid w:val="005F33C2"/>
    <w:rsid w:val="005F364E"/>
    <w:rsid w:val="005F3BBA"/>
    <w:rsid w:val="005F3D0D"/>
    <w:rsid w:val="005F3E07"/>
    <w:rsid w:val="005F44B4"/>
    <w:rsid w:val="005F4FC8"/>
    <w:rsid w:val="005F5179"/>
    <w:rsid w:val="005F51CA"/>
    <w:rsid w:val="005F522D"/>
    <w:rsid w:val="005F55B2"/>
    <w:rsid w:val="005F57E3"/>
    <w:rsid w:val="005F67B1"/>
    <w:rsid w:val="005F74D1"/>
    <w:rsid w:val="005F7569"/>
    <w:rsid w:val="005F799E"/>
    <w:rsid w:val="005F7BFA"/>
    <w:rsid w:val="005F7CFE"/>
    <w:rsid w:val="005F7EA4"/>
    <w:rsid w:val="006004E2"/>
    <w:rsid w:val="006008EF"/>
    <w:rsid w:val="006009CA"/>
    <w:rsid w:val="00600C45"/>
    <w:rsid w:val="00600CB3"/>
    <w:rsid w:val="006010FC"/>
    <w:rsid w:val="006014F8"/>
    <w:rsid w:val="0060154E"/>
    <w:rsid w:val="00601634"/>
    <w:rsid w:val="00601783"/>
    <w:rsid w:val="00601C2B"/>
    <w:rsid w:val="00601DAB"/>
    <w:rsid w:val="00601FAB"/>
    <w:rsid w:val="0060207A"/>
    <w:rsid w:val="0060242D"/>
    <w:rsid w:val="006026D9"/>
    <w:rsid w:val="00602723"/>
    <w:rsid w:val="0060276E"/>
    <w:rsid w:val="00602856"/>
    <w:rsid w:val="00602B22"/>
    <w:rsid w:val="00602E3F"/>
    <w:rsid w:val="00603318"/>
    <w:rsid w:val="006038CA"/>
    <w:rsid w:val="00603A12"/>
    <w:rsid w:val="00603BEF"/>
    <w:rsid w:val="00604339"/>
    <w:rsid w:val="00604A2F"/>
    <w:rsid w:val="00604D4B"/>
    <w:rsid w:val="00604D54"/>
    <w:rsid w:val="00605022"/>
    <w:rsid w:val="00605517"/>
    <w:rsid w:val="0060599E"/>
    <w:rsid w:val="00605B3D"/>
    <w:rsid w:val="00605DD9"/>
    <w:rsid w:val="00605DF1"/>
    <w:rsid w:val="00606728"/>
    <w:rsid w:val="00606B73"/>
    <w:rsid w:val="00607195"/>
    <w:rsid w:val="006073BD"/>
    <w:rsid w:val="00607794"/>
    <w:rsid w:val="00610151"/>
    <w:rsid w:val="006101BE"/>
    <w:rsid w:val="0061050E"/>
    <w:rsid w:val="0061064D"/>
    <w:rsid w:val="0061116C"/>
    <w:rsid w:val="006114AF"/>
    <w:rsid w:val="00611722"/>
    <w:rsid w:val="00611C40"/>
    <w:rsid w:val="0061206C"/>
    <w:rsid w:val="006123C9"/>
    <w:rsid w:val="00612F15"/>
    <w:rsid w:val="006133CF"/>
    <w:rsid w:val="00613423"/>
    <w:rsid w:val="006136A3"/>
    <w:rsid w:val="00613758"/>
    <w:rsid w:val="00613761"/>
    <w:rsid w:val="006137EE"/>
    <w:rsid w:val="00613C38"/>
    <w:rsid w:val="00613E07"/>
    <w:rsid w:val="00613E7E"/>
    <w:rsid w:val="006140ED"/>
    <w:rsid w:val="00614AA4"/>
    <w:rsid w:val="00614E58"/>
    <w:rsid w:val="006150A7"/>
    <w:rsid w:val="0061534C"/>
    <w:rsid w:val="006156EB"/>
    <w:rsid w:val="006157C6"/>
    <w:rsid w:val="00615C2C"/>
    <w:rsid w:val="00615ED2"/>
    <w:rsid w:val="006165AD"/>
    <w:rsid w:val="006165F9"/>
    <w:rsid w:val="00616D68"/>
    <w:rsid w:val="00617025"/>
    <w:rsid w:val="006170C6"/>
    <w:rsid w:val="006172A0"/>
    <w:rsid w:val="0061794E"/>
    <w:rsid w:val="00617AE5"/>
    <w:rsid w:val="00617D35"/>
    <w:rsid w:val="00617F12"/>
    <w:rsid w:val="00620982"/>
    <w:rsid w:val="00621218"/>
    <w:rsid w:val="00621754"/>
    <w:rsid w:val="00621DB6"/>
    <w:rsid w:val="006229C0"/>
    <w:rsid w:val="00622A77"/>
    <w:rsid w:val="00622E45"/>
    <w:rsid w:val="006235E2"/>
    <w:rsid w:val="00623A53"/>
    <w:rsid w:val="00623D8E"/>
    <w:rsid w:val="0062405E"/>
    <w:rsid w:val="00624224"/>
    <w:rsid w:val="00624370"/>
    <w:rsid w:val="006249BC"/>
    <w:rsid w:val="006251E9"/>
    <w:rsid w:val="006256ED"/>
    <w:rsid w:val="00626026"/>
    <w:rsid w:val="0062604D"/>
    <w:rsid w:val="0062673C"/>
    <w:rsid w:val="00626986"/>
    <w:rsid w:val="00626E4C"/>
    <w:rsid w:val="00627929"/>
    <w:rsid w:val="006279BA"/>
    <w:rsid w:val="006279E1"/>
    <w:rsid w:val="00630E39"/>
    <w:rsid w:val="00630E42"/>
    <w:rsid w:val="006311D0"/>
    <w:rsid w:val="00631304"/>
    <w:rsid w:val="00631496"/>
    <w:rsid w:val="0063186A"/>
    <w:rsid w:val="00632512"/>
    <w:rsid w:val="00632A67"/>
    <w:rsid w:val="00633D65"/>
    <w:rsid w:val="00634F1B"/>
    <w:rsid w:val="006356A6"/>
    <w:rsid w:val="006359E5"/>
    <w:rsid w:val="0063603B"/>
    <w:rsid w:val="006366A3"/>
    <w:rsid w:val="00636E2A"/>
    <w:rsid w:val="006374D1"/>
    <w:rsid w:val="00637CE5"/>
    <w:rsid w:val="00637EEF"/>
    <w:rsid w:val="0064013F"/>
    <w:rsid w:val="00640173"/>
    <w:rsid w:val="006401D8"/>
    <w:rsid w:val="00640226"/>
    <w:rsid w:val="00640327"/>
    <w:rsid w:val="00640859"/>
    <w:rsid w:val="006410C1"/>
    <w:rsid w:val="00641407"/>
    <w:rsid w:val="0064178E"/>
    <w:rsid w:val="00641CF1"/>
    <w:rsid w:val="00641FCD"/>
    <w:rsid w:val="006425B4"/>
    <w:rsid w:val="00642CB1"/>
    <w:rsid w:val="00642F17"/>
    <w:rsid w:val="00643363"/>
    <w:rsid w:val="0064340A"/>
    <w:rsid w:val="00643503"/>
    <w:rsid w:val="00643B7A"/>
    <w:rsid w:val="00643D0E"/>
    <w:rsid w:val="00643F2E"/>
    <w:rsid w:val="00643FC7"/>
    <w:rsid w:val="00644122"/>
    <w:rsid w:val="006441D8"/>
    <w:rsid w:val="006447E0"/>
    <w:rsid w:val="00644C2D"/>
    <w:rsid w:val="00644EB8"/>
    <w:rsid w:val="00644F78"/>
    <w:rsid w:val="0064561F"/>
    <w:rsid w:val="00645713"/>
    <w:rsid w:val="00645A94"/>
    <w:rsid w:val="00645AEF"/>
    <w:rsid w:val="00645E64"/>
    <w:rsid w:val="00646380"/>
    <w:rsid w:val="00646406"/>
    <w:rsid w:val="0064643B"/>
    <w:rsid w:val="00646961"/>
    <w:rsid w:val="00646BA4"/>
    <w:rsid w:val="00646BB1"/>
    <w:rsid w:val="00646C3C"/>
    <w:rsid w:val="00650224"/>
    <w:rsid w:val="0065022C"/>
    <w:rsid w:val="00650A8F"/>
    <w:rsid w:val="00650C22"/>
    <w:rsid w:val="00650E0D"/>
    <w:rsid w:val="0065194E"/>
    <w:rsid w:val="00651BF5"/>
    <w:rsid w:val="00652114"/>
    <w:rsid w:val="00652268"/>
    <w:rsid w:val="00652D4D"/>
    <w:rsid w:val="006539CC"/>
    <w:rsid w:val="00653A96"/>
    <w:rsid w:val="00653CBE"/>
    <w:rsid w:val="00653CC3"/>
    <w:rsid w:val="00653D7D"/>
    <w:rsid w:val="00654122"/>
    <w:rsid w:val="00654FB8"/>
    <w:rsid w:val="006551C8"/>
    <w:rsid w:val="006559C5"/>
    <w:rsid w:val="00655F29"/>
    <w:rsid w:val="006567E7"/>
    <w:rsid w:val="00656BA9"/>
    <w:rsid w:val="00656CA5"/>
    <w:rsid w:val="00656E4C"/>
    <w:rsid w:val="006578F4"/>
    <w:rsid w:val="00657997"/>
    <w:rsid w:val="006579EB"/>
    <w:rsid w:val="006602A1"/>
    <w:rsid w:val="006602E2"/>
    <w:rsid w:val="006605D9"/>
    <w:rsid w:val="006606D2"/>
    <w:rsid w:val="00660927"/>
    <w:rsid w:val="00660C63"/>
    <w:rsid w:val="0066181B"/>
    <w:rsid w:val="0066192C"/>
    <w:rsid w:val="00661CED"/>
    <w:rsid w:val="00661D61"/>
    <w:rsid w:val="0066236C"/>
    <w:rsid w:val="006626A2"/>
    <w:rsid w:val="00663396"/>
    <w:rsid w:val="00663852"/>
    <w:rsid w:val="006638B9"/>
    <w:rsid w:val="00664A23"/>
    <w:rsid w:val="00665129"/>
    <w:rsid w:val="00665511"/>
    <w:rsid w:val="0066570A"/>
    <w:rsid w:val="006657D8"/>
    <w:rsid w:val="00665994"/>
    <w:rsid w:val="00666207"/>
    <w:rsid w:val="006663F9"/>
    <w:rsid w:val="00666D12"/>
    <w:rsid w:val="00666DF4"/>
    <w:rsid w:val="0066726E"/>
    <w:rsid w:val="0066774F"/>
    <w:rsid w:val="006677E5"/>
    <w:rsid w:val="00670216"/>
    <w:rsid w:val="00670589"/>
    <w:rsid w:val="00670B12"/>
    <w:rsid w:val="00670D83"/>
    <w:rsid w:val="0067125E"/>
    <w:rsid w:val="00671BE5"/>
    <w:rsid w:val="00671F23"/>
    <w:rsid w:val="006724A7"/>
    <w:rsid w:val="00672547"/>
    <w:rsid w:val="00672983"/>
    <w:rsid w:val="00672F25"/>
    <w:rsid w:val="00672F57"/>
    <w:rsid w:val="006730AC"/>
    <w:rsid w:val="0067326B"/>
    <w:rsid w:val="0067341C"/>
    <w:rsid w:val="00673F2F"/>
    <w:rsid w:val="0067416A"/>
    <w:rsid w:val="00674B25"/>
    <w:rsid w:val="00674BCA"/>
    <w:rsid w:val="00674CB4"/>
    <w:rsid w:val="00674DA3"/>
    <w:rsid w:val="00675344"/>
    <w:rsid w:val="006757CA"/>
    <w:rsid w:val="006758BB"/>
    <w:rsid w:val="00675937"/>
    <w:rsid w:val="00675C8B"/>
    <w:rsid w:val="00675ED9"/>
    <w:rsid w:val="006765EC"/>
    <w:rsid w:val="00676789"/>
    <w:rsid w:val="00677100"/>
    <w:rsid w:val="006775A5"/>
    <w:rsid w:val="00677667"/>
    <w:rsid w:val="00677727"/>
    <w:rsid w:val="00677CA7"/>
    <w:rsid w:val="00677D08"/>
    <w:rsid w:val="00680536"/>
    <w:rsid w:val="006807C8"/>
    <w:rsid w:val="00680920"/>
    <w:rsid w:val="00680964"/>
    <w:rsid w:val="00680E8B"/>
    <w:rsid w:val="00681663"/>
    <w:rsid w:val="00681801"/>
    <w:rsid w:val="00681BC9"/>
    <w:rsid w:val="00681E70"/>
    <w:rsid w:val="00682224"/>
    <w:rsid w:val="0068237E"/>
    <w:rsid w:val="00682849"/>
    <w:rsid w:val="006829A6"/>
    <w:rsid w:val="00682F3E"/>
    <w:rsid w:val="006832E7"/>
    <w:rsid w:val="006834F8"/>
    <w:rsid w:val="0068369B"/>
    <w:rsid w:val="0068371D"/>
    <w:rsid w:val="00683977"/>
    <w:rsid w:val="006845CD"/>
    <w:rsid w:val="00684678"/>
    <w:rsid w:val="00684857"/>
    <w:rsid w:val="006848B9"/>
    <w:rsid w:val="00684BD9"/>
    <w:rsid w:val="00684F41"/>
    <w:rsid w:val="006856D0"/>
    <w:rsid w:val="00685C0A"/>
    <w:rsid w:val="00686009"/>
    <w:rsid w:val="006861AC"/>
    <w:rsid w:val="0068625C"/>
    <w:rsid w:val="006866ED"/>
    <w:rsid w:val="006872F6"/>
    <w:rsid w:val="006873A1"/>
    <w:rsid w:val="006873C6"/>
    <w:rsid w:val="00687A30"/>
    <w:rsid w:val="00687D83"/>
    <w:rsid w:val="00687D85"/>
    <w:rsid w:val="00687E34"/>
    <w:rsid w:val="00687E9C"/>
    <w:rsid w:val="006901D7"/>
    <w:rsid w:val="00691179"/>
    <w:rsid w:val="0069190F"/>
    <w:rsid w:val="00691E80"/>
    <w:rsid w:val="00692FE8"/>
    <w:rsid w:val="0069366B"/>
    <w:rsid w:val="006936D1"/>
    <w:rsid w:val="00693D40"/>
    <w:rsid w:val="00694637"/>
    <w:rsid w:val="006947A4"/>
    <w:rsid w:val="0069481A"/>
    <w:rsid w:val="00694872"/>
    <w:rsid w:val="00694885"/>
    <w:rsid w:val="00694A5D"/>
    <w:rsid w:val="00694B21"/>
    <w:rsid w:val="00694E52"/>
    <w:rsid w:val="00695154"/>
    <w:rsid w:val="006957EF"/>
    <w:rsid w:val="00695A5F"/>
    <w:rsid w:val="00695F52"/>
    <w:rsid w:val="00696402"/>
    <w:rsid w:val="00696BA4"/>
    <w:rsid w:val="00697473"/>
    <w:rsid w:val="006975A2"/>
    <w:rsid w:val="00697CBE"/>
    <w:rsid w:val="006A033B"/>
    <w:rsid w:val="006A04B3"/>
    <w:rsid w:val="006A0670"/>
    <w:rsid w:val="006A12C7"/>
    <w:rsid w:val="006A22E8"/>
    <w:rsid w:val="006A239B"/>
    <w:rsid w:val="006A2611"/>
    <w:rsid w:val="006A2C59"/>
    <w:rsid w:val="006A30AC"/>
    <w:rsid w:val="006A3656"/>
    <w:rsid w:val="006A37DD"/>
    <w:rsid w:val="006A38D0"/>
    <w:rsid w:val="006A4554"/>
    <w:rsid w:val="006A4770"/>
    <w:rsid w:val="006A606D"/>
    <w:rsid w:val="006A6295"/>
    <w:rsid w:val="006A645B"/>
    <w:rsid w:val="006A6A57"/>
    <w:rsid w:val="006A6BF1"/>
    <w:rsid w:val="006A6ED9"/>
    <w:rsid w:val="006A7C51"/>
    <w:rsid w:val="006A7CB2"/>
    <w:rsid w:val="006A7DD5"/>
    <w:rsid w:val="006A7F7F"/>
    <w:rsid w:val="006B067E"/>
    <w:rsid w:val="006B0884"/>
    <w:rsid w:val="006B090F"/>
    <w:rsid w:val="006B0F6A"/>
    <w:rsid w:val="006B119D"/>
    <w:rsid w:val="006B1774"/>
    <w:rsid w:val="006B1F3B"/>
    <w:rsid w:val="006B252E"/>
    <w:rsid w:val="006B2D6B"/>
    <w:rsid w:val="006B35D7"/>
    <w:rsid w:val="006B3899"/>
    <w:rsid w:val="006B3A90"/>
    <w:rsid w:val="006B4189"/>
    <w:rsid w:val="006B44CA"/>
    <w:rsid w:val="006B4963"/>
    <w:rsid w:val="006B4D97"/>
    <w:rsid w:val="006B526F"/>
    <w:rsid w:val="006B56E1"/>
    <w:rsid w:val="006B57AB"/>
    <w:rsid w:val="006B6154"/>
    <w:rsid w:val="006B62A2"/>
    <w:rsid w:val="006B64BE"/>
    <w:rsid w:val="006B6516"/>
    <w:rsid w:val="006B67AC"/>
    <w:rsid w:val="006B6D8C"/>
    <w:rsid w:val="006B7254"/>
    <w:rsid w:val="006B728C"/>
    <w:rsid w:val="006B7942"/>
    <w:rsid w:val="006B7F58"/>
    <w:rsid w:val="006C01AD"/>
    <w:rsid w:val="006C0326"/>
    <w:rsid w:val="006C0D4F"/>
    <w:rsid w:val="006C17A7"/>
    <w:rsid w:val="006C1AC5"/>
    <w:rsid w:val="006C2555"/>
    <w:rsid w:val="006C26A0"/>
    <w:rsid w:val="006C26A4"/>
    <w:rsid w:val="006C2843"/>
    <w:rsid w:val="006C2F35"/>
    <w:rsid w:val="006C30BC"/>
    <w:rsid w:val="006C30FA"/>
    <w:rsid w:val="006C3167"/>
    <w:rsid w:val="006C3578"/>
    <w:rsid w:val="006C3C1C"/>
    <w:rsid w:val="006C40C2"/>
    <w:rsid w:val="006C5263"/>
    <w:rsid w:val="006C5D55"/>
    <w:rsid w:val="006C63FC"/>
    <w:rsid w:val="006C6CB8"/>
    <w:rsid w:val="006C741E"/>
    <w:rsid w:val="006C76B4"/>
    <w:rsid w:val="006C76D7"/>
    <w:rsid w:val="006C790E"/>
    <w:rsid w:val="006C794F"/>
    <w:rsid w:val="006D028E"/>
    <w:rsid w:val="006D09F7"/>
    <w:rsid w:val="006D124F"/>
    <w:rsid w:val="006D1430"/>
    <w:rsid w:val="006D16F7"/>
    <w:rsid w:val="006D1800"/>
    <w:rsid w:val="006D1EC0"/>
    <w:rsid w:val="006D272D"/>
    <w:rsid w:val="006D357E"/>
    <w:rsid w:val="006D4461"/>
    <w:rsid w:val="006D44B7"/>
    <w:rsid w:val="006D44FF"/>
    <w:rsid w:val="006D4547"/>
    <w:rsid w:val="006D4615"/>
    <w:rsid w:val="006D4859"/>
    <w:rsid w:val="006D5177"/>
    <w:rsid w:val="006D542F"/>
    <w:rsid w:val="006D547E"/>
    <w:rsid w:val="006D5B2F"/>
    <w:rsid w:val="006D5C14"/>
    <w:rsid w:val="006D6102"/>
    <w:rsid w:val="006D62FF"/>
    <w:rsid w:val="006D65C6"/>
    <w:rsid w:val="006D6DAF"/>
    <w:rsid w:val="006D6EF1"/>
    <w:rsid w:val="006D7410"/>
    <w:rsid w:val="006D7D7E"/>
    <w:rsid w:val="006E015E"/>
    <w:rsid w:val="006E09EA"/>
    <w:rsid w:val="006E0AE5"/>
    <w:rsid w:val="006E0B9C"/>
    <w:rsid w:val="006E0CB2"/>
    <w:rsid w:val="006E1296"/>
    <w:rsid w:val="006E160E"/>
    <w:rsid w:val="006E1650"/>
    <w:rsid w:val="006E169B"/>
    <w:rsid w:val="006E17F2"/>
    <w:rsid w:val="006E2362"/>
    <w:rsid w:val="006E2570"/>
    <w:rsid w:val="006E2BF3"/>
    <w:rsid w:val="006E2EFC"/>
    <w:rsid w:val="006E30C8"/>
    <w:rsid w:val="006E31E1"/>
    <w:rsid w:val="006E34F3"/>
    <w:rsid w:val="006E38EB"/>
    <w:rsid w:val="006E47BF"/>
    <w:rsid w:val="006E4BE9"/>
    <w:rsid w:val="006E4C57"/>
    <w:rsid w:val="006E4F34"/>
    <w:rsid w:val="006E4F90"/>
    <w:rsid w:val="006E5386"/>
    <w:rsid w:val="006E54F8"/>
    <w:rsid w:val="006E5758"/>
    <w:rsid w:val="006E5AC4"/>
    <w:rsid w:val="006E6446"/>
    <w:rsid w:val="006E64E0"/>
    <w:rsid w:val="006E6755"/>
    <w:rsid w:val="006E737A"/>
    <w:rsid w:val="006E74D6"/>
    <w:rsid w:val="006E74E6"/>
    <w:rsid w:val="006E768D"/>
    <w:rsid w:val="006E7F85"/>
    <w:rsid w:val="006F00F1"/>
    <w:rsid w:val="006F01D7"/>
    <w:rsid w:val="006F07D7"/>
    <w:rsid w:val="006F0B30"/>
    <w:rsid w:val="006F0C2D"/>
    <w:rsid w:val="006F0F85"/>
    <w:rsid w:val="006F195B"/>
    <w:rsid w:val="006F1DE3"/>
    <w:rsid w:val="006F2BBD"/>
    <w:rsid w:val="006F3310"/>
    <w:rsid w:val="006F331C"/>
    <w:rsid w:val="006F33A2"/>
    <w:rsid w:val="006F3525"/>
    <w:rsid w:val="006F3667"/>
    <w:rsid w:val="006F3DFD"/>
    <w:rsid w:val="006F3F18"/>
    <w:rsid w:val="006F45E9"/>
    <w:rsid w:val="006F4A4D"/>
    <w:rsid w:val="006F4C80"/>
    <w:rsid w:val="006F5111"/>
    <w:rsid w:val="006F526B"/>
    <w:rsid w:val="006F55DC"/>
    <w:rsid w:val="006F57C5"/>
    <w:rsid w:val="006F57E0"/>
    <w:rsid w:val="006F5904"/>
    <w:rsid w:val="006F59F2"/>
    <w:rsid w:val="006F5C5C"/>
    <w:rsid w:val="006F62F0"/>
    <w:rsid w:val="006F69F1"/>
    <w:rsid w:val="006F6B58"/>
    <w:rsid w:val="006F6E70"/>
    <w:rsid w:val="006F6FE9"/>
    <w:rsid w:val="006F7012"/>
    <w:rsid w:val="006F7329"/>
    <w:rsid w:val="006F7432"/>
    <w:rsid w:val="006F756E"/>
    <w:rsid w:val="00700291"/>
    <w:rsid w:val="00700477"/>
    <w:rsid w:val="007008F0"/>
    <w:rsid w:val="00700CBD"/>
    <w:rsid w:val="00701189"/>
    <w:rsid w:val="007014B0"/>
    <w:rsid w:val="007016A6"/>
    <w:rsid w:val="0070184E"/>
    <w:rsid w:val="0070187A"/>
    <w:rsid w:val="007020A6"/>
    <w:rsid w:val="0070274C"/>
    <w:rsid w:val="00702BD8"/>
    <w:rsid w:val="00703206"/>
    <w:rsid w:val="007037BA"/>
    <w:rsid w:val="00703E48"/>
    <w:rsid w:val="00704932"/>
    <w:rsid w:val="00704B8D"/>
    <w:rsid w:val="00705139"/>
    <w:rsid w:val="007051D5"/>
    <w:rsid w:val="007054A1"/>
    <w:rsid w:val="0070553E"/>
    <w:rsid w:val="0070563D"/>
    <w:rsid w:val="00705C91"/>
    <w:rsid w:val="00705F69"/>
    <w:rsid w:val="00706203"/>
    <w:rsid w:val="007062B0"/>
    <w:rsid w:val="00706548"/>
    <w:rsid w:val="007069C9"/>
    <w:rsid w:val="00707609"/>
    <w:rsid w:val="00707BE8"/>
    <w:rsid w:val="00707EB8"/>
    <w:rsid w:val="007104A5"/>
    <w:rsid w:val="007106CE"/>
    <w:rsid w:val="00710CE9"/>
    <w:rsid w:val="00711002"/>
    <w:rsid w:val="00711064"/>
    <w:rsid w:val="0071119C"/>
    <w:rsid w:val="00711B54"/>
    <w:rsid w:val="00711F90"/>
    <w:rsid w:val="007122C6"/>
    <w:rsid w:val="00712340"/>
    <w:rsid w:val="00712427"/>
    <w:rsid w:val="00712488"/>
    <w:rsid w:val="007127D2"/>
    <w:rsid w:val="00712F30"/>
    <w:rsid w:val="0071329A"/>
    <w:rsid w:val="00713653"/>
    <w:rsid w:val="007144C8"/>
    <w:rsid w:val="0071467A"/>
    <w:rsid w:val="00715057"/>
    <w:rsid w:val="00716295"/>
    <w:rsid w:val="00716601"/>
    <w:rsid w:val="007166C6"/>
    <w:rsid w:val="00716947"/>
    <w:rsid w:val="00716BF6"/>
    <w:rsid w:val="00716C64"/>
    <w:rsid w:val="00720202"/>
    <w:rsid w:val="00720809"/>
    <w:rsid w:val="007208FA"/>
    <w:rsid w:val="0072093C"/>
    <w:rsid w:val="00720E13"/>
    <w:rsid w:val="00720EEC"/>
    <w:rsid w:val="0072197D"/>
    <w:rsid w:val="00721A2A"/>
    <w:rsid w:val="00721C7A"/>
    <w:rsid w:val="00721E63"/>
    <w:rsid w:val="007223CD"/>
    <w:rsid w:val="00724739"/>
    <w:rsid w:val="00724D47"/>
    <w:rsid w:val="00725010"/>
    <w:rsid w:val="0072514E"/>
    <w:rsid w:val="0072553E"/>
    <w:rsid w:val="007256D1"/>
    <w:rsid w:val="00725CC4"/>
    <w:rsid w:val="00725E2A"/>
    <w:rsid w:val="0072696D"/>
    <w:rsid w:val="0072729E"/>
    <w:rsid w:val="00727356"/>
    <w:rsid w:val="00727B7C"/>
    <w:rsid w:val="00727F02"/>
    <w:rsid w:val="007301B6"/>
    <w:rsid w:val="00730C11"/>
    <w:rsid w:val="00730F4F"/>
    <w:rsid w:val="007312A6"/>
    <w:rsid w:val="0073186B"/>
    <w:rsid w:val="00731A0D"/>
    <w:rsid w:val="00731CCC"/>
    <w:rsid w:val="00731DD9"/>
    <w:rsid w:val="0073242F"/>
    <w:rsid w:val="00732C40"/>
    <w:rsid w:val="007330A1"/>
    <w:rsid w:val="007330D4"/>
    <w:rsid w:val="007331BF"/>
    <w:rsid w:val="007337E1"/>
    <w:rsid w:val="00733E65"/>
    <w:rsid w:val="007342F3"/>
    <w:rsid w:val="00734790"/>
    <w:rsid w:val="00734798"/>
    <w:rsid w:val="00734BF7"/>
    <w:rsid w:val="00734D4D"/>
    <w:rsid w:val="00734D7E"/>
    <w:rsid w:val="00734FF6"/>
    <w:rsid w:val="00735288"/>
    <w:rsid w:val="0073565D"/>
    <w:rsid w:val="007356B9"/>
    <w:rsid w:val="00735B70"/>
    <w:rsid w:val="00735C9A"/>
    <w:rsid w:val="00735FFF"/>
    <w:rsid w:val="00736484"/>
    <w:rsid w:val="00736853"/>
    <w:rsid w:val="00740189"/>
    <w:rsid w:val="007405BB"/>
    <w:rsid w:val="007408CE"/>
    <w:rsid w:val="0074101A"/>
    <w:rsid w:val="0074111C"/>
    <w:rsid w:val="0074124E"/>
    <w:rsid w:val="007415CE"/>
    <w:rsid w:val="00741C14"/>
    <w:rsid w:val="0074269A"/>
    <w:rsid w:val="007427DC"/>
    <w:rsid w:val="00744123"/>
    <w:rsid w:val="007445E4"/>
    <w:rsid w:val="00744F40"/>
    <w:rsid w:val="007450BB"/>
    <w:rsid w:val="00745D48"/>
    <w:rsid w:val="0074632F"/>
    <w:rsid w:val="00746F87"/>
    <w:rsid w:val="0074723F"/>
    <w:rsid w:val="0074748D"/>
    <w:rsid w:val="0074756D"/>
    <w:rsid w:val="00750241"/>
    <w:rsid w:val="00750D4F"/>
    <w:rsid w:val="00750F24"/>
    <w:rsid w:val="00751A80"/>
    <w:rsid w:val="00751AAC"/>
    <w:rsid w:val="00752041"/>
    <w:rsid w:val="007526B8"/>
    <w:rsid w:val="007527A3"/>
    <w:rsid w:val="00752982"/>
    <w:rsid w:val="007533A8"/>
    <w:rsid w:val="00753AAF"/>
    <w:rsid w:val="00753AE7"/>
    <w:rsid w:val="00753F8F"/>
    <w:rsid w:val="00754270"/>
    <w:rsid w:val="007542CC"/>
    <w:rsid w:val="00754560"/>
    <w:rsid w:val="007548A5"/>
    <w:rsid w:val="007549A3"/>
    <w:rsid w:val="007549D4"/>
    <w:rsid w:val="00754E91"/>
    <w:rsid w:val="00755603"/>
    <w:rsid w:val="00755A9A"/>
    <w:rsid w:val="00755B25"/>
    <w:rsid w:val="00755DDD"/>
    <w:rsid w:val="00756444"/>
    <w:rsid w:val="00756520"/>
    <w:rsid w:val="0075684F"/>
    <w:rsid w:val="00756BD7"/>
    <w:rsid w:val="007570F6"/>
    <w:rsid w:val="0075713C"/>
    <w:rsid w:val="0075783A"/>
    <w:rsid w:val="00757B56"/>
    <w:rsid w:val="007602E3"/>
    <w:rsid w:val="0076049D"/>
    <w:rsid w:val="00760795"/>
    <w:rsid w:val="007613D2"/>
    <w:rsid w:val="00761489"/>
    <w:rsid w:val="00761933"/>
    <w:rsid w:val="007622E4"/>
    <w:rsid w:val="007623B5"/>
    <w:rsid w:val="007623D3"/>
    <w:rsid w:val="0076278B"/>
    <w:rsid w:val="00762A48"/>
    <w:rsid w:val="00763364"/>
    <w:rsid w:val="00763396"/>
    <w:rsid w:val="00763576"/>
    <w:rsid w:val="0076438E"/>
    <w:rsid w:val="0076473B"/>
    <w:rsid w:val="00765038"/>
    <w:rsid w:val="00765A39"/>
    <w:rsid w:val="00765AEC"/>
    <w:rsid w:val="00765DB5"/>
    <w:rsid w:val="007660F4"/>
    <w:rsid w:val="0076668B"/>
    <w:rsid w:val="0076711E"/>
    <w:rsid w:val="0076713F"/>
    <w:rsid w:val="0076721D"/>
    <w:rsid w:val="0076765E"/>
    <w:rsid w:val="00770795"/>
    <w:rsid w:val="00771340"/>
    <w:rsid w:val="007716A3"/>
    <w:rsid w:val="00771A41"/>
    <w:rsid w:val="00771CB4"/>
    <w:rsid w:val="00772953"/>
    <w:rsid w:val="00772D17"/>
    <w:rsid w:val="00772E18"/>
    <w:rsid w:val="0077373F"/>
    <w:rsid w:val="00773AD0"/>
    <w:rsid w:val="00774096"/>
    <w:rsid w:val="007741F5"/>
    <w:rsid w:val="0077509A"/>
    <w:rsid w:val="00775432"/>
    <w:rsid w:val="007754FF"/>
    <w:rsid w:val="0077561F"/>
    <w:rsid w:val="007758A7"/>
    <w:rsid w:val="00775B16"/>
    <w:rsid w:val="00775BC6"/>
    <w:rsid w:val="00775F1F"/>
    <w:rsid w:val="007766E7"/>
    <w:rsid w:val="00776757"/>
    <w:rsid w:val="0077716D"/>
    <w:rsid w:val="0077717A"/>
    <w:rsid w:val="00780602"/>
    <w:rsid w:val="00780610"/>
    <w:rsid w:val="007807AB"/>
    <w:rsid w:val="0078104B"/>
    <w:rsid w:val="007810F2"/>
    <w:rsid w:val="00781462"/>
    <w:rsid w:val="007815B7"/>
    <w:rsid w:val="007816B7"/>
    <w:rsid w:val="007819F8"/>
    <w:rsid w:val="00781C71"/>
    <w:rsid w:val="007820B9"/>
    <w:rsid w:val="007827E5"/>
    <w:rsid w:val="00782835"/>
    <w:rsid w:val="0078285E"/>
    <w:rsid w:val="00782BA0"/>
    <w:rsid w:val="00782CC7"/>
    <w:rsid w:val="00782F9C"/>
    <w:rsid w:val="0078315C"/>
    <w:rsid w:val="007833AC"/>
    <w:rsid w:val="00783728"/>
    <w:rsid w:val="00783A5F"/>
    <w:rsid w:val="00783CE8"/>
    <w:rsid w:val="00784260"/>
    <w:rsid w:val="007844CF"/>
    <w:rsid w:val="007848ED"/>
    <w:rsid w:val="00784A79"/>
    <w:rsid w:val="00784CAE"/>
    <w:rsid w:val="00784F36"/>
    <w:rsid w:val="00785BA5"/>
    <w:rsid w:val="00785DAD"/>
    <w:rsid w:val="00785F3B"/>
    <w:rsid w:val="0078632F"/>
    <w:rsid w:val="00786DDB"/>
    <w:rsid w:val="00786E4E"/>
    <w:rsid w:val="00787CF4"/>
    <w:rsid w:val="00787E20"/>
    <w:rsid w:val="007900CA"/>
    <w:rsid w:val="00790122"/>
    <w:rsid w:val="007906CD"/>
    <w:rsid w:val="00791619"/>
    <w:rsid w:val="0079173F"/>
    <w:rsid w:val="00791801"/>
    <w:rsid w:val="007925F9"/>
    <w:rsid w:val="007930DC"/>
    <w:rsid w:val="00793653"/>
    <w:rsid w:val="0079371D"/>
    <w:rsid w:val="007940A9"/>
    <w:rsid w:val="007941E8"/>
    <w:rsid w:val="007944DE"/>
    <w:rsid w:val="00794E35"/>
    <w:rsid w:val="00794F8C"/>
    <w:rsid w:val="00795602"/>
    <w:rsid w:val="007958C9"/>
    <w:rsid w:val="00795BEC"/>
    <w:rsid w:val="00795EFC"/>
    <w:rsid w:val="00795FEA"/>
    <w:rsid w:val="0079712D"/>
    <w:rsid w:val="00797546"/>
    <w:rsid w:val="00797586"/>
    <w:rsid w:val="007976BB"/>
    <w:rsid w:val="007A0188"/>
    <w:rsid w:val="007A0568"/>
    <w:rsid w:val="007A083D"/>
    <w:rsid w:val="007A0A90"/>
    <w:rsid w:val="007A104C"/>
    <w:rsid w:val="007A133C"/>
    <w:rsid w:val="007A1833"/>
    <w:rsid w:val="007A2207"/>
    <w:rsid w:val="007A27A0"/>
    <w:rsid w:val="007A2B77"/>
    <w:rsid w:val="007A3657"/>
    <w:rsid w:val="007A3754"/>
    <w:rsid w:val="007A40DA"/>
    <w:rsid w:val="007A41C4"/>
    <w:rsid w:val="007A4343"/>
    <w:rsid w:val="007A464F"/>
    <w:rsid w:val="007A4D4E"/>
    <w:rsid w:val="007A544F"/>
    <w:rsid w:val="007A5B6A"/>
    <w:rsid w:val="007A600E"/>
    <w:rsid w:val="007A66FA"/>
    <w:rsid w:val="007A6BCC"/>
    <w:rsid w:val="007A6D7D"/>
    <w:rsid w:val="007A6E88"/>
    <w:rsid w:val="007A7064"/>
    <w:rsid w:val="007A7229"/>
    <w:rsid w:val="007A7334"/>
    <w:rsid w:val="007A73A0"/>
    <w:rsid w:val="007A741E"/>
    <w:rsid w:val="007A7621"/>
    <w:rsid w:val="007A7AA3"/>
    <w:rsid w:val="007A7C19"/>
    <w:rsid w:val="007A7CD9"/>
    <w:rsid w:val="007A7EFF"/>
    <w:rsid w:val="007A7F72"/>
    <w:rsid w:val="007B08F5"/>
    <w:rsid w:val="007B22B5"/>
    <w:rsid w:val="007B2827"/>
    <w:rsid w:val="007B28F6"/>
    <w:rsid w:val="007B2C35"/>
    <w:rsid w:val="007B33C5"/>
    <w:rsid w:val="007B343D"/>
    <w:rsid w:val="007B3486"/>
    <w:rsid w:val="007B37D7"/>
    <w:rsid w:val="007B3CDE"/>
    <w:rsid w:val="007B3DE1"/>
    <w:rsid w:val="007B443C"/>
    <w:rsid w:val="007B4C0E"/>
    <w:rsid w:val="007B4CE2"/>
    <w:rsid w:val="007B4F9C"/>
    <w:rsid w:val="007B55F6"/>
    <w:rsid w:val="007B56C4"/>
    <w:rsid w:val="007B6044"/>
    <w:rsid w:val="007B682D"/>
    <w:rsid w:val="007B68A6"/>
    <w:rsid w:val="007B6CC8"/>
    <w:rsid w:val="007B6D76"/>
    <w:rsid w:val="007B6F94"/>
    <w:rsid w:val="007B73AB"/>
    <w:rsid w:val="007B7CF5"/>
    <w:rsid w:val="007B7DE2"/>
    <w:rsid w:val="007B7EED"/>
    <w:rsid w:val="007C04F6"/>
    <w:rsid w:val="007C080F"/>
    <w:rsid w:val="007C0918"/>
    <w:rsid w:val="007C0AF2"/>
    <w:rsid w:val="007C0B82"/>
    <w:rsid w:val="007C10C9"/>
    <w:rsid w:val="007C1629"/>
    <w:rsid w:val="007C1677"/>
    <w:rsid w:val="007C1EF3"/>
    <w:rsid w:val="007C2CB9"/>
    <w:rsid w:val="007C3134"/>
    <w:rsid w:val="007C31C7"/>
    <w:rsid w:val="007C3A14"/>
    <w:rsid w:val="007C3DAC"/>
    <w:rsid w:val="007C3E5F"/>
    <w:rsid w:val="007C4462"/>
    <w:rsid w:val="007C465F"/>
    <w:rsid w:val="007C48FC"/>
    <w:rsid w:val="007C565E"/>
    <w:rsid w:val="007C6210"/>
    <w:rsid w:val="007C63BA"/>
    <w:rsid w:val="007C6603"/>
    <w:rsid w:val="007C7CB9"/>
    <w:rsid w:val="007C7E91"/>
    <w:rsid w:val="007D08E4"/>
    <w:rsid w:val="007D0AB4"/>
    <w:rsid w:val="007D0E07"/>
    <w:rsid w:val="007D1139"/>
    <w:rsid w:val="007D129B"/>
    <w:rsid w:val="007D1467"/>
    <w:rsid w:val="007D15E1"/>
    <w:rsid w:val="007D2156"/>
    <w:rsid w:val="007D221E"/>
    <w:rsid w:val="007D2795"/>
    <w:rsid w:val="007D2C19"/>
    <w:rsid w:val="007D350F"/>
    <w:rsid w:val="007D3574"/>
    <w:rsid w:val="007D3993"/>
    <w:rsid w:val="007D49F4"/>
    <w:rsid w:val="007D4CF9"/>
    <w:rsid w:val="007D509D"/>
    <w:rsid w:val="007D5E3D"/>
    <w:rsid w:val="007D5FC4"/>
    <w:rsid w:val="007D6178"/>
    <w:rsid w:val="007D6640"/>
    <w:rsid w:val="007D7064"/>
    <w:rsid w:val="007D706D"/>
    <w:rsid w:val="007D70A8"/>
    <w:rsid w:val="007D7364"/>
    <w:rsid w:val="007D74AE"/>
    <w:rsid w:val="007D788B"/>
    <w:rsid w:val="007D7B4E"/>
    <w:rsid w:val="007D7EFD"/>
    <w:rsid w:val="007E013B"/>
    <w:rsid w:val="007E08FD"/>
    <w:rsid w:val="007E10A6"/>
    <w:rsid w:val="007E131C"/>
    <w:rsid w:val="007E147C"/>
    <w:rsid w:val="007E155D"/>
    <w:rsid w:val="007E18DB"/>
    <w:rsid w:val="007E2043"/>
    <w:rsid w:val="007E2186"/>
    <w:rsid w:val="007E2C2D"/>
    <w:rsid w:val="007E3578"/>
    <w:rsid w:val="007E40CA"/>
    <w:rsid w:val="007E44A7"/>
    <w:rsid w:val="007E4A1C"/>
    <w:rsid w:val="007E4A6A"/>
    <w:rsid w:val="007E4B04"/>
    <w:rsid w:val="007E57DB"/>
    <w:rsid w:val="007E6304"/>
    <w:rsid w:val="007E66CD"/>
    <w:rsid w:val="007E67B1"/>
    <w:rsid w:val="007E6D36"/>
    <w:rsid w:val="007E7529"/>
    <w:rsid w:val="007E79E2"/>
    <w:rsid w:val="007F0138"/>
    <w:rsid w:val="007F01D0"/>
    <w:rsid w:val="007F044F"/>
    <w:rsid w:val="007F07EE"/>
    <w:rsid w:val="007F0D5D"/>
    <w:rsid w:val="007F0EB7"/>
    <w:rsid w:val="007F1A43"/>
    <w:rsid w:val="007F1A6A"/>
    <w:rsid w:val="007F1D40"/>
    <w:rsid w:val="007F2304"/>
    <w:rsid w:val="007F2446"/>
    <w:rsid w:val="007F2758"/>
    <w:rsid w:val="007F27A6"/>
    <w:rsid w:val="007F2AA0"/>
    <w:rsid w:val="007F2B38"/>
    <w:rsid w:val="007F2CFF"/>
    <w:rsid w:val="007F2D0B"/>
    <w:rsid w:val="007F2E66"/>
    <w:rsid w:val="007F2E6D"/>
    <w:rsid w:val="007F328E"/>
    <w:rsid w:val="007F33D4"/>
    <w:rsid w:val="007F34C6"/>
    <w:rsid w:val="007F34E3"/>
    <w:rsid w:val="007F49F5"/>
    <w:rsid w:val="007F5497"/>
    <w:rsid w:val="007F55D1"/>
    <w:rsid w:val="007F582E"/>
    <w:rsid w:val="007F5D8C"/>
    <w:rsid w:val="007F64D6"/>
    <w:rsid w:val="007F65A7"/>
    <w:rsid w:val="007F6617"/>
    <w:rsid w:val="007F6754"/>
    <w:rsid w:val="007F6845"/>
    <w:rsid w:val="007F6DBB"/>
    <w:rsid w:val="007F714B"/>
    <w:rsid w:val="007F7629"/>
    <w:rsid w:val="007F778C"/>
    <w:rsid w:val="007F7A30"/>
    <w:rsid w:val="00800056"/>
    <w:rsid w:val="008002C3"/>
    <w:rsid w:val="00800B64"/>
    <w:rsid w:val="00800E1C"/>
    <w:rsid w:val="00801099"/>
    <w:rsid w:val="008010E0"/>
    <w:rsid w:val="008012AF"/>
    <w:rsid w:val="00802A13"/>
    <w:rsid w:val="00802EBB"/>
    <w:rsid w:val="00802F7F"/>
    <w:rsid w:val="00803664"/>
    <w:rsid w:val="008037CC"/>
    <w:rsid w:val="008038B0"/>
    <w:rsid w:val="00804045"/>
    <w:rsid w:val="008042B1"/>
    <w:rsid w:val="00804B7C"/>
    <w:rsid w:val="00804E0E"/>
    <w:rsid w:val="00804E65"/>
    <w:rsid w:val="00804F47"/>
    <w:rsid w:val="0080522A"/>
    <w:rsid w:val="008052EC"/>
    <w:rsid w:val="008056A3"/>
    <w:rsid w:val="0080598C"/>
    <w:rsid w:val="00805FE4"/>
    <w:rsid w:val="008060EE"/>
    <w:rsid w:val="00806BCB"/>
    <w:rsid w:val="0080734B"/>
    <w:rsid w:val="00807F41"/>
    <w:rsid w:val="00810148"/>
    <w:rsid w:val="00810603"/>
    <w:rsid w:val="00811047"/>
    <w:rsid w:val="0081113F"/>
    <w:rsid w:val="008118E8"/>
    <w:rsid w:val="00811936"/>
    <w:rsid w:val="00811DC6"/>
    <w:rsid w:val="00811E2B"/>
    <w:rsid w:val="00812E4E"/>
    <w:rsid w:val="00813932"/>
    <w:rsid w:val="00813989"/>
    <w:rsid w:val="00813A4A"/>
    <w:rsid w:val="00813D68"/>
    <w:rsid w:val="0081438B"/>
    <w:rsid w:val="008148B1"/>
    <w:rsid w:val="00814CC7"/>
    <w:rsid w:val="00814EB2"/>
    <w:rsid w:val="0081598A"/>
    <w:rsid w:val="00815E44"/>
    <w:rsid w:val="00815E99"/>
    <w:rsid w:val="00816143"/>
    <w:rsid w:val="0081650C"/>
    <w:rsid w:val="008165B7"/>
    <w:rsid w:val="00816FEF"/>
    <w:rsid w:val="00817694"/>
    <w:rsid w:val="008176F3"/>
    <w:rsid w:val="008200AF"/>
    <w:rsid w:val="0082046A"/>
    <w:rsid w:val="0082063C"/>
    <w:rsid w:val="0082087F"/>
    <w:rsid w:val="0082112D"/>
    <w:rsid w:val="00821226"/>
    <w:rsid w:val="00821410"/>
    <w:rsid w:val="00821456"/>
    <w:rsid w:val="00821926"/>
    <w:rsid w:val="008220C3"/>
    <w:rsid w:val="00822685"/>
    <w:rsid w:val="00822721"/>
    <w:rsid w:val="00822983"/>
    <w:rsid w:val="00822B20"/>
    <w:rsid w:val="00822F12"/>
    <w:rsid w:val="00823636"/>
    <w:rsid w:val="00823D79"/>
    <w:rsid w:val="00823FC5"/>
    <w:rsid w:val="0082407A"/>
    <w:rsid w:val="00824321"/>
    <w:rsid w:val="00824553"/>
    <w:rsid w:val="00824933"/>
    <w:rsid w:val="00824EDC"/>
    <w:rsid w:val="00825158"/>
    <w:rsid w:val="00825AF6"/>
    <w:rsid w:val="00825B40"/>
    <w:rsid w:val="00825C3A"/>
    <w:rsid w:val="00825CA5"/>
    <w:rsid w:val="00826099"/>
    <w:rsid w:val="008260EB"/>
    <w:rsid w:val="00826136"/>
    <w:rsid w:val="00826DB0"/>
    <w:rsid w:val="00826FE6"/>
    <w:rsid w:val="0082717C"/>
    <w:rsid w:val="00827350"/>
    <w:rsid w:val="00827353"/>
    <w:rsid w:val="00827ADE"/>
    <w:rsid w:val="00827C5F"/>
    <w:rsid w:val="008306A5"/>
    <w:rsid w:val="008306B3"/>
    <w:rsid w:val="0083086F"/>
    <w:rsid w:val="00831527"/>
    <w:rsid w:val="00831A23"/>
    <w:rsid w:val="00831A72"/>
    <w:rsid w:val="00832798"/>
    <w:rsid w:val="00832984"/>
    <w:rsid w:val="00832AC7"/>
    <w:rsid w:val="00832D69"/>
    <w:rsid w:val="008331DB"/>
    <w:rsid w:val="0083377A"/>
    <w:rsid w:val="00833CA7"/>
    <w:rsid w:val="00833D01"/>
    <w:rsid w:val="00833D1D"/>
    <w:rsid w:val="00833D93"/>
    <w:rsid w:val="00834697"/>
    <w:rsid w:val="00834BFC"/>
    <w:rsid w:val="00834E88"/>
    <w:rsid w:val="00835B7A"/>
    <w:rsid w:val="0083687C"/>
    <w:rsid w:val="00837423"/>
    <w:rsid w:val="00840051"/>
    <w:rsid w:val="00840640"/>
    <w:rsid w:val="008409D9"/>
    <w:rsid w:val="00840AE0"/>
    <w:rsid w:val="00840B4A"/>
    <w:rsid w:val="0084129F"/>
    <w:rsid w:val="0084138F"/>
    <w:rsid w:val="00841C7E"/>
    <w:rsid w:val="00842070"/>
    <w:rsid w:val="00842274"/>
    <w:rsid w:val="00842317"/>
    <w:rsid w:val="00842C7C"/>
    <w:rsid w:val="00842DE6"/>
    <w:rsid w:val="0084333F"/>
    <w:rsid w:val="0084495E"/>
    <w:rsid w:val="00844FFA"/>
    <w:rsid w:val="008467E6"/>
    <w:rsid w:val="008468D2"/>
    <w:rsid w:val="00846D8E"/>
    <w:rsid w:val="00847161"/>
    <w:rsid w:val="008471B9"/>
    <w:rsid w:val="008471E3"/>
    <w:rsid w:val="0084760C"/>
    <w:rsid w:val="008478B3"/>
    <w:rsid w:val="008479C8"/>
    <w:rsid w:val="00847C3B"/>
    <w:rsid w:val="00847D1D"/>
    <w:rsid w:val="008501C1"/>
    <w:rsid w:val="00850913"/>
    <w:rsid w:val="00850A11"/>
    <w:rsid w:val="00850DD9"/>
    <w:rsid w:val="008514A4"/>
    <w:rsid w:val="008515B0"/>
    <w:rsid w:val="00851806"/>
    <w:rsid w:val="00851A8C"/>
    <w:rsid w:val="00851D73"/>
    <w:rsid w:val="008524A4"/>
    <w:rsid w:val="00852787"/>
    <w:rsid w:val="0085280D"/>
    <w:rsid w:val="008528B9"/>
    <w:rsid w:val="00852942"/>
    <w:rsid w:val="00852A6F"/>
    <w:rsid w:val="00852D42"/>
    <w:rsid w:val="0085334F"/>
    <w:rsid w:val="0085377D"/>
    <w:rsid w:val="00853CBE"/>
    <w:rsid w:val="00853DB6"/>
    <w:rsid w:val="00853FE5"/>
    <w:rsid w:val="0085422A"/>
    <w:rsid w:val="008542B0"/>
    <w:rsid w:val="0085435A"/>
    <w:rsid w:val="0085485E"/>
    <w:rsid w:val="008548B2"/>
    <w:rsid w:val="00854B07"/>
    <w:rsid w:val="008552B6"/>
    <w:rsid w:val="0085591F"/>
    <w:rsid w:val="00855E04"/>
    <w:rsid w:val="00855EAF"/>
    <w:rsid w:val="00855FE7"/>
    <w:rsid w:val="008564F9"/>
    <w:rsid w:val="008566C7"/>
    <w:rsid w:val="00856C3A"/>
    <w:rsid w:val="00856E7F"/>
    <w:rsid w:val="008574DA"/>
    <w:rsid w:val="00857538"/>
    <w:rsid w:val="008602B9"/>
    <w:rsid w:val="008603E9"/>
    <w:rsid w:val="00860D80"/>
    <w:rsid w:val="00860F9B"/>
    <w:rsid w:val="00861621"/>
    <w:rsid w:val="00861A6F"/>
    <w:rsid w:val="00861CCF"/>
    <w:rsid w:val="00861F98"/>
    <w:rsid w:val="00862173"/>
    <w:rsid w:val="008622F8"/>
    <w:rsid w:val="008623BD"/>
    <w:rsid w:val="00862C60"/>
    <w:rsid w:val="00863D3B"/>
    <w:rsid w:val="00863E14"/>
    <w:rsid w:val="008647E6"/>
    <w:rsid w:val="0086484B"/>
    <w:rsid w:val="0086516F"/>
    <w:rsid w:val="008651E0"/>
    <w:rsid w:val="008656A6"/>
    <w:rsid w:val="00865B11"/>
    <w:rsid w:val="0086605D"/>
    <w:rsid w:val="008664BF"/>
    <w:rsid w:val="008666A5"/>
    <w:rsid w:val="00866EEF"/>
    <w:rsid w:val="00866FB9"/>
    <w:rsid w:val="008672C7"/>
    <w:rsid w:val="0086778B"/>
    <w:rsid w:val="0087034B"/>
    <w:rsid w:val="00870F74"/>
    <w:rsid w:val="008712DD"/>
    <w:rsid w:val="008713F1"/>
    <w:rsid w:val="00871573"/>
    <w:rsid w:val="00871660"/>
    <w:rsid w:val="00871776"/>
    <w:rsid w:val="00871BDF"/>
    <w:rsid w:val="00871F14"/>
    <w:rsid w:val="00873341"/>
    <w:rsid w:val="00873414"/>
    <w:rsid w:val="008734C8"/>
    <w:rsid w:val="00873F58"/>
    <w:rsid w:val="0087539F"/>
    <w:rsid w:val="00875A26"/>
    <w:rsid w:val="00875F6D"/>
    <w:rsid w:val="0087601E"/>
    <w:rsid w:val="00876497"/>
    <w:rsid w:val="008766AA"/>
    <w:rsid w:val="0087712F"/>
    <w:rsid w:val="0087719A"/>
    <w:rsid w:val="00877286"/>
    <w:rsid w:val="008773CF"/>
    <w:rsid w:val="0087771F"/>
    <w:rsid w:val="00877770"/>
    <w:rsid w:val="00877E65"/>
    <w:rsid w:val="00880FCE"/>
    <w:rsid w:val="00881C8D"/>
    <w:rsid w:val="00882A1D"/>
    <w:rsid w:val="00882B1E"/>
    <w:rsid w:val="00882F88"/>
    <w:rsid w:val="008832F4"/>
    <w:rsid w:val="00883336"/>
    <w:rsid w:val="008841BC"/>
    <w:rsid w:val="00884C11"/>
    <w:rsid w:val="00884CAE"/>
    <w:rsid w:val="00884D12"/>
    <w:rsid w:val="00884FC9"/>
    <w:rsid w:val="00884FE5"/>
    <w:rsid w:val="008854E0"/>
    <w:rsid w:val="00885712"/>
    <w:rsid w:val="00886587"/>
    <w:rsid w:val="008869B0"/>
    <w:rsid w:val="008869DD"/>
    <w:rsid w:val="00886CA7"/>
    <w:rsid w:val="00887130"/>
    <w:rsid w:val="008875EE"/>
    <w:rsid w:val="008879BF"/>
    <w:rsid w:val="00887CED"/>
    <w:rsid w:val="008905D0"/>
    <w:rsid w:val="0089064C"/>
    <w:rsid w:val="0089075A"/>
    <w:rsid w:val="00890CF3"/>
    <w:rsid w:val="00891332"/>
    <w:rsid w:val="0089196B"/>
    <w:rsid w:val="00891C2B"/>
    <w:rsid w:val="00891ECC"/>
    <w:rsid w:val="0089247A"/>
    <w:rsid w:val="008924AD"/>
    <w:rsid w:val="00892527"/>
    <w:rsid w:val="008928A6"/>
    <w:rsid w:val="00893217"/>
    <w:rsid w:val="0089327D"/>
    <w:rsid w:val="008932B2"/>
    <w:rsid w:val="00893764"/>
    <w:rsid w:val="00893B5F"/>
    <w:rsid w:val="00894194"/>
    <w:rsid w:val="00894243"/>
    <w:rsid w:val="0089436A"/>
    <w:rsid w:val="008943B7"/>
    <w:rsid w:val="008944BF"/>
    <w:rsid w:val="00894ABC"/>
    <w:rsid w:val="0089574E"/>
    <w:rsid w:val="0089629A"/>
    <w:rsid w:val="008964A9"/>
    <w:rsid w:val="008965E4"/>
    <w:rsid w:val="00896C37"/>
    <w:rsid w:val="008A008C"/>
    <w:rsid w:val="008A01CE"/>
    <w:rsid w:val="008A0230"/>
    <w:rsid w:val="008A07CB"/>
    <w:rsid w:val="008A09A0"/>
    <w:rsid w:val="008A0B78"/>
    <w:rsid w:val="008A132D"/>
    <w:rsid w:val="008A1485"/>
    <w:rsid w:val="008A1496"/>
    <w:rsid w:val="008A16C9"/>
    <w:rsid w:val="008A185B"/>
    <w:rsid w:val="008A1BA5"/>
    <w:rsid w:val="008A1E6A"/>
    <w:rsid w:val="008A240A"/>
    <w:rsid w:val="008A24D2"/>
    <w:rsid w:val="008A252D"/>
    <w:rsid w:val="008A2982"/>
    <w:rsid w:val="008A2A3E"/>
    <w:rsid w:val="008A2B85"/>
    <w:rsid w:val="008A2C8E"/>
    <w:rsid w:val="008A36F6"/>
    <w:rsid w:val="008A3A70"/>
    <w:rsid w:val="008A3C98"/>
    <w:rsid w:val="008A3D4F"/>
    <w:rsid w:val="008A422E"/>
    <w:rsid w:val="008A4436"/>
    <w:rsid w:val="008A4D9A"/>
    <w:rsid w:val="008A5311"/>
    <w:rsid w:val="008A5413"/>
    <w:rsid w:val="008A5F03"/>
    <w:rsid w:val="008A61E2"/>
    <w:rsid w:val="008A63F8"/>
    <w:rsid w:val="008A6832"/>
    <w:rsid w:val="008A69E4"/>
    <w:rsid w:val="008A6BE5"/>
    <w:rsid w:val="008A741F"/>
    <w:rsid w:val="008A747B"/>
    <w:rsid w:val="008A7C2A"/>
    <w:rsid w:val="008A7D0F"/>
    <w:rsid w:val="008B006D"/>
    <w:rsid w:val="008B012E"/>
    <w:rsid w:val="008B1140"/>
    <w:rsid w:val="008B1ACB"/>
    <w:rsid w:val="008B1D57"/>
    <w:rsid w:val="008B2048"/>
    <w:rsid w:val="008B2157"/>
    <w:rsid w:val="008B24C1"/>
    <w:rsid w:val="008B2E44"/>
    <w:rsid w:val="008B32AE"/>
    <w:rsid w:val="008B3400"/>
    <w:rsid w:val="008B3779"/>
    <w:rsid w:val="008B3795"/>
    <w:rsid w:val="008B3A8B"/>
    <w:rsid w:val="008B3EE0"/>
    <w:rsid w:val="008B41C4"/>
    <w:rsid w:val="008B4933"/>
    <w:rsid w:val="008B5121"/>
    <w:rsid w:val="008B538C"/>
    <w:rsid w:val="008B55AF"/>
    <w:rsid w:val="008B5A8B"/>
    <w:rsid w:val="008B645A"/>
    <w:rsid w:val="008B6AC2"/>
    <w:rsid w:val="008B6AD8"/>
    <w:rsid w:val="008B6CCD"/>
    <w:rsid w:val="008B6D0C"/>
    <w:rsid w:val="008B7285"/>
    <w:rsid w:val="008B7FF0"/>
    <w:rsid w:val="008C00D7"/>
    <w:rsid w:val="008C04D9"/>
    <w:rsid w:val="008C0852"/>
    <w:rsid w:val="008C0D50"/>
    <w:rsid w:val="008C0E4B"/>
    <w:rsid w:val="008C167C"/>
    <w:rsid w:val="008C3590"/>
    <w:rsid w:val="008C3878"/>
    <w:rsid w:val="008C3D51"/>
    <w:rsid w:val="008C430F"/>
    <w:rsid w:val="008C4D77"/>
    <w:rsid w:val="008C508D"/>
    <w:rsid w:val="008C5A2A"/>
    <w:rsid w:val="008C5AB3"/>
    <w:rsid w:val="008C5D05"/>
    <w:rsid w:val="008C5DD7"/>
    <w:rsid w:val="008C5EFE"/>
    <w:rsid w:val="008C602E"/>
    <w:rsid w:val="008C657B"/>
    <w:rsid w:val="008C6A63"/>
    <w:rsid w:val="008C6B7C"/>
    <w:rsid w:val="008C7222"/>
    <w:rsid w:val="008C75A3"/>
    <w:rsid w:val="008C7E6A"/>
    <w:rsid w:val="008D041A"/>
    <w:rsid w:val="008D070F"/>
    <w:rsid w:val="008D1101"/>
    <w:rsid w:val="008D11F9"/>
    <w:rsid w:val="008D1275"/>
    <w:rsid w:val="008D134A"/>
    <w:rsid w:val="008D19A9"/>
    <w:rsid w:val="008D1C3C"/>
    <w:rsid w:val="008D1DEC"/>
    <w:rsid w:val="008D1E21"/>
    <w:rsid w:val="008D1E3D"/>
    <w:rsid w:val="008D1E7C"/>
    <w:rsid w:val="008D2049"/>
    <w:rsid w:val="008D21FA"/>
    <w:rsid w:val="008D22F4"/>
    <w:rsid w:val="008D2556"/>
    <w:rsid w:val="008D2B91"/>
    <w:rsid w:val="008D2CCE"/>
    <w:rsid w:val="008D302B"/>
    <w:rsid w:val="008D326F"/>
    <w:rsid w:val="008D3ACE"/>
    <w:rsid w:val="008D3D82"/>
    <w:rsid w:val="008D3EBC"/>
    <w:rsid w:val="008D4102"/>
    <w:rsid w:val="008D416A"/>
    <w:rsid w:val="008D497D"/>
    <w:rsid w:val="008D4A05"/>
    <w:rsid w:val="008D4BF2"/>
    <w:rsid w:val="008D53CA"/>
    <w:rsid w:val="008D5403"/>
    <w:rsid w:val="008D574B"/>
    <w:rsid w:val="008D5AD4"/>
    <w:rsid w:val="008D5ECB"/>
    <w:rsid w:val="008D61C6"/>
    <w:rsid w:val="008D6A9D"/>
    <w:rsid w:val="008D6D40"/>
    <w:rsid w:val="008D6FB9"/>
    <w:rsid w:val="008D79D7"/>
    <w:rsid w:val="008E0078"/>
    <w:rsid w:val="008E035B"/>
    <w:rsid w:val="008E0ABA"/>
    <w:rsid w:val="008E0F38"/>
    <w:rsid w:val="008E1A55"/>
    <w:rsid w:val="008E1AB2"/>
    <w:rsid w:val="008E2C98"/>
    <w:rsid w:val="008E2E8A"/>
    <w:rsid w:val="008E2EA5"/>
    <w:rsid w:val="008E343B"/>
    <w:rsid w:val="008E38F0"/>
    <w:rsid w:val="008E4279"/>
    <w:rsid w:val="008E428C"/>
    <w:rsid w:val="008E4526"/>
    <w:rsid w:val="008E49E6"/>
    <w:rsid w:val="008E4D7F"/>
    <w:rsid w:val="008E4EA1"/>
    <w:rsid w:val="008E5B09"/>
    <w:rsid w:val="008E5BDC"/>
    <w:rsid w:val="008E5D9F"/>
    <w:rsid w:val="008E5F16"/>
    <w:rsid w:val="008E6755"/>
    <w:rsid w:val="008E67F5"/>
    <w:rsid w:val="008E6D08"/>
    <w:rsid w:val="008E6EAD"/>
    <w:rsid w:val="008E6F39"/>
    <w:rsid w:val="008E7347"/>
    <w:rsid w:val="008E7C2B"/>
    <w:rsid w:val="008F0B6C"/>
    <w:rsid w:val="008F0DAB"/>
    <w:rsid w:val="008F11A3"/>
    <w:rsid w:val="008F1392"/>
    <w:rsid w:val="008F1D53"/>
    <w:rsid w:val="008F2324"/>
    <w:rsid w:val="008F29CC"/>
    <w:rsid w:val="008F31FE"/>
    <w:rsid w:val="008F3212"/>
    <w:rsid w:val="008F4309"/>
    <w:rsid w:val="008F4521"/>
    <w:rsid w:val="008F5054"/>
    <w:rsid w:val="008F50D8"/>
    <w:rsid w:val="008F63D9"/>
    <w:rsid w:val="008F6BBB"/>
    <w:rsid w:val="008F711D"/>
    <w:rsid w:val="008F71AD"/>
    <w:rsid w:val="008F7982"/>
    <w:rsid w:val="00900041"/>
    <w:rsid w:val="00900140"/>
    <w:rsid w:val="009004B1"/>
    <w:rsid w:val="00900651"/>
    <w:rsid w:val="0090068E"/>
    <w:rsid w:val="00900C97"/>
    <w:rsid w:val="00901088"/>
    <w:rsid w:val="009010D0"/>
    <w:rsid w:val="009010F4"/>
    <w:rsid w:val="0090139D"/>
    <w:rsid w:val="00901CE7"/>
    <w:rsid w:val="009020E0"/>
    <w:rsid w:val="0090214E"/>
    <w:rsid w:val="0090235A"/>
    <w:rsid w:val="009023E2"/>
    <w:rsid w:val="009024E8"/>
    <w:rsid w:val="009025F3"/>
    <w:rsid w:val="00902865"/>
    <w:rsid w:val="00903643"/>
    <w:rsid w:val="009038F4"/>
    <w:rsid w:val="00903FE9"/>
    <w:rsid w:val="00904093"/>
    <w:rsid w:val="009043E6"/>
    <w:rsid w:val="00904D22"/>
    <w:rsid w:val="00904E48"/>
    <w:rsid w:val="00904ED6"/>
    <w:rsid w:val="009056A9"/>
    <w:rsid w:val="00905EDB"/>
    <w:rsid w:val="0090654B"/>
    <w:rsid w:val="0090682B"/>
    <w:rsid w:val="00906E16"/>
    <w:rsid w:val="009070DC"/>
    <w:rsid w:val="00907551"/>
    <w:rsid w:val="009077CB"/>
    <w:rsid w:val="00907A7D"/>
    <w:rsid w:val="00907BB3"/>
    <w:rsid w:val="0091178A"/>
    <w:rsid w:val="00912A3F"/>
    <w:rsid w:val="00912F9C"/>
    <w:rsid w:val="0091306F"/>
    <w:rsid w:val="009131DC"/>
    <w:rsid w:val="0091393D"/>
    <w:rsid w:val="00913A75"/>
    <w:rsid w:val="009141ED"/>
    <w:rsid w:val="00914BEA"/>
    <w:rsid w:val="00914D62"/>
    <w:rsid w:val="00914DCE"/>
    <w:rsid w:val="00914FE7"/>
    <w:rsid w:val="009151B5"/>
    <w:rsid w:val="0091523B"/>
    <w:rsid w:val="009157FE"/>
    <w:rsid w:val="0091588C"/>
    <w:rsid w:val="009165FB"/>
    <w:rsid w:val="0091665D"/>
    <w:rsid w:val="00916872"/>
    <w:rsid w:val="00916E48"/>
    <w:rsid w:val="009175D0"/>
    <w:rsid w:val="009178F8"/>
    <w:rsid w:val="00917C9F"/>
    <w:rsid w:val="00917D23"/>
    <w:rsid w:val="009203EB"/>
    <w:rsid w:val="009206EA"/>
    <w:rsid w:val="00920CF1"/>
    <w:rsid w:val="00921631"/>
    <w:rsid w:val="00921653"/>
    <w:rsid w:val="00921836"/>
    <w:rsid w:val="009219CF"/>
    <w:rsid w:val="00921C05"/>
    <w:rsid w:val="00921DB5"/>
    <w:rsid w:val="00922054"/>
    <w:rsid w:val="009220C8"/>
    <w:rsid w:val="009226C3"/>
    <w:rsid w:val="009227A3"/>
    <w:rsid w:val="009233D5"/>
    <w:rsid w:val="009236D6"/>
    <w:rsid w:val="00923DA0"/>
    <w:rsid w:val="00923EA7"/>
    <w:rsid w:val="00924636"/>
    <w:rsid w:val="009246F5"/>
    <w:rsid w:val="00924D49"/>
    <w:rsid w:val="0092522B"/>
    <w:rsid w:val="009255BF"/>
    <w:rsid w:val="0092596D"/>
    <w:rsid w:val="009259BC"/>
    <w:rsid w:val="0092650A"/>
    <w:rsid w:val="009276C6"/>
    <w:rsid w:val="00927ED0"/>
    <w:rsid w:val="00927FCD"/>
    <w:rsid w:val="009306D7"/>
    <w:rsid w:val="00931216"/>
    <w:rsid w:val="009316E1"/>
    <w:rsid w:val="009318FB"/>
    <w:rsid w:val="009319B3"/>
    <w:rsid w:val="00932BD3"/>
    <w:rsid w:val="00932E65"/>
    <w:rsid w:val="009334D6"/>
    <w:rsid w:val="00933853"/>
    <w:rsid w:val="0093456E"/>
    <w:rsid w:val="009349A2"/>
    <w:rsid w:val="00935468"/>
    <w:rsid w:val="00935693"/>
    <w:rsid w:val="009357A8"/>
    <w:rsid w:val="00935C7D"/>
    <w:rsid w:val="0093621F"/>
    <w:rsid w:val="00936297"/>
    <w:rsid w:val="009364FB"/>
    <w:rsid w:val="009365AB"/>
    <w:rsid w:val="0093696B"/>
    <w:rsid w:val="00936C1F"/>
    <w:rsid w:val="00936FF9"/>
    <w:rsid w:val="009377EF"/>
    <w:rsid w:val="009400B8"/>
    <w:rsid w:val="00940125"/>
    <w:rsid w:val="009402E7"/>
    <w:rsid w:val="0094067F"/>
    <w:rsid w:val="009407EA"/>
    <w:rsid w:val="00940B98"/>
    <w:rsid w:val="00940BEE"/>
    <w:rsid w:val="00940EE4"/>
    <w:rsid w:val="00941059"/>
    <w:rsid w:val="009411D3"/>
    <w:rsid w:val="0094125A"/>
    <w:rsid w:val="00941C5C"/>
    <w:rsid w:val="009429CA"/>
    <w:rsid w:val="0094390C"/>
    <w:rsid w:val="00943A9E"/>
    <w:rsid w:val="00943E44"/>
    <w:rsid w:val="00944360"/>
    <w:rsid w:val="0094439C"/>
    <w:rsid w:val="00944861"/>
    <w:rsid w:val="00944FA3"/>
    <w:rsid w:val="00945143"/>
    <w:rsid w:val="00945457"/>
    <w:rsid w:val="00945C14"/>
    <w:rsid w:val="0094604B"/>
    <w:rsid w:val="009460A8"/>
    <w:rsid w:val="00946BD1"/>
    <w:rsid w:val="00947292"/>
    <w:rsid w:val="009476BC"/>
    <w:rsid w:val="00947A15"/>
    <w:rsid w:val="00947DD8"/>
    <w:rsid w:val="0095075D"/>
    <w:rsid w:val="00950BC1"/>
    <w:rsid w:val="00950C0E"/>
    <w:rsid w:val="0095133F"/>
    <w:rsid w:val="00951538"/>
    <w:rsid w:val="009519CC"/>
    <w:rsid w:val="00951C60"/>
    <w:rsid w:val="009522B4"/>
    <w:rsid w:val="00952B39"/>
    <w:rsid w:val="00952FEE"/>
    <w:rsid w:val="0095359A"/>
    <w:rsid w:val="00953787"/>
    <w:rsid w:val="00953810"/>
    <w:rsid w:val="00954374"/>
    <w:rsid w:val="00954382"/>
    <w:rsid w:val="009543F3"/>
    <w:rsid w:val="009549A5"/>
    <w:rsid w:val="00954D52"/>
    <w:rsid w:val="00954E7B"/>
    <w:rsid w:val="00954ECE"/>
    <w:rsid w:val="00955794"/>
    <w:rsid w:val="00955F46"/>
    <w:rsid w:val="00955FD6"/>
    <w:rsid w:val="009562E3"/>
    <w:rsid w:val="009563B3"/>
    <w:rsid w:val="00956CE3"/>
    <w:rsid w:val="0095783A"/>
    <w:rsid w:val="009579ED"/>
    <w:rsid w:val="00957DDC"/>
    <w:rsid w:val="0096037E"/>
    <w:rsid w:val="00960BA3"/>
    <w:rsid w:val="00960D86"/>
    <w:rsid w:val="00961CAE"/>
    <w:rsid w:val="00961CE1"/>
    <w:rsid w:val="00962103"/>
    <w:rsid w:val="00962187"/>
    <w:rsid w:val="009621B1"/>
    <w:rsid w:val="0096238C"/>
    <w:rsid w:val="009623FF"/>
    <w:rsid w:val="00962591"/>
    <w:rsid w:val="00962601"/>
    <w:rsid w:val="00962697"/>
    <w:rsid w:val="00962EA6"/>
    <w:rsid w:val="00962EA8"/>
    <w:rsid w:val="00963130"/>
    <w:rsid w:val="009635CF"/>
    <w:rsid w:val="00963628"/>
    <w:rsid w:val="009641CC"/>
    <w:rsid w:val="009644AF"/>
    <w:rsid w:val="00964508"/>
    <w:rsid w:val="00964637"/>
    <w:rsid w:val="00964BEB"/>
    <w:rsid w:val="00964C36"/>
    <w:rsid w:val="00964EBB"/>
    <w:rsid w:val="00964FB4"/>
    <w:rsid w:val="00965293"/>
    <w:rsid w:val="00965572"/>
    <w:rsid w:val="00965AD6"/>
    <w:rsid w:val="0096626E"/>
    <w:rsid w:val="00966288"/>
    <w:rsid w:val="00966844"/>
    <w:rsid w:val="0096685B"/>
    <w:rsid w:val="00966D38"/>
    <w:rsid w:val="0096729D"/>
    <w:rsid w:val="0096770A"/>
    <w:rsid w:val="00967C21"/>
    <w:rsid w:val="00967E3B"/>
    <w:rsid w:val="0097044F"/>
    <w:rsid w:val="0097091C"/>
    <w:rsid w:val="00970AD7"/>
    <w:rsid w:val="00971586"/>
    <w:rsid w:val="00971EA8"/>
    <w:rsid w:val="00972296"/>
    <w:rsid w:val="00972ED3"/>
    <w:rsid w:val="00972ED5"/>
    <w:rsid w:val="00972FCC"/>
    <w:rsid w:val="009732E2"/>
    <w:rsid w:val="00973B33"/>
    <w:rsid w:val="00974912"/>
    <w:rsid w:val="00974CAC"/>
    <w:rsid w:val="0097506D"/>
    <w:rsid w:val="0097553D"/>
    <w:rsid w:val="00975635"/>
    <w:rsid w:val="00975A73"/>
    <w:rsid w:val="00975D40"/>
    <w:rsid w:val="009763B3"/>
    <w:rsid w:val="00976DD6"/>
    <w:rsid w:val="00976FCA"/>
    <w:rsid w:val="00977003"/>
    <w:rsid w:val="00977114"/>
    <w:rsid w:val="00977CDD"/>
    <w:rsid w:val="00980766"/>
    <w:rsid w:val="00980785"/>
    <w:rsid w:val="00980A0B"/>
    <w:rsid w:val="00980D52"/>
    <w:rsid w:val="009812DB"/>
    <w:rsid w:val="0098134E"/>
    <w:rsid w:val="00981C08"/>
    <w:rsid w:val="00981EE6"/>
    <w:rsid w:val="009821C8"/>
    <w:rsid w:val="009824B1"/>
    <w:rsid w:val="00982563"/>
    <w:rsid w:val="00982AB0"/>
    <w:rsid w:val="00982AE8"/>
    <w:rsid w:val="00983970"/>
    <w:rsid w:val="00983B02"/>
    <w:rsid w:val="00983BFC"/>
    <w:rsid w:val="00983D44"/>
    <w:rsid w:val="00983D61"/>
    <w:rsid w:val="009845D8"/>
    <w:rsid w:val="00985005"/>
    <w:rsid w:val="00985F0D"/>
    <w:rsid w:val="009864F9"/>
    <w:rsid w:val="009867C1"/>
    <w:rsid w:val="009879AD"/>
    <w:rsid w:val="0099006B"/>
    <w:rsid w:val="00990795"/>
    <w:rsid w:val="00990953"/>
    <w:rsid w:val="0099108F"/>
    <w:rsid w:val="00991140"/>
    <w:rsid w:val="009915C6"/>
    <w:rsid w:val="009915DF"/>
    <w:rsid w:val="009917DB"/>
    <w:rsid w:val="00991CBA"/>
    <w:rsid w:val="009923F3"/>
    <w:rsid w:val="009926E0"/>
    <w:rsid w:val="00993CA0"/>
    <w:rsid w:val="009940E4"/>
    <w:rsid w:val="00994212"/>
    <w:rsid w:val="009949CE"/>
    <w:rsid w:val="00995797"/>
    <w:rsid w:val="009957E0"/>
    <w:rsid w:val="00995B76"/>
    <w:rsid w:val="00995EF9"/>
    <w:rsid w:val="009961A7"/>
    <w:rsid w:val="009962DE"/>
    <w:rsid w:val="00996601"/>
    <w:rsid w:val="00996E05"/>
    <w:rsid w:val="00996E42"/>
    <w:rsid w:val="00997018"/>
    <w:rsid w:val="009970DC"/>
    <w:rsid w:val="009975A7"/>
    <w:rsid w:val="00997914"/>
    <w:rsid w:val="00997937"/>
    <w:rsid w:val="00997F4D"/>
    <w:rsid w:val="009A0562"/>
    <w:rsid w:val="009A120F"/>
    <w:rsid w:val="009A237F"/>
    <w:rsid w:val="009A27ED"/>
    <w:rsid w:val="009A2DA9"/>
    <w:rsid w:val="009A36A4"/>
    <w:rsid w:val="009A382B"/>
    <w:rsid w:val="009A38B1"/>
    <w:rsid w:val="009A3B9C"/>
    <w:rsid w:val="009A4104"/>
    <w:rsid w:val="009A4E77"/>
    <w:rsid w:val="009A5415"/>
    <w:rsid w:val="009A5BD5"/>
    <w:rsid w:val="009A5D57"/>
    <w:rsid w:val="009A6573"/>
    <w:rsid w:val="009A6CAB"/>
    <w:rsid w:val="009A70DA"/>
    <w:rsid w:val="009B00F1"/>
    <w:rsid w:val="009B07AF"/>
    <w:rsid w:val="009B08C5"/>
    <w:rsid w:val="009B09B8"/>
    <w:rsid w:val="009B0AD5"/>
    <w:rsid w:val="009B0BB3"/>
    <w:rsid w:val="009B0E03"/>
    <w:rsid w:val="009B0EE2"/>
    <w:rsid w:val="009B14AB"/>
    <w:rsid w:val="009B1A5B"/>
    <w:rsid w:val="009B1ADF"/>
    <w:rsid w:val="009B1B83"/>
    <w:rsid w:val="009B2634"/>
    <w:rsid w:val="009B275E"/>
    <w:rsid w:val="009B28B9"/>
    <w:rsid w:val="009B2C25"/>
    <w:rsid w:val="009B2E1F"/>
    <w:rsid w:val="009B3536"/>
    <w:rsid w:val="009B50EE"/>
    <w:rsid w:val="009B5369"/>
    <w:rsid w:val="009B5496"/>
    <w:rsid w:val="009B54E7"/>
    <w:rsid w:val="009B5953"/>
    <w:rsid w:val="009B5C61"/>
    <w:rsid w:val="009B5C7A"/>
    <w:rsid w:val="009B623A"/>
    <w:rsid w:val="009B665D"/>
    <w:rsid w:val="009B6A02"/>
    <w:rsid w:val="009B6DA4"/>
    <w:rsid w:val="009B6F86"/>
    <w:rsid w:val="009B70FE"/>
    <w:rsid w:val="009B71ED"/>
    <w:rsid w:val="009B7714"/>
    <w:rsid w:val="009B77E2"/>
    <w:rsid w:val="009B7D95"/>
    <w:rsid w:val="009B7E94"/>
    <w:rsid w:val="009C04FE"/>
    <w:rsid w:val="009C0518"/>
    <w:rsid w:val="009C0A2A"/>
    <w:rsid w:val="009C0B51"/>
    <w:rsid w:val="009C187C"/>
    <w:rsid w:val="009C193F"/>
    <w:rsid w:val="009C1BF2"/>
    <w:rsid w:val="009C1DA5"/>
    <w:rsid w:val="009C20D5"/>
    <w:rsid w:val="009C236A"/>
    <w:rsid w:val="009C23F8"/>
    <w:rsid w:val="009C24F6"/>
    <w:rsid w:val="009C27BE"/>
    <w:rsid w:val="009C294B"/>
    <w:rsid w:val="009C2CB4"/>
    <w:rsid w:val="009C303A"/>
    <w:rsid w:val="009C308C"/>
    <w:rsid w:val="009C3F91"/>
    <w:rsid w:val="009C3FE9"/>
    <w:rsid w:val="009C4545"/>
    <w:rsid w:val="009C48CB"/>
    <w:rsid w:val="009C5216"/>
    <w:rsid w:val="009C593D"/>
    <w:rsid w:val="009C59AA"/>
    <w:rsid w:val="009C5D9E"/>
    <w:rsid w:val="009C5ECF"/>
    <w:rsid w:val="009C642B"/>
    <w:rsid w:val="009C65FC"/>
    <w:rsid w:val="009C6A85"/>
    <w:rsid w:val="009C6AF3"/>
    <w:rsid w:val="009C6C08"/>
    <w:rsid w:val="009C754E"/>
    <w:rsid w:val="009C7770"/>
    <w:rsid w:val="009C780C"/>
    <w:rsid w:val="009C7983"/>
    <w:rsid w:val="009C7ADF"/>
    <w:rsid w:val="009D0FF8"/>
    <w:rsid w:val="009D206C"/>
    <w:rsid w:val="009D2081"/>
    <w:rsid w:val="009D26B8"/>
    <w:rsid w:val="009D308D"/>
    <w:rsid w:val="009D35B5"/>
    <w:rsid w:val="009D362E"/>
    <w:rsid w:val="009D3A26"/>
    <w:rsid w:val="009D3BDA"/>
    <w:rsid w:val="009D4246"/>
    <w:rsid w:val="009D49E0"/>
    <w:rsid w:val="009D4E85"/>
    <w:rsid w:val="009D4F4D"/>
    <w:rsid w:val="009D5006"/>
    <w:rsid w:val="009D5EAE"/>
    <w:rsid w:val="009D5F86"/>
    <w:rsid w:val="009D60D9"/>
    <w:rsid w:val="009D6CDC"/>
    <w:rsid w:val="009D7234"/>
    <w:rsid w:val="009D781B"/>
    <w:rsid w:val="009D79D9"/>
    <w:rsid w:val="009D7B6F"/>
    <w:rsid w:val="009D7F37"/>
    <w:rsid w:val="009E012B"/>
    <w:rsid w:val="009E019F"/>
    <w:rsid w:val="009E0D72"/>
    <w:rsid w:val="009E0D8D"/>
    <w:rsid w:val="009E13D9"/>
    <w:rsid w:val="009E25F7"/>
    <w:rsid w:val="009E25FF"/>
    <w:rsid w:val="009E2A53"/>
    <w:rsid w:val="009E31DA"/>
    <w:rsid w:val="009E3C54"/>
    <w:rsid w:val="009E482D"/>
    <w:rsid w:val="009E487A"/>
    <w:rsid w:val="009E52CC"/>
    <w:rsid w:val="009E53E6"/>
    <w:rsid w:val="009E5539"/>
    <w:rsid w:val="009E5A32"/>
    <w:rsid w:val="009E5A5A"/>
    <w:rsid w:val="009E5DA0"/>
    <w:rsid w:val="009E62FC"/>
    <w:rsid w:val="009E6A31"/>
    <w:rsid w:val="009E6BA5"/>
    <w:rsid w:val="009E6C95"/>
    <w:rsid w:val="009E71C9"/>
    <w:rsid w:val="009E7410"/>
    <w:rsid w:val="009E7519"/>
    <w:rsid w:val="009E7589"/>
    <w:rsid w:val="009E75FC"/>
    <w:rsid w:val="009E76B4"/>
    <w:rsid w:val="009E7911"/>
    <w:rsid w:val="009E7B72"/>
    <w:rsid w:val="009E7F3B"/>
    <w:rsid w:val="009F004E"/>
    <w:rsid w:val="009F0421"/>
    <w:rsid w:val="009F06C4"/>
    <w:rsid w:val="009F0994"/>
    <w:rsid w:val="009F09E6"/>
    <w:rsid w:val="009F0CA5"/>
    <w:rsid w:val="009F18D5"/>
    <w:rsid w:val="009F1CEA"/>
    <w:rsid w:val="009F235E"/>
    <w:rsid w:val="009F2945"/>
    <w:rsid w:val="009F2E08"/>
    <w:rsid w:val="009F316A"/>
    <w:rsid w:val="009F321C"/>
    <w:rsid w:val="009F33AA"/>
    <w:rsid w:val="009F356F"/>
    <w:rsid w:val="009F3A57"/>
    <w:rsid w:val="009F3BA0"/>
    <w:rsid w:val="009F3C2C"/>
    <w:rsid w:val="009F3FCB"/>
    <w:rsid w:val="009F420E"/>
    <w:rsid w:val="009F4CF0"/>
    <w:rsid w:val="009F52BD"/>
    <w:rsid w:val="009F5916"/>
    <w:rsid w:val="009F5C97"/>
    <w:rsid w:val="009F5DEF"/>
    <w:rsid w:val="009F658D"/>
    <w:rsid w:val="009F6895"/>
    <w:rsid w:val="009F6C3F"/>
    <w:rsid w:val="009F702B"/>
    <w:rsid w:val="009F7101"/>
    <w:rsid w:val="009F7202"/>
    <w:rsid w:val="009F7217"/>
    <w:rsid w:val="009F7361"/>
    <w:rsid w:val="009F73DE"/>
    <w:rsid w:val="009F7E49"/>
    <w:rsid w:val="00A0008D"/>
    <w:rsid w:val="00A00641"/>
    <w:rsid w:val="00A00B39"/>
    <w:rsid w:val="00A00D8A"/>
    <w:rsid w:val="00A0106D"/>
    <w:rsid w:val="00A014EA"/>
    <w:rsid w:val="00A014F6"/>
    <w:rsid w:val="00A0185A"/>
    <w:rsid w:val="00A01968"/>
    <w:rsid w:val="00A01B67"/>
    <w:rsid w:val="00A01D36"/>
    <w:rsid w:val="00A01DC7"/>
    <w:rsid w:val="00A01FFC"/>
    <w:rsid w:val="00A022AA"/>
    <w:rsid w:val="00A028A7"/>
    <w:rsid w:val="00A029C2"/>
    <w:rsid w:val="00A031B8"/>
    <w:rsid w:val="00A03A24"/>
    <w:rsid w:val="00A03A9E"/>
    <w:rsid w:val="00A03F67"/>
    <w:rsid w:val="00A040A7"/>
    <w:rsid w:val="00A040C6"/>
    <w:rsid w:val="00A0447F"/>
    <w:rsid w:val="00A04B50"/>
    <w:rsid w:val="00A04D04"/>
    <w:rsid w:val="00A04F8E"/>
    <w:rsid w:val="00A05B0E"/>
    <w:rsid w:val="00A05B1C"/>
    <w:rsid w:val="00A069AF"/>
    <w:rsid w:val="00A06B21"/>
    <w:rsid w:val="00A06BB5"/>
    <w:rsid w:val="00A07119"/>
    <w:rsid w:val="00A071AC"/>
    <w:rsid w:val="00A07620"/>
    <w:rsid w:val="00A07A1D"/>
    <w:rsid w:val="00A07A51"/>
    <w:rsid w:val="00A07C64"/>
    <w:rsid w:val="00A10819"/>
    <w:rsid w:val="00A10B63"/>
    <w:rsid w:val="00A11068"/>
    <w:rsid w:val="00A11087"/>
    <w:rsid w:val="00A11546"/>
    <w:rsid w:val="00A11740"/>
    <w:rsid w:val="00A11844"/>
    <w:rsid w:val="00A11899"/>
    <w:rsid w:val="00A11948"/>
    <w:rsid w:val="00A12329"/>
    <w:rsid w:val="00A127CF"/>
    <w:rsid w:val="00A12F36"/>
    <w:rsid w:val="00A132BD"/>
    <w:rsid w:val="00A133A3"/>
    <w:rsid w:val="00A13845"/>
    <w:rsid w:val="00A138D7"/>
    <w:rsid w:val="00A13A0A"/>
    <w:rsid w:val="00A13D27"/>
    <w:rsid w:val="00A1403D"/>
    <w:rsid w:val="00A147A2"/>
    <w:rsid w:val="00A1489C"/>
    <w:rsid w:val="00A14F5F"/>
    <w:rsid w:val="00A14F83"/>
    <w:rsid w:val="00A154E6"/>
    <w:rsid w:val="00A15BF9"/>
    <w:rsid w:val="00A15EAC"/>
    <w:rsid w:val="00A16279"/>
    <w:rsid w:val="00A1657B"/>
    <w:rsid w:val="00A16748"/>
    <w:rsid w:val="00A16AD3"/>
    <w:rsid w:val="00A16C79"/>
    <w:rsid w:val="00A16CBF"/>
    <w:rsid w:val="00A17453"/>
    <w:rsid w:val="00A17786"/>
    <w:rsid w:val="00A17FEA"/>
    <w:rsid w:val="00A2051D"/>
    <w:rsid w:val="00A2093E"/>
    <w:rsid w:val="00A21542"/>
    <w:rsid w:val="00A2164F"/>
    <w:rsid w:val="00A21AE8"/>
    <w:rsid w:val="00A21DCD"/>
    <w:rsid w:val="00A22E20"/>
    <w:rsid w:val="00A2372D"/>
    <w:rsid w:val="00A242DF"/>
    <w:rsid w:val="00A24471"/>
    <w:rsid w:val="00A24764"/>
    <w:rsid w:val="00A256BE"/>
    <w:rsid w:val="00A25805"/>
    <w:rsid w:val="00A25E15"/>
    <w:rsid w:val="00A25EFB"/>
    <w:rsid w:val="00A2625D"/>
    <w:rsid w:val="00A264A5"/>
    <w:rsid w:val="00A267C3"/>
    <w:rsid w:val="00A27975"/>
    <w:rsid w:val="00A27BF2"/>
    <w:rsid w:val="00A27EC2"/>
    <w:rsid w:val="00A307F2"/>
    <w:rsid w:val="00A30975"/>
    <w:rsid w:val="00A30D72"/>
    <w:rsid w:val="00A310D8"/>
    <w:rsid w:val="00A311DF"/>
    <w:rsid w:val="00A31341"/>
    <w:rsid w:val="00A314AB"/>
    <w:rsid w:val="00A314EE"/>
    <w:rsid w:val="00A31971"/>
    <w:rsid w:val="00A319A2"/>
    <w:rsid w:val="00A31A7C"/>
    <w:rsid w:val="00A31E86"/>
    <w:rsid w:val="00A32592"/>
    <w:rsid w:val="00A32AC0"/>
    <w:rsid w:val="00A32DF0"/>
    <w:rsid w:val="00A3301A"/>
    <w:rsid w:val="00A33132"/>
    <w:rsid w:val="00A3313B"/>
    <w:rsid w:val="00A3321B"/>
    <w:rsid w:val="00A3361D"/>
    <w:rsid w:val="00A33A7F"/>
    <w:rsid w:val="00A33B19"/>
    <w:rsid w:val="00A33EDE"/>
    <w:rsid w:val="00A33F92"/>
    <w:rsid w:val="00A34529"/>
    <w:rsid w:val="00A3461D"/>
    <w:rsid w:val="00A34848"/>
    <w:rsid w:val="00A34D9C"/>
    <w:rsid w:val="00A34EE6"/>
    <w:rsid w:val="00A35380"/>
    <w:rsid w:val="00A3556C"/>
    <w:rsid w:val="00A35A50"/>
    <w:rsid w:val="00A3658D"/>
    <w:rsid w:val="00A36917"/>
    <w:rsid w:val="00A37175"/>
    <w:rsid w:val="00A37445"/>
    <w:rsid w:val="00A37556"/>
    <w:rsid w:val="00A37A1C"/>
    <w:rsid w:val="00A37E51"/>
    <w:rsid w:val="00A37F7C"/>
    <w:rsid w:val="00A40604"/>
    <w:rsid w:val="00A40B62"/>
    <w:rsid w:val="00A40BA8"/>
    <w:rsid w:val="00A40E2B"/>
    <w:rsid w:val="00A40E6C"/>
    <w:rsid w:val="00A40E98"/>
    <w:rsid w:val="00A41200"/>
    <w:rsid w:val="00A41243"/>
    <w:rsid w:val="00A417E5"/>
    <w:rsid w:val="00A42172"/>
    <w:rsid w:val="00A424DA"/>
    <w:rsid w:val="00A426AB"/>
    <w:rsid w:val="00A42752"/>
    <w:rsid w:val="00A42B75"/>
    <w:rsid w:val="00A42DBB"/>
    <w:rsid w:val="00A42FE9"/>
    <w:rsid w:val="00A432E1"/>
    <w:rsid w:val="00A4345F"/>
    <w:rsid w:val="00A43DB3"/>
    <w:rsid w:val="00A43F41"/>
    <w:rsid w:val="00A44151"/>
    <w:rsid w:val="00A44177"/>
    <w:rsid w:val="00A441D0"/>
    <w:rsid w:val="00A441D3"/>
    <w:rsid w:val="00A44538"/>
    <w:rsid w:val="00A445AB"/>
    <w:rsid w:val="00A44B83"/>
    <w:rsid w:val="00A453A6"/>
    <w:rsid w:val="00A45506"/>
    <w:rsid w:val="00A45692"/>
    <w:rsid w:val="00A45CD8"/>
    <w:rsid w:val="00A45DAE"/>
    <w:rsid w:val="00A46285"/>
    <w:rsid w:val="00A4723D"/>
    <w:rsid w:val="00A472DD"/>
    <w:rsid w:val="00A47401"/>
    <w:rsid w:val="00A50005"/>
    <w:rsid w:val="00A507BE"/>
    <w:rsid w:val="00A507C6"/>
    <w:rsid w:val="00A50DBD"/>
    <w:rsid w:val="00A50FCF"/>
    <w:rsid w:val="00A515F5"/>
    <w:rsid w:val="00A517F5"/>
    <w:rsid w:val="00A51F1E"/>
    <w:rsid w:val="00A5224F"/>
    <w:rsid w:val="00A525B7"/>
    <w:rsid w:val="00A525C8"/>
    <w:rsid w:val="00A52890"/>
    <w:rsid w:val="00A52AF9"/>
    <w:rsid w:val="00A52C90"/>
    <w:rsid w:val="00A52DED"/>
    <w:rsid w:val="00A52EB2"/>
    <w:rsid w:val="00A534D2"/>
    <w:rsid w:val="00A537B2"/>
    <w:rsid w:val="00A53929"/>
    <w:rsid w:val="00A53B27"/>
    <w:rsid w:val="00A53E36"/>
    <w:rsid w:val="00A542B4"/>
    <w:rsid w:val="00A547C6"/>
    <w:rsid w:val="00A54816"/>
    <w:rsid w:val="00A54A33"/>
    <w:rsid w:val="00A54C02"/>
    <w:rsid w:val="00A556C0"/>
    <w:rsid w:val="00A564BA"/>
    <w:rsid w:val="00A56853"/>
    <w:rsid w:val="00A56B16"/>
    <w:rsid w:val="00A56BFA"/>
    <w:rsid w:val="00A56D41"/>
    <w:rsid w:val="00A575F6"/>
    <w:rsid w:val="00A57845"/>
    <w:rsid w:val="00A57952"/>
    <w:rsid w:val="00A57BC7"/>
    <w:rsid w:val="00A57FD7"/>
    <w:rsid w:val="00A60B28"/>
    <w:rsid w:val="00A60BCF"/>
    <w:rsid w:val="00A61515"/>
    <w:rsid w:val="00A623E0"/>
    <w:rsid w:val="00A6243B"/>
    <w:rsid w:val="00A62ACF"/>
    <w:rsid w:val="00A63021"/>
    <w:rsid w:val="00A6348C"/>
    <w:rsid w:val="00A63547"/>
    <w:rsid w:val="00A635AD"/>
    <w:rsid w:val="00A63601"/>
    <w:rsid w:val="00A63637"/>
    <w:rsid w:val="00A638C8"/>
    <w:rsid w:val="00A63916"/>
    <w:rsid w:val="00A63DC2"/>
    <w:rsid w:val="00A63F0B"/>
    <w:rsid w:val="00A64A2A"/>
    <w:rsid w:val="00A64E48"/>
    <w:rsid w:val="00A6545E"/>
    <w:rsid w:val="00A666FC"/>
    <w:rsid w:val="00A66E92"/>
    <w:rsid w:val="00A6733A"/>
    <w:rsid w:val="00A67344"/>
    <w:rsid w:val="00A675C3"/>
    <w:rsid w:val="00A7019B"/>
    <w:rsid w:val="00A70583"/>
    <w:rsid w:val="00A70645"/>
    <w:rsid w:val="00A70B61"/>
    <w:rsid w:val="00A70D35"/>
    <w:rsid w:val="00A71B60"/>
    <w:rsid w:val="00A71B9E"/>
    <w:rsid w:val="00A71CE9"/>
    <w:rsid w:val="00A725FA"/>
    <w:rsid w:val="00A730E2"/>
    <w:rsid w:val="00A73212"/>
    <w:rsid w:val="00A73884"/>
    <w:rsid w:val="00A7405F"/>
    <w:rsid w:val="00A74BC9"/>
    <w:rsid w:val="00A7510F"/>
    <w:rsid w:val="00A752F2"/>
    <w:rsid w:val="00A753B3"/>
    <w:rsid w:val="00A75742"/>
    <w:rsid w:val="00A75BCA"/>
    <w:rsid w:val="00A75E91"/>
    <w:rsid w:val="00A76499"/>
    <w:rsid w:val="00A76603"/>
    <w:rsid w:val="00A76789"/>
    <w:rsid w:val="00A770DC"/>
    <w:rsid w:val="00A77132"/>
    <w:rsid w:val="00A774D6"/>
    <w:rsid w:val="00A77B33"/>
    <w:rsid w:val="00A80122"/>
    <w:rsid w:val="00A8044F"/>
    <w:rsid w:val="00A80551"/>
    <w:rsid w:val="00A8071B"/>
    <w:rsid w:val="00A80AFB"/>
    <w:rsid w:val="00A810B2"/>
    <w:rsid w:val="00A8129C"/>
    <w:rsid w:val="00A81597"/>
    <w:rsid w:val="00A815CC"/>
    <w:rsid w:val="00A81AF2"/>
    <w:rsid w:val="00A82056"/>
    <w:rsid w:val="00A82097"/>
    <w:rsid w:val="00A83851"/>
    <w:rsid w:val="00A83B72"/>
    <w:rsid w:val="00A84622"/>
    <w:rsid w:val="00A848D6"/>
    <w:rsid w:val="00A854A1"/>
    <w:rsid w:val="00A86273"/>
    <w:rsid w:val="00A86552"/>
    <w:rsid w:val="00A87722"/>
    <w:rsid w:val="00A87787"/>
    <w:rsid w:val="00A878BB"/>
    <w:rsid w:val="00A90E9F"/>
    <w:rsid w:val="00A91641"/>
    <w:rsid w:val="00A91649"/>
    <w:rsid w:val="00A91A1A"/>
    <w:rsid w:val="00A91A9F"/>
    <w:rsid w:val="00A91DB3"/>
    <w:rsid w:val="00A92B38"/>
    <w:rsid w:val="00A92E10"/>
    <w:rsid w:val="00A92F0F"/>
    <w:rsid w:val="00A93033"/>
    <w:rsid w:val="00A93286"/>
    <w:rsid w:val="00A932A0"/>
    <w:rsid w:val="00A933F8"/>
    <w:rsid w:val="00A93564"/>
    <w:rsid w:val="00A935AB"/>
    <w:rsid w:val="00A93AB0"/>
    <w:rsid w:val="00A943B3"/>
    <w:rsid w:val="00A943F3"/>
    <w:rsid w:val="00A945BA"/>
    <w:rsid w:val="00A955C5"/>
    <w:rsid w:val="00A95BD1"/>
    <w:rsid w:val="00A95F41"/>
    <w:rsid w:val="00A95F6F"/>
    <w:rsid w:val="00A964E9"/>
    <w:rsid w:val="00A974C6"/>
    <w:rsid w:val="00A976D4"/>
    <w:rsid w:val="00A9774B"/>
    <w:rsid w:val="00A97C21"/>
    <w:rsid w:val="00AA0154"/>
    <w:rsid w:val="00AA030D"/>
    <w:rsid w:val="00AA126E"/>
    <w:rsid w:val="00AA16A4"/>
    <w:rsid w:val="00AA16C3"/>
    <w:rsid w:val="00AA1BD2"/>
    <w:rsid w:val="00AA21BF"/>
    <w:rsid w:val="00AA25B1"/>
    <w:rsid w:val="00AA29D1"/>
    <w:rsid w:val="00AA2DFF"/>
    <w:rsid w:val="00AA31C7"/>
    <w:rsid w:val="00AA388A"/>
    <w:rsid w:val="00AA3A49"/>
    <w:rsid w:val="00AA3B88"/>
    <w:rsid w:val="00AA3CF2"/>
    <w:rsid w:val="00AA4733"/>
    <w:rsid w:val="00AA5756"/>
    <w:rsid w:val="00AA580B"/>
    <w:rsid w:val="00AA587F"/>
    <w:rsid w:val="00AA5C7E"/>
    <w:rsid w:val="00AA5CEE"/>
    <w:rsid w:val="00AA5D31"/>
    <w:rsid w:val="00AA5DDD"/>
    <w:rsid w:val="00AA6081"/>
    <w:rsid w:val="00AA62F5"/>
    <w:rsid w:val="00AA69CA"/>
    <w:rsid w:val="00AA6D40"/>
    <w:rsid w:val="00AA744D"/>
    <w:rsid w:val="00AA7487"/>
    <w:rsid w:val="00AA79C8"/>
    <w:rsid w:val="00AB002B"/>
    <w:rsid w:val="00AB01C8"/>
    <w:rsid w:val="00AB040B"/>
    <w:rsid w:val="00AB06B0"/>
    <w:rsid w:val="00AB0A53"/>
    <w:rsid w:val="00AB1587"/>
    <w:rsid w:val="00AB158B"/>
    <w:rsid w:val="00AB16F0"/>
    <w:rsid w:val="00AB1B5D"/>
    <w:rsid w:val="00AB1CF2"/>
    <w:rsid w:val="00AB21A9"/>
    <w:rsid w:val="00AB21B1"/>
    <w:rsid w:val="00AB273A"/>
    <w:rsid w:val="00AB32F8"/>
    <w:rsid w:val="00AB3A21"/>
    <w:rsid w:val="00AB4118"/>
    <w:rsid w:val="00AB43B3"/>
    <w:rsid w:val="00AB44CE"/>
    <w:rsid w:val="00AB4686"/>
    <w:rsid w:val="00AB49F6"/>
    <w:rsid w:val="00AB5414"/>
    <w:rsid w:val="00AB5981"/>
    <w:rsid w:val="00AB5B6E"/>
    <w:rsid w:val="00AB60F2"/>
    <w:rsid w:val="00AB6957"/>
    <w:rsid w:val="00AB69B3"/>
    <w:rsid w:val="00AB6BB7"/>
    <w:rsid w:val="00AB6BBB"/>
    <w:rsid w:val="00AB7043"/>
    <w:rsid w:val="00AB71B8"/>
    <w:rsid w:val="00AB72F5"/>
    <w:rsid w:val="00AB77F6"/>
    <w:rsid w:val="00AB78B7"/>
    <w:rsid w:val="00AB7A14"/>
    <w:rsid w:val="00AB7B34"/>
    <w:rsid w:val="00AB7C93"/>
    <w:rsid w:val="00AC0573"/>
    <w:rsid w:val="00AC0A1C"/>
    <w:rsid w:val="00AC0DC6"/>
    <w:rsid w:val="00AC0E75"/>
    <w:rsid w:val="00AC10D1"/>
    <w:rsid w:val="00AC11AA"/>
    <w:rsid w:val="00AC1769"/>
    <w:rsid w:val="00AC189F"/>
    <w:rsid w:val="00AC2063"/>
    <w:rsid w:val="00AC213C"/>
    <w:rsid w:val="00AC2230"/>
    <w:rsid w:val="00AC2660"/>
    <w:rsid w:val="00AC30A8"/>
    <w:rsid w:val="00AC3B29"/>
    <w:rsid w:val="00AC3FB7"/>
    <w:rsid w:val="00AC42CB"/>
    <w:rsid w:val="00AC57ED"/>
    <w:rsid w:val="00AC6011"/>
    <w:rsid w:val="00AC6335"/>
    <w:rsid w:val="00AC659E"/>
    <w:rsid w:val="00AC6D42"/>
    <w:rsid w:val="00AC6DC5"/>
    <w:rsid w:val="00AC6F14"/>
    <w:rsid w:val="00AC7356"/>
    <w:rsid w:val="00AC74C1"/>
    <w:rsid w:val="00AC764A"/>
    <w:rsid w:val="00AD0FDF"/>
    <w:rsid w:val="00AD1183"/>
    <w:rsid w:val="00AD13D3"/>
    <w:rsid w:val="00AD13F4"/>
    <w:rsid w:val="00AD1565"/>
    <w:rsid w:val="00AD15F1"/>
    <w:rsid w:val="00AD192E"/>
    <w:rsid w:val="00AD2606"/>
    <w:rsid w:val="00AD262D"/>
    <w:rsid w:val="00AD2B5A"/>
    <w:rsid w:val="00AD3213"/>
    <w:rsid w:val="00AD3314"/>
    <w:rsid w:val="00AD378B"/>
    <w:rsid w:val="00AD3C3F"/>
    <w:rsid w:val="00AD3D27"/>
    <w:rsid w:val="00AD3E8A"/>
    <w:rsid w:val="00AD3FDC"/>
    <w:rsid w:val="00AD40A4"/>
    <w:rsid w:val="00AD4AF4"/>
    <w:rsid w:val="00AD4C2B"/>
    <w:rsid w:val="00AD54C7"/>
    <w:rsid w:val="00AD5AA6"/>
    <w:rsid w:val="00AD5D7D"/>
    <w:rsid w:val="00AD5E52"/>
    <w:rsid w:val="00AD68B3"/>
    <w:rsid w:val="00AD6A47"/>
    <w:rsid w:val="00AD74C6"/>
    <w:rsid w:val="00AD7EEE"/>
    <w:rsid w:val="00AE0246"/>
    <w:rsid w:val="00AE049D"/>
    <w:rsid w:val="00AE05A0"/>
    <w:rsid w:val="00AE0B7A"/>
    <w:rsid w:val="00AE0CE0"/>
    <w:rsid w:val="00AE147A"/>
    <w:rsid w:val="00AE182F"/>
    <w:rsid w:val="00AE19D6"/>
    <w:rsid w:val="00AE1BD2"/>
    <w:rsid w:val="00AE2517"/>
    <w:rsid w:val="00AE2634"/>
    <w:rsid w:val="00AE28E3"/>
    <w:rsid w:val="00AE294F"/>
    <w:rsid w:val="00AE2A04"/>
    <w:rsid w:val="00AE2B1C"/>
    <w:rsid w:val="00AE2FB5"/>
    <w:rsid w:val="00AE32EF"/>
    <w:rsid w:val="00AE364D"/>
    <w:rsid w:val="00AE3DCC"/>
    <w:rsid w:val="00AE4485"/>
    <w:rsid w:val="00AE4494"/>
    <w:rsid w:val="00AE473C"/>
    <w:rsid w:val="00AE4781"/>
    <w:rsid w:val="00AE479B"/>
    <w:rsid w:val="00AE4A17"/>
    <w:rsid w:val="00AE4E62"/>
    <w:rsid w:val="00AE4E65"/>
    <w:rsid w:val="00AE4F81"/>
    <w:rsid w:val="00AE5101"/>
    <w:rsid w:val="00AE5796"/>
    <w:rsid w:val="00AE5966"/>
    <w:rsid w:val="00AE5A3E"/>
    <w:rsid w:val="00AE6035"/>
    <w:rsid w:val="00AE606F"/>
    <w:rsid w:val="00AE6232"/>
    <w:rsid w:val="00AE62C5"/>
    <w:rsid w:val="00AE63D2"/>
    <w:rsid w:val="00AE687C"/>
    <w:rsid w:val="00AE6939"/>
    <w:rsid w:val="00AE6B9B"/>
    <w:rsid w:val="00AE7088"/>
    <w:rsid w:val="00AE754A"/>
    <w:rsid w:val="00AE7A75"/>
    <w:rsid w:val="00AE7C7B"/>
    <w:rsid w:val="00AF0439"/>
    <w:rsid w:val="00AF0A28"/>
    <w:rsid w:val="00AF0C5C"/>
    <w:rsid w:val="00AF1274"/>
    <w:rsid w:val="00AF1596"/>
    <w:rsid w:val="00AF1ED0"/>
    <w:rsid w:val="00AF217D"/>
    <w:rsid w:val="00AF2F2C"/>
    <w:rsid w:val="00AF30B6"/>
    <w:rsid w:val="00AF32A4"/>
    <w:rsid w:val="00AF3488"/>
    <w:rsid w:val="00AF3880"/>
    <w:rsid w:val="00AF3A05"/>
    <w:rsid w:val="00AF4070"/>
    <w:rsid w:val="00AF43D6"/>
    <w:rsid w:val="00AF4770"/>
    <w:rsid w:val="00AF496D"/>
    <w:rsid w:val="00AF4B50"/>
    <w:rsid w:val="00AF51A1"/>
    <w:rsid w:val="00AF538E"/>
    <w:rsid w:val="00AF54B7"/>
    <w:rsid w:val="00AF5960"/>
    <w:rsid w:val="00AF5FD5"/>
    <w:rsid w:val="00AF6414"/>
    <w:rsid w:val="00AF6538"/>
    <w:rsid w:val="00AF6EA3"/>
    <w:rsid w:val="00AF7058"/>
    <w:rsid w:val="00AF7175"/>
    <w:rsid w:val="00AF7514"/>
    <w:rsid w:val="00AF7680"/>
    <w:rsid w:val="00AF78A2"/>
    <w:rsid w:val="00AF7BA1"/>
    <w:rsid w:val="00B00010"/>
    <w:rsid w:val="00B00737"/>
    <w:rsid w:val="00B007B5"/>
    <w:rsid w:val="00B007E1"/>
    <w:rsid w:val="00B00D93"/>
    <w:rsid w:val="00B01037"/>
    <w:rsid w:val="00B010C5"/>
    <w:rsid w:val="00B011A1"/>
    <w:rsid w:val="00B01406"/>
    <w:rsid w:val="00B014B8"/>
    <w:rsid w:val="00B01D7C"/>
    <w:rsid w:val="00B02256"/>
    <w:rsid w:val="00B02583"/>
    <w:rsid w:val="00B02D3F"/>
    <w:rsid w:val="00B02E33"/>
    <w:rsid w:val="00B03740"/>
    <w:rsid w:val="00B03964"/>
    <w:rsid w:val="00B03ED1"/>
    <w:rsid w:val="00B0411C"/>
    <w:rsid w:val="00B04A05"/>
    <w:rsid w:val="00B04B41"/>
    <w:rsid w:val="00B05549"/>
    <w:rsid w:val="00B0598A"/>
    <w:rsid w:val="00B05B6C"/>
    <w:rsid w:val="00B05B81"/>
    <w:rsid w:val="00B05EC8"/>
    <w:rsid w:val="00B0618E"/>
    <w:rsid w:val="00B0643B"/>
    <w:rsid w:val="00B0643F"/>
    <w:rsid w:val="00B0741E"/>
    <w:rsid w:val="00B074EB"/>
    <w:rsid w:val="00B074F8"/>
    <w:rsid w:val="00B075A3"/>
    <w:rsid w:val="00B1026D"/>
    <w:rsid w:val="00B10B85"/>
    <w:rsid w:val="00B10F2F"/>
    <w:rsid w:val="00B10FEE"/>
    <w:rsid w:val="00B11F34"/>
    <w:rsid w:val="00B12619"/>
    <w:rsid w:val="00B126C0"/>
    <w:rsid w:val="00B12733"/>
    <w:rsid w:val="00B127D5"/>
    <w:rsid w:val="00B128AC"/>
    <w:rsid w:val="00B12EBB"/>
    <w:rsid w:val="00B12F0A"/>
    <w:rsid w:val="00B13170"/>
    <w:rsid w:val="00B132F9"/>
    <w:rsid w:val="00B13969"/>
    <w:rsid w:val="00B13A4B"/>
    <w:rsid w:val="00B13D5F"/>
    <w:rsid w:val="00B151E6"/>
    <w:rsid w:val="00B1554E"/>
    <w:rsid w:val="00B15CAA"/>
    <w:rsid w:val="00B15E3A"/>
    <w:rsid w:val="00B15F9D"/>
    <w:rsid w:val="00B16032"/>
    <w:rsid w:val="00B16063"/>
    <w:rsid w:val="00B1625A"/>
    <w:rsid w:val="00B162E5"/>
    <w:rsid w:val="00B167D3"/>
    <w:rsid w:val="00B167F6"/>
    <w:rsid w:val="00B1691A"/>
    <w:rsid w:val="00B17306"/>
    <w:rsid w:val="00B17484"/>
    <w:rsid w:val="00B179C4"/>
    <w:rsid w:val="00B17CD0"/>
    <w:rsid w:val="00B20177"/>
    <w:rsid w:val="00B20895"/>
    <w:rsid w:val="00B20C2E"/>
    <w:rsid w:val="00B20DD2"/>
    <w:rsid w:val="00B212D6"/>
    <w:rsid w:val="00B22353"/>
    <w:rsid w:val="00B22BD1"/>
    <w:rsid w:val="00B22CFF"/>
    <w:rsid w:val="00B23113"/>
    <w:rsid w:val="00B23577"/>
    <w:rsid w:val="00B23584"/>
    <w:rsid w:val="00B23B14"/>
    <w:rsid w:val="00B23F8C"/>
    <w:rsid w:val="00B23FA1"/>
    <w:rsid w:val="00B24A55"/>
    <w:rsid w:val="00B24B52"/>
    <w:rsid w:val="00B24BCB"/>
    <w:rsid w:val="00B24CA5"/>
    <w:rsid w:val="00B24CB0"/>
    <w:rsid w:val="00B25FCF"/>
    <w:rsid w:val="00B2614B"/>
    <w:rsid w:val="00B26259"/>
    <w:rsid w:val="00B263E3"/>
    <w:rsid w:val="00B2642B"/>
    <w:rsid w:val="00B268B5"/>
    <w:rsid w:val="00B26DFC"/>
    <w:rsid w:val="00B27106"/>
    <w:rsid w:val="00B274D1"/>
    <w:rsid w:val="00B2755E"/>
    <w:rsid w:val="00B30203"/>
    <w:rsid w:val="00B305AB"/>
    <w:rsid w:val="00B305CD"/>
    <w:rsid w:val="00B309FF"/>
    <w:rsid w:val="00B31135"/>
    <w:rsid w:val="00B312AD"/>
    <w:rsid w:val="00B31723"/>
    <w:rsid w:val="00B31944"/>
    <w:rsid w:val="00B31CF2"/>
    <w:rsid w:val="00B32249"/>
    <w:rsid w:val="00B32458"/>
    <w:rsid w:val="00B329E8"/>
    <w:rsid w:val="00B3340F"/>
    <w:rsid w:val="00B33415"/>
    <w:rsid w:val="00B33605"/>
    <w:rsid w:val="00B3367E"/>
    <w:rsid w:val="00B337B5"/>
    <w:rsid w:val="00B33D5D"/>
    <w:rsid w:val="00B3403F"/>
    <w:rsid w:val="00B34075"/>
    <w:rsid w:val="00B34226"/>
    <w:rsid w:val="00B34275"/>
    <w:rsid w:val="00B34352"/>
    <w:rsid w:val="00B345B2"/>
    <w:rsid w:val="00B34EAA"/>
    <w:rsid w:val="00B352B2"/>
    <w:rsid w:val="00B35694"/>
    <w:rsid w:val="00B35A57"/>
    <w:rsid w:val="00B35B94"/>
    <w:rsid w:val="00B35D1B"/>
    <w:rsid w:val="00B369F8"/>
    <w:rsid w:val="00B36EC4"/>
    <w:rsid w:val="00B36F78"/>
    <w:rsid w:val="00B36FED"/>
    <w:rsid w:val="00B375E9"/>
    <w:rsid w:val="00B377E2"/>
    <w:rsid w:val="00B378FC"/>
    <w:rsid w:val="00B40043"/>
    <w:rsid w:val="00B40315"/>
    <w:rsid w:val="00B40955"/>
    <w:rsid w:val="00B40976"/>
    <w:rsid w:val="00B40F89"/>
    <w:rsid w:val="00B411EA"/>
    <w:rsid w:val="00B41566"/>
    <w:rsid w:val="00B418EC"/>
    <w:rsid w:val="00B4197D"/>
    <w:rsid w:val="00B41B5F"/>
    <w:rsid w:val="00B43443"/>
    <w:rsid w:val="00B4358D"/>
    <w:rsid w:val="00B435E5"/>
    <w:rsid w:val="00B43E7E"/>
    <w:rsid w:val="00B446D6"/>
    <w:rsid w:val="00B447DB"/>
    <w:rsid w:val="00B451EC"/>
    <w:rsid w:val="00B454AF"/>
    <w:rsid w:val="00B455AA"/>
    <w:rsid w:val="00B45848"/>
    <w:rsid w:val="00B45B6F"/>
    <w:rsid w:val="00B45C0A"/>
    <w:rsid w:val="00B460E3"/>
    <w:rsid w:val="00B466E9"/>
    <w:rsid w:val="00B467C7"/>
    <w:rsid w:val="00B46BC3"/>
    <w:rsid w:val="00B470CB"/>
    <w:rsid w:val="00B473AD"/>
    <w:rsid w:val="00B473C7"/>
    <w:rsid w:val="00B4785D"/>
    <w:rsid w:val="00B47C0D"/>
    <w:rsid w:val="00B47F27"/>
    <w:rsid w:val="00B47FEE"/>
    <w:rsid w:val="00B506AE"/>
    <w:rsid w:val="00B507DF"/>
    <w:rsid w:val="00B50A92"/>
    <w:rsid w:val="00B50CBE"/>
    <w:rsid w:val="00B515BF"/>
    <w:rsid w:val="00B5162E"/>
    <w:rsid w:val="00B51A9C"/>
    <w:rsid w:val="00B51B8F"/>
    <w:rsid w:val="00B51D82"/>
    <w:rsid w:val="00B521CE"/>
    <w:rsid w:val="00B532B5"/>
    <w:rsid w:val="00B535C5"/>
    <w:rsid w:val="00B53A02"/>
    <w:rsid w:val="00B53DD7"/>
    <w:rsid w:val="00B54330"/>
    <w:rsid w:val="00B548C2"/>
    <w:rsid w:val="00B54A52"/>
    <w:rsid w:val="00B54C39"/>
    <w:rsid w:val="00B54F8F"/>
    <w:rsid w:val="00B55B47"/>
    <w:rsid w:val="00B565D3"/>
    <w:rsid w:val="00B56643"/>
    <w:rsid w:val="00B569CB"/>
    <w:rsid w:val="00B56A32"/>
    <w:rsid w:val="00B56ABC"/>
    <w:rsid w:val="00B56CD6"/>
    <w:rsid w:val="00B56DEF"/>
    <w:rsid w:val="00B5707A"/>
    <w:rsid w:val="00B5741C"/>
    <w:rsid w:val="00B606C9"/>
    <w:rsid w:val="00B6081D"/>
    <w:rsid w:val="00B60E63"/>
    <w:rsid w:val="00B61408"/>
    <w:rsid w:val="00B615F0"/>
    <w:rsid w:val="00B61FDB"/>
    <w:rsid w:val="00B62096"/>
    <w:rsid w:val="00B620C8"/>
    <w:rsid w:val="00B62104"/>
    <w:rsid w:val="00B62A41"/>
    <w:rsid w:val="00B62E86"/>
    <w:rsid w:val="00B62F5F"/>
    <w:rsid w:val="00B632B1"/>
    <w:rsid w:val="00B63321"/>
    <w:rsid w:val="00B63672"/>
    <w:rsid w:val="00B63D78"/>
    <w:rsid w:val="00B64484"/>
    <w:rsid w:val="00B64508"/>
    <w:rsid w:val="00B64636"/>
    <w:rsid w:val="00B64AB5"/>
    <w:rsid w:val="00B64C6E"/>
    <w:rsid w:val="00B64D9B"/>
    <w:rsid w:val="00B64F88"/>
    <w:rsid w:val="00B65046"/>
    <w:rsid w:val="00B65185"/>
    <w:rsid w:val="00B6529E"/>
    <w:rsid w:val="00B65EDF"/>
    <w:rsid w:val="00B66223"/>
    <w:rsid w:val="00B66725"/>
    <w:rsid w:val="00B669FC"/>
    <w:rsid w:val="00B67155"/>
    <w:rsid w:val="00B6747A"/>
    <w:rsid w:val="00B678B6"/>
    <w:rsid w:val="00B70CE8"/>
    <w:rsid w:val="00B70D77"/>
    <w:rsid w:val="00B70E94"/>
    <w:rsid w:val="00B70E99"/>
    <w:rsid w:val="00B71151"/>
    <w:rsid w:val="00B71308"/>
    <w:rsid w:val="00B713DA"/>
    <w:rsid w:val="00B71831"/>
    <w:rsid w:val="00B71B5C"/>
    <w:rsid w:val="00B71CA4"/>
    <w:rsid w:val="00B72A9D"/>
    <w:rsid w:val="00B72DE2"/>
    <w:rsid w:val="00B72E88"/>
    <w:rsid w:val="00B73336"/>
    <w:rsid w:val="00B7425F"/>
    <w:rsid w:val="00B746D9"/>
    <w:rsid w:val="00B748EC"/>
    <w:rsid w:val="00B74A6D"/>
    <w:rsid w:val="00B74BE9"/>
    <w:rsid w:val="00B74D83"/>
    <w:rsid w:val="00B74F05"/>
    <w:rsid w:val="00B74F14"/>
    <w:rsid w:val="00B75173"/>
    <w:rsid w:val="00B75263"/>
    <w:rsid w:val="00B75375"/>
    <w:rsid w:val="00B753EA"/>
    <w:rsid w:val="00B755F8"/>
    <w:rsid w:val="00B76435"/>
    <w:rsid w:val="00B76ED7"/>
    <w:rsid w:val="00B77BD1"/>
    <w:rsid w:val="00B8033D"/>
    <w:rsid w:val="00B806E1"/>
    <w:rsid w:val="00B80CF0"/>
    <w:rsid w:val="00B80F81"/>
    <w:rsid w:val="00B80F94"/>
    <w:rsid w:val="00B81A16"/>
    <w:rsid w:val="00B81AAB"/>
    <w:rsid w:val="00B81E79"/>
    <w:rsid w:val="00B81E9D"/>
    <w:rsid w:val="00B8230B"/>
    <w:rsid w:val="00B82CF2"/>
    <w:rsid w:val="00B82E2F"/>
    <w:rsid w:val="00B83178"/>
    <w:rsid w:val="00B83E44"/>
    <w:rsid w:val="00B8456D"/>
    <w:rsid w:val="00B84F8F"/>
    <w:rsid w:val="00B8528D"/>
    <w:rsid w:val="00B85C38"/>
    <w:rsid w:val="00B85CC2"/>
    <w:rsid w:val="00B85EFC"/>
    <w:rsid w:val="00B86353"/>
    <w:rsid w:val="00B8640B"/>
    <w:rsid w:val="00B8646A"/>
    <w:rsid w:val="00B8648B"/>
    <w:rsid w:val="00B8651A"/>
    <w:rsid w:val="00B865A7"/>
    <w:rsid w:val="00B871E3"/>
    <w:rsid w:val="00B90265"/>
    <w:rsid w:val="00B9058F"/>
    <w:rsid w:val="00B908B7"/>
    <w:rsid w:val="00B90D93"/>
    <w:rsid w:val="00B90DB3"/>
    <w:rsid w:val="00B90F0A"/>
    <w:rsid w:val="00B91237"/>
    <w:rsid w:val="00B91C8F"/>
    <w:rsid w:val="00B91F91"/>
    <w:rsid w:val="00B928FE"/>
    <w:rsid w:val="00B92D64"/>
    <w:rsid w:val="00B92FBA"/>
    <w:rsid w:val="00B93174"/>
    <w:rsid w:val="00B9319D"/>
    <w:rsid w:val="00B93254"/>
    <w:rsid w:val="00B93829"/>
    <w:rsid w:val="00B938B4"/>
    <w:rsid w:val="00B93DBA"/>
    <w:rsid w:val="00B94357"/>
    <w:rsid w:val="00B943B3"/>
    <w:rsid w:val="00B94722"/>
    <w:rsid w:val="00B94802"/>
    <w:rsid w:val="00B9496E"/>
    <w:rsid w:val="00B94FB1"/>
    <w:rsid w:val="00B95415"/>
    <w:rsid w:val="00B95A98"/>
    <w:rsid w:val="00B95D8C"/>
    <w:rsid w:val="00B96366"/>
    <w:rsid w:val="00B968D3"/>
    <w:rsid w:val="00B96B46"/>
    <w:rsid w:val="00B96DE4"/>
    <w:rsid w:val="00B97300"/>
    <w:rsid w:val="00B978EB"/>
    <w:rsid w:val="00BA04E9"/>
    <w:rsid w:val="00BA07CD"/>
    <w:rsid w:val="00BA09B0"/>
    <w:rsid w:val="00BA0AD4"/>
    <w:rsid w:val="00BA0DA4"/>
    <w:rsid w:val="00BA14AC"/>
    <w:rsid w:val="00BA1816"/>
    <w:rsid w:val="00BA181E"/>
    <w:rsid w:val="00BA19D0"/>
    <w:rsid w:val="00BA1A97"/>
    <w:rsid w:val="00BA1AF7"/>
    <w:rsid w:val="00BA2137"/>
    <w:rsid w:val="00BA2222"/>
    <w:rsid w:val="00BA2B0E"/>
    <w:rsid w:val="00BA2BEB"/>
    <w:rsid w:val="00BA2CC2"/>
    <w:rsid w:val="00BA3013"/>
    <w:rsid w:val="00BA3081"/>
    <w:rsid w:val="00BA344C"/>
    <w:rsid w:val="00BA39A7"/>
    <w:rsid w:val="00BA417D"/>
    <w:rsid w:val="00BA41E3"/>
    <w:rsid w:val="00BA4462"/>
    <w:rsid w:val="00BA4FBF"/>
    <w:rsid w:val="00BA5304"/>
    <w:rsid w:val="00BA5CDA"/>
    <w:rsid w:val="00BA611A"/>
    <w:rsid w:val="00BA7743"/>
    <w:rsid w:val="00BA7EF3"/>
    <w:rsid w:val="00BB0125"/>
    <w:rsid w:val="00BB0D00"/>
    <w:rsid w:val="00BB0F88"/>
    <w:rsid w:val="00BB0FD5"/>
    <w:rsid w:val="00BB1122"/>
    <w:rsid w:val="00BB1FFE"/>
    <w:rsid w:val="00BB214A"/>
    <w:rsid w:val="00BB2277"/>
    <w:rsid w:val="00BB2552"/>
    <w:rsid w:val="00BB2A43"/>
    <w:rsid w:val="00BB2F8F"/>
    <w:rsid w:val="00BB30F3"/>
    <w:rsid w:val="00BB3818"/>
    <w:rsid w:val="00BB405C"/>
    <w:rsid w:val="00BB4D75"/>
    <w:rsid w:val="00BB535B"/>
    <w:rsid w:val="00BB555D"/>
    <w:rsid w:val="00BB77E6"/>
    <w:rsid w:val="00BB7CCB"/>
    <w:rsid w:val="00BB7FE7"/>
    <w:rsid w:val="00BC01C9"/>
    <w:rsid w:val="00BC02B9"/>
    <w:rsid w:val="00BC0EA4"/>
    <w:rsid w:val="00BC137B"/>
    <w:rsid w:val="00BC1536"/>
    <w:rsid w:val="00BC279F"/>
    <w:rsid w:val="00BC2BD7"/>
    <w:rsid w:val="00BC31B4"/>
    <w:rsid w:val="00BC31E2"/>
    <w:rsid w:val="00BC3A25"/>
    <w:rsid w:val="00BC3D49"/>
    <w:rsid w:val="00BC47B0"/>
    <w:rsid w:val="00BC4881"/>
    <w:rsid w:val="00BC4B07"/>
    <w:rsid w:val="00BC50A0"/>
    <w:rsid w:val="00BC5B3F"/>
    <w:rsid w:val="00BC603A"/>
    <w:rsid w:val="00BC613D"/>
    <w:rsid w:val="00BC64AA"/>
    <w:rsid w:val="00BC64BD"/>
    <w:rsid w:val="00BC6BDA"/>
    <w:rsid w:val="00BC7203"/>
    <w:rsid w:val="00BC728C"/>
    <w:rsid w:val="00BC7295"/>
    <w:rsid w:val="00BC7ABF"/>
    <w:rsid w:val="00BC7FC0"/>
    <w:rsid w:val="00BD0E2D"/>
    <w:rsid w:val="00BD15EC"/>
    <w:rsid w:val="00BD1753"/>
    <w:rsid w:val="00BD1972"/>
    <w:rsid w:val="00BD1F3B"/>
    <w:rsid w:val="00BD217B"/>
    <w:rsid w:val="00BD2183"/>
    <w:rsid w:val="00BD2590"/>
    <w:rsid w:val="00BD2CBF"/>
    <w:rsid w:val="00BD303F"/>
    <w:rsid w:val="00BD33CE"/>
    <w:rsid w:val="00BD343B"/>
    <w:rsid w:val="00BD382A"/>
    <w:rsid w:val="00BD38D3"/>
    <w:rsid w:val="00BD3CA0"/>
    <w:rsid w:val="00BD3CC3"/>
    <w:rsid w:val="00BD3EEE"/>
    <w:rsid w:val="00BD4363"/>
    <w:rsid w:val="00BD439A"/>
    <w:rsid w:val="00BD43E0"/>
    <w:rsid w:val="00BD4A8F"/>
    <w:rsid w:val="00BD4A97"/>
    <w:rsid w:val="00BD575D"/>
    <w:rsid w:val="00BD5ACA"/>
    <w:rsid w:val="00BD5F09"/>
    <w:rsid w:val="00BD62CC"/>
    <w:rsid w:val="00BD6339"/>
    <w:rsid w:val="00BD6A31"/>
    <w:rsid w:val="00BD6C5C"/>
    <w:rsid w:val="00BD6CA8"/>
    <w:rsid w:val="00BD6E48"/>
    <w:rsid w:val="00BD71B4"/>
    <w:rsid w:val="00BD75CA"/>
    <w:rsid w:val="00BD76DD"/>
    <w:rsid w:val="00BD78A8"/>
    <w:rsid w:val="00BD7E75"/>
    <w:rsid w:val="00BD7F3E"/>
    <w:rsid w:val="00BE059A"/>
    <w:rsid w:val="00BE06B5"/>
    <w:rsid w:val="00BE0717"/>
    <w:rsid w:val="00BE09DE"/>
    <w:rsid w:val="00BE0A07"/>
    <w:rsid w:val="00BE0CBF"/>
    <w:rsid w:val="00BE0D68"/>
    <w:rsid w:val="00BE16B3"/>
    <w:rsid w:val="00BE1AC3"/>
    <w:rsid w:val="00BE24AE"/>
    <w:rsid w:val="00BE27CF"/>
    <w:rsid w:val="00BE2F37"/>
    <w:rsid w:val="00BE3C0D"/>
    <w:rsid w:val="00BE4041"/>
    <w:rsid w:val="00BE4097"/>
    <w:rsid w:val="00BE41D9"/>
    <w:rsid w:val="00BE49DD"/>
    <w:rsid w:val="00BE4B7E"/>
    <w:rsid w:val="00BE4EF7"/>
    <w:rsid w:val="00BE4F68"/>
    <w:rsid w:val="00BE51F4"/>
    <w:rsid w:val="00BE5479"/>
    <w:rsid w:val="00BE6370"/>
    <w:rsid w:val="00BE641B"/>
    <w:rsid w:val="00BE6995"/>
    <w:rsid w:val="00BE7176"/>
    <w:rsid w:val="00BE748F"/>
    <w:rsid w:val="00BE7F5A"/>
    <w:rsid w:val="00BE7F71"/>
    <w:rsid w:val="00BF010A"/>
    <w:rsid w:val="00BF0532"/>
    <w:rsid w:val="00BF0904"/>
    <w:rsid w:val="00BF1400"/>
    <w:rsid w:val="00BF1524"/>
    <w:rsid w:val="00BF29E5"/>
    <w:rsid w:val="00BF2E01"/>
    <w:rsid w:val="00BF3DF8"/>
    <w:rsid w:val="00BF429E"/>
    <w:rsid w:val="00BF4774"/>
    <w:rsid w:val="00BF4961"/>
    <w:rsid w:val="00BF4D5B"/>
    <w:rsid w:val="00BF5121"/>
    <w:rsid w:val="00BF53A5"/>
    <w:rsid w:val="00BF5C11"/>
    <w:rsid w:val="00BF6337"/>
    <w:rsid w:val="00BF6A26"/>
    <w:rsid w:val="00BF6C92"/>
    <w:rsid w:val="00BF6DB2"/>
    <w:rsid w:val="00BF6EEE"/>
    <w:rsid w:val="00BF795A"/>
    <w:rsid w:val="00BF799F"/>
    <w:rsid w:val="00BF7EC1"/>
    <w:rsid w:val="00C0029A"/>
    <w:rsid w:val="00C005A8"/>
    <w:rsid w:val="00C00936"/>
    <w:rsid w:val="00C00AA6"/>
    <w:rsid w:val="00C00E97"/>
    <w:rsid w:val="00C01F04"/>
    <w:rsid w:val="00C01F46"/>
    <w:rsid w:val="00C02959"/>
    <w:rsid w:val="00C02ACC"/>
    <w:rsid w:val="00C0353E"/>
    <w:rsid w:val="00C03E15"/>
    <w:rsid w:val="00C041C3"/>
    <w:rsid w:val="00C041E5"/>
    <w:rsid w:val="00C04563"/>
    <w:rsid w:val="00C04620"/>
    <w:rsid w:val="00C04C5C"/>
    <w:rsid w:val="00C04E90"/>
    <w:rsid w:val="00C0533F"/>
    <w:rsid w:val="00C0562D"/>
    <w:rsid w:val="00C05B99"/>
    <w:rsid w:val="00C05CAB"/>
    <w:rsid w:val="00C05E28"/>
    <w:rsid w:val="00C05FCD"/>
    <w:rsid w:val="00C0627E"/>
    <w:rsid w:val="00C0693F"/>
    <w:rsid w:val="00C06A39"/>
    <w:rsid w:val="00C06D87"/>
    <w:rsid w:val="00C07281"/>
    <w:rsid w:val="00C07B31"/>
    <w:rsid w:val="00C104AB"/>
    <w:rsid w:val="00C107F1"/>
    <w:rsid w:val="00C10A00"/>
    <w:rsid w:val="00C10E81"/>
    <w:rsid w:val="00C10EBD"/>
    <w:rsid w:val="00C10F02"/>
    <w:rsid w:val="00C114C9"/>
    <w:rsid w:val="00C1166B"/>
    <w:rsid w:val="00C118EC"/>
    <w:rsid w:val="00C1228C"/>
    <w:rsid w:val="00C12421"/>
    <w:rsid w:val="00C1293D"/>
    <w:rsid w:val="00C12989"/>
    <w:rsid w:val="00C12D13"/>
    <w:rsid w:val="00C13188"/>
    <w:rsid w:val="00C1358A"/>
    <w:rsid w:val="00C136FA"/>
    <w:rsid w:val="00C13780"/>
    <w:rsid w:val="00C138A1"/>
    <w:rsid w:val="00C13E5E"/>
    <w:rsid w:val="00C143B7"/>
    <w:rsid w:val="00C15886"/>
    <w:rsid w:val="00C15B45"/>
    <w:rsid w:val="00C16732"/>
    <w:rsid w:val="00C16C4A"/>
    <w:rsid w:val="00C1707D"/>
    <w:rsid w:val="00C1709E"/>
    <w:rsid w:val="00C17763"/>
    <w:rsid w:val="00C17790"/>
    <w:rsid w:val="00C178D4"/>
    <w:rsid w:val="00C178F6"/>
    <w:rsid w:val="00C17BCD"/>
    <w:rsid w:val="00C201E9"/>
    <w:rsid w:val="00C203FF"/>
    <w:rsid w:val="00C2043E"/>
    <w:rsid w:val="00C20853"/>
    <w:rsid w:val="00C20A64"/>
    <w:rsid w:val="00C20C7B"/>
    <w:rsid w:val="00C20DD9"/>
    <w:rsid w:val="00C20F03"/>
    <w:rsid w:val="00C21DEB"/>
    <w:rsid w:val="00C21FCE"/>
    <w:rsid w:val="00C2208C"/>
    <w:rsid w:val="00C22AE9"/>
    <w:rsid w:val="00C22B43"/>
    <w:rsid w:val="00C22D61"/>
    <w:rsid w:val="00C230BB"/>
    <w:rsid w:val="00C2348D"/>
    <w:rsid w:val="00C237BB"/>
    <w:rsid w:val="00C23A46"/>
    <w:rsid w:val="00C23DAA"/>
    <w:rsid w:val="00C24647"/>
    <w:rsid w:val="00C24842"/>
    <w:rsid w:val="00C24889"/>
    <w:rsid w:val="00C248C8"/>
    <w:rsid w:val="00C24E9C"/>
    <w:rsid w:val="00C25984"/>
    <w:rsid w:val="00C25BA0"/>
    <w:rsid w:val="00C25F18"/>
    <w:rsid w:val="00C2646C"/>
    <w:rsid w:val="00C2673D"/>
    <w:rsid w:val="00C267A1"/>
    <w:rsid w:val="00C267B9"/>
    <w:rsid w:val="00C26938"/>
    <w:rsid w:val="00C270D1"/>
    <w:rsid w:val="00C27581"/>
    <w:rsid w:val="00C27B82"/>
    <w:rsid w:val="00C30E85"/>
    <w:rsid w:val="00C31096"/>
    <w:rsid w:val="00C3113E"/>
    <w:rsid w:val="00C3129C"/>
    <w:rsid w:val="00C314C6"/>
    <w:rsid w:val="00C316A7"/>
    <w:rsid w:val="00C3180E"/>
    <w:rsid w:val="00C319A3"/>
    <w:rsid w:val="00C319F1"/>
    <w:rsid w:val="00C31CC1"/>
    <w:rsid w:val="00C31F8C"/>
    <w:rsid w:val="00C31FE2"/>
    <w:rsid w:val="00C32343"/>
    <w:rsid w:val="00C32431"/>
    <w:rsid w:val="00C32D24"/>
    <w:rsid w:val="00C33173"/>
    <w:rsid w:val="00C3332B"/>
    <w:rsid w:val="00C33462"/>
    <w:rsid w:val="00C337C5"/>
    <w:rsid w:val="00C33EBB"/>
    <w:rsid w:val="00C34556"/>
    <w:rsid w:val="00C34B3E"/>
    <w:rsid w:val="00C3544E"/>
    <w:rsid w:val="00C358B9"/>
    <w:rsid w:val="00C35970"/>
    <w:rsid w:val="00C36449"/>
    <w:rsid w:val="00C3689D"/>
    <w:rsid w:val="00C3698B"/>
    <w:rsid w:val="00C37046"/>
    <w:rsid w:val="00C370A2"/>
    <w:rsid w:val="00C3724A"/>
    <w:rsid w:val="00C37F4D"/>
    <w:rsid w:val="00C400D0"/>
    <w:rsid w:val="00C40103"/>
    <w:rsid w:val="00C4114D"/>
    <w:rsid w:val="00C41261"/>
    <w:rsid w:val="00C41352"/>
    <w:rsid w:val="00C415CA"/>
    <w:rsid w:val="00C4199E"/>
    <w:rsid w:val="00C41C8A"/>
    <w:rsid w:val="00C42482"/>
    <w:rsid w:val="00C42758"/>
    <w:rsid w:val="00C42ED7"/>
    <w:rsid w:val="00C4309D"/>
    <w:rsid w:val="00C431CA"/>
    <w:rsid w:val="00C43602"/>
    <w:rsid w:val="00C43D7F"/>
    <w:rsid w:val="00C43F38"/>
    <w:rsid w:val="00C44D09"/>
    <w:rsid w:val="00C44E2C"/>
    <w:rsid w:val="00C44E7E"/>
    <w:rsid w:val="00C4522B"/>
    <w:rsid w:val="00C45329"/>
    <w:rsid w:val="00C459D0"/>
    <w:rsid w:val="00C45D26"/>
    <w:rsid w:val="00C45DD9"/>
    <w:rsid w:val="00C45F7D"/>
    <w:rsid w:val="00C46104"/>
    <w:rsid w:val="00C4646C"/>
    <w:rsid w:val="00C4765B"/>
    <w:rsid w:val="00C47A0D"/>
    <w:rsid w:val="00C47B98"/>
    <w:rsid w:val="00C47EF7"/>
    <w:rsid w:val="00C502C1"/>
    <w:rsid w:val="00C505E9"/>
    <w:rsid w:val="00C51A09"/>
    <w:rsid w:val="00C520A0"/>
    <w:rsid w:val="00C52127"/>
    <w:rsid w:val="00C52128"/>
    <w:rsid w:val="00C5225C"/>
    <w:rsid w:val="00C52263"/>
    <w:rsid w:val="00C524CD"/>
    <w:rsid w:val="00C52FC8"/>
    <w:rsid w:val="00C5420C"/>
    <w:rsid w:val="00C54F61"/>
    <w:rsid w:val="00C54FAA"/>
    <w:rsid w:val="00C55BA1"/>
    <w:rsid w:val="00C57029"/>
    <w:rsid w:val="00C5774A"/>
    <w:rsid w:val="00C60753"/>
    <w:rsid w:val="00C60773"/>
    <w:rsid w:val="00C60824"/>
    <w:rsid w:val="00C608F1"/>
    <w:rsid w:val="00C60928"/>
    <w:rsid w:val="00C60F9D"/>
    <w:rsid w:val="00C61070"/>
    <w:rsid w:val="00C6157D"/>
    <w:rsid w:val="00C617B9"/>
    <w:rsid w:val="00C61EA9"/>
    <w:rsid w:val="00C61FEC"/>
    <w:rsid w:val="00C62099"/>
    <w:rsid w:val="00C62773"/>
    <w:rsid w:val="00C62889"/>
    <w:rsid w:val="00C62A98"/>
    <w:rsid w:val="00C6415B"/>
    <w:rsid w:val="00C641F7"/>
    <w:rsid w:val="00C642EB"/>
    <w:rsid w:val="00C64351"/>
    <w:rsid w:val="00C64991"/>
    <w:rsid w:val="00C64C6D"/>
    <w:rsid w:val="00C64E59"/>
    <w:rsid w:val="00C65318"/>
    <w:rsid w:val="00C65325"/>
    <w:rsid w:val="00C65882"/>
    <w:rsid w:val="00C66735"/>
    <w:rsid w:val="00C668EE"/>
    <w:rsid w:val="00C66A66"/>
    <w:rsid w:val="00C66DE8"/>
    <w:rsid w:val="00C66E25"/>
    <w:rsid w:val="00C676DC"/>
    <w:rsid w:val="00C67848"/>
    <w:rsid w:val="00C6789E"/>
    <w:rsid w:val="00C67A44"/>
    <w:rsid w:val="00C67CB5"/>
    <w:rsid w:val="00C70023"/>
    <w:rsid w:val="00C70B46"/>
    <w:rsid w:val="00C70BFE"/>
    <w:rsid w:val="00C70FA2"/>
    <w:rsid w:val="00C71453"/>
    <w:rsid w:val="00C71D2A"/>
    <w:rsid w:val="00C7221A"/>
    <w:rsid w:val="00C725A0"/>
    <w:rsid w:val="00C72651"/>
    <w:rsid w:val="00C72E4F"/>
    <w:rsid w:val="00C72F0C"/>
    <w:rsid w:val="00C73340"/>
    <w:rsid w:val="00C73707"/>
    <w:rsid w:val="00C73853"/>
    <w:rsid w:val="00C73C8D"/>
    <w:rsid w:val="00C73CFC"/>
    <w:rsid w:val="00C7436B"/>
    <w:rsid w:val="00C74405"/>
    <w:rsid w:val="00C74657"/>
    <w:rsid w:val="00C7494A"/>
    <w:rsid w:val="00C74C59"/>
    <w:rsid w:val="00C74CBE"/>
    <w:rsid w:val="00C74F64"/>
    <w:rsid w:val="00C7504D"/>
    <w:rsid w:val="00C75110"/>
    <w:rsid w:val="00C75251"/>
    <w:rsid w:val="00C752C4"/>
    <w:rsid w:val="00C7556A"/>
    <w:rsid w:val="00C75703"/>
    <w:rsid w:val="00C75959"/>
    <w:rsid w:val="00C75C4F"/>
    <w:rsid w:val="00C75D94"/>
    <w:rsid w:val="00C75EA2"/>
    <w:rsid w:val="00C7615B"/>
    <w:rsid w:val="00C762A4"/>
    <w:rsid w:val="00C76977"/>
    <w:rsid w:val="00C76EC0"/>
    <w:rsid w:val="00C77002"/>
    <w:rsid w:val="00C776BD"/>
    <w:rsid w:val="00C77715"/>
    <w:rsid w:val="00C777CD"/>
    <w:rsid w:val="00C77825"/>
    <w:rsid w:val="00C77888"/>
    <w:rsid w:val="00C77B10"/>
    <w:rsid w:val="00C8096C"/>
    <w:rsid w:val="00C8098F"/>
    <w:rsid w:val="00C80C8C"/>
    <w:rsid w:val="00C80FD8"/>
    <w:rsid w:val="00C8131B"/>
    <w:rsid w:val="00C8132D"/>
    <w:rsid w:val="00C8184C"/>
    <w:rsid w:val="00C81CED"/>
    <w:rsid w:val="00C82537"/>
    <w:rsid w:val="00C8326B"/>
    <w:rsid w:val="00C832B3"/>
    <w:rsid w:val="00C83410"/>
    <w:rsid w:val="00C83BA8"/>
    <w:rsid w:val="00C83D1A"/>
    <w:rsid w:val="00C8422F"/>
    <w:rsid w:val="00C84773"/>
    <w:rsid w:val="00C84812"/>
    <w:rsid w:val="00C8533D"/>
    <w:rsid w:val="00C85501"/>
    <w:rsid w:val="00C85F31"/>
    <w:rsid w:val="00C8658B"/>
    <w:rsid w:val="00C8664F"/>
    <w:rsid w:val="00C86654"/>
    <w:rsid w:val="00C86925"/>
    <w:rsid w:val="00C86C3A"/>
    <w:rsid w:val="00C874B6"/>
    <w:rsid w:val="00C87525"/>
    <w:rsid w:val="00C876C1"/>
    <w:rsid w:val="00C87891"/>
    <w:rsid w:val="00C87B1C"/>
    <w:rsid w:val="00C87C11"/>
    <w:rsid w:val="00C87D60"/>
    <w:rsid w:val="00C90528"/>
    <w:rsid w:val="00C90839"/>
    <w:rsid w:val="00C9093B"/>
    <w:rsid w:val="00C90C23"/>
    <w:rsid w:val="00C90F98"/>
    <w:rsid w:val="00C914AD"/>
    <w:rsid w:val="00C92725"/>
    <w:rsid w:val="00C927BF"/>
    <w:rsid w:val="00C92B58"/>
    <w:rsid w:val="00C92E2B"/>
    <w:rsid w:val="00C93321"/>
    <w:rsid w:val="00C93E28"/>
    <w:rsid w:val="00C94AC4"/>
    <w:rsid w:val="00C94FBE"/>
    <w:rsid w:val="00C95074"/>
    <w:rsid w:val="00C950D0"/>
    <w:rsid w:val="00C9552B"/>
    <w:rsid w:val="00C9573D"/>
    <w:rsid w:val="00C958B9"/>
    <w:rsid w:val="00C95907"/>
    <w:rsid w:val="00C95E36"/>
    <w:rsid w:val="00C9610E"/>
    <w:rsid w:val="00C9685B"/>
    <w:rsid w:val="00C97007"/>
    <w:rsid w:val="00C97529"/>
    <w:rsid w:val="00C97561"/>
    <w:rsid w:val="00C97A65"/>
    <w:rsid w:val="00CA1232"/>
    <w:rsid w:val="00CA1D80"/>
    <w:rsid w:val="00CA257A"/>
    <w:rsid w:val="00CA2633"/>
    <w:rsid w:val="00CA2644"/>
    <w:rsid w:val="00CA2827"/>
    <w:rsid w:val="00CA2A0D"/>
    <w:rsid w:val="00CA2C03"/>
    <w:rsid w:val="00CA2CAE"/>
    <w:rsid w:val="00CA2ECF"/>
    <w:rsid w:val="00CA3D06"/>
    <w:rsid w:val="00CA44FD"/>
    <w:rsid w:val="00CA4A78"/>
    <w:rsid w:val="00CA4C1D"/>
    <w:rsid w:val="00CA4FCD"/>
    <w:rsid w:val="00CA501C"/>
    <w:rsid w:val="00CA55DF"/>
    <w:rsid w:val="00CA561E"/>
    <w:rsid w:val="00CA6DFC"/>
    <w:rsid w:val="00CA74D4"/>
    <w:rsid w:val="00CA7B41"/>
    <w:rsid w:val="00CA7BCA"/>
    <w:rsid w:val="00CA7E17"/>
    <w:rsid w:val="00CB0023"/>
    <w:rsid w:val="00CB0485"/>
    <w:rsid w:val="00CB0567"/>
    <w:rsid w:val="00CB0972"/>
    <w:rsid w:val="00CB0C9D"/>
    <w:rsid w:val="00CB0EE2"/>
    <w:rsid w:val="00CB1446"/>
    <w:rsid w:val="00CB1FA9"/>
    <w:rsid w:val="00CB1FC3"/>
    <w:rsid w:val="00CB2221"/>
    <w:rsid w:val="00CB22D0"/>
    <w:rsid w:val="00CB2CE0"/>
    <w:rsid w:val="00CB3277"/>
    <w:rsid w:val="00CB351C"/>
    <w:rsid w:val="00CB395B"/>
    <w:rsid w:val="00CB525E"/>
    <w:rsid w:val="00CB6641"/>
    <w:rsid w:val="00CB6A06"/>
    <w:rsid w:val="00CB6E91"/>
    <w:rsid w:val="00CB6FB0"/>
    <w:rsid w:val="00CB70C0"/>
    <w:rsid w:val="00CB70C4"/>
    <w:rsid w:val="00CB733E"/>
    <w:rsid w:val="00CB7368"/>
    <w:rsid w:val="00CB73C3"/>
    <w:rsid w:val="00CB7736"/>
    <w:rsid w:val="00CB791D"/>
    <w:rsid w:val="00CB79F4"/>
    <w:rsid w:val="00CB7FAA"/>
    <w:rsid w:val="00CC030C"/>
    <w:rsid w:val="00CC03D8"/>
    <w:rsid w:val="00CC05D7"/>
    <w:rsid w:val="00CC0CE0"/>
    <w:rsid w:val="00CC0F77"/>
    <w:rsid w:val="00CC1387"/>
    <w:rsid w:val="00CC15CE"/>
    <w:rsid w:val="00CC170C"/>
    <w:rsid w:val="00CC2189"/>
    <w:rsid w:val="00CC2193"/>
    <w:rsid w:val="00CC2459"/>
    <w:rsid w:val="00CC2705"/>
    <w:rsid w:val="00CC27C5"/>
    <w:rsid w:val="00CC2D00"/>
    <w:rsid w:val="00CC31B1"/>
    <w:rsid w:val="00CC402C"/>
    <w:rsid w:val="00CC411D"/>
    <w:rsid w:val="00CC448C"/>
    <w:rsid w:val="00CC49B8"/>
    <w:rsid w:val="00CC4E2D"/>
    <w:rsid w:val="00CC53B5"/>
    <w:rsid w:val="00CC5765"/>
    <w:rsid w:val="00CC5FAE"/>
    <w:rsid w:val="00CC667E"/>
    <w:rsid w:val="00CC6709"/>
    <w:rsid w:val="00CC7460"/>
    <w:rsid w:val="00CC74D4"/>
    <w:rsid w:val="00CC7732"/>
    <w:rsid w:val="00CC7D60"/>
    <w:rsid w:val="00CD00FD"/>
    <w:rsid w:val="00CD094C"/>
    <w:rsid w:val="00CD0A75"/>
    <w:rsid w:val="00CD0B27"/>
    <w:rsid w:val="00CD0CF6"/>
    <w:rsid w:val="00CD0E16"/>
    <w:rsid w:val="00CD105B"/>
    <w:rsid w:val="00CD10C0"/>
    <w:rsid w:val="00CD19C8"/>
    <w:rsid w:val="00CD1FBF"/>
    <w:rsid w:val="00CD20D7"/>
    <w:rsid w:val="00CD244A"/>
    <w:rsid w:val="00CD26D0"/>
    <w:rsid w:val="00CD2CF5"/>
    <w:rsid w:val="00CD3327"/>
    <w:rsid w:val="00CD3B90"/>
    <w:rsid w:val="00CD3EFA"/>
    <w:rsid w:val="00CD3FCA"/>
    <w:rsid w:val="00CD4319"/>
    <w:rsid w:val="00CD46F9"/>
    <w:rsid w:val="00CD49A6"/>
    <w:rsid w:val="00CD4B6C"/>
    <w:rsid w:val="00CD4D55"/>
    <w:rsid w:val="00CD4E6B"/>
    <w:rsid w:val="00CD5030"/>
    <w:rsid w:val="00CD5767"/>
    <w:rsid w:val="00CD5AB8"/>
    <w:rsid w:val="00CD5B4E"/>
    <w:rsid w:val="00CD5BA9"/>
    <w:rsid w:val="00CD60EE"/>
    <w:rsid w:val="00CD6314"/>
    <w:rsid w:val="00CD656F"/>
    <w:rsid w:val="00CD65D5"/>
    <w:rsid w:val="00CD6FB4"/>
    <w:rsid w:val="00CD77CC"/>
    <w:rsid w:val="00CD7B89"/>
    <w:rsid w:val="00CD7C9E"/>
    <w:rsid w:val="00CD7DEA"/>
    <w:rsid w:val="00CE0201"/>
    <w:rsid w:val="00CE055D"/>
    <w:rsid w:val="00CE0DB7"/>
    <w:rsid w:val="00CE0DE9"/>
    <w:rsid w:val="00CE1134"/>
    <w:rsid w:val="00CE1FF4"/>
    <w:rsid w:val="00CE266C"/>
    <w:rsid w:val="00CE2755"/>
    <w:rsid w:val="00CE31E8"/>
    <w:rsid w:val="00CE378E"/>
    <w:rsid w:val="00CE3A8F"/>
    <w:rsid w:val="00CE439F"/>
    <w:rsid w:val="00CE4792"/>
    <w:rsid w:val="00CE4F4D"/>
    <w:rsid w:val="00CE56BC"/>
    <w:rsid w:val="00CE5C9B"/>
    <w:rsid w:val="00CE5EB7"/>
    <w:rsid w:val="00CE65CB"/>
    <w:rsid w:val="00CE695E"/>
    <w:rsid w:val="00CE69BC"/>
    <w:rsid w:val="00CE6A86"/>
    <w:rsid w:val="00CE6DE6"/>
    <w:rsid w:val="00CE77A0"/>
    <w:rsid w:val="00CE77DC"/>
    <w:rsid w:val="00CE7A19"/>
    <w:rsid w:val="00CE7A44"/>
    <w:rsid w:val="00CF0224"/>
    <w:rsid w:val="00CF02DA"/>
    <w:rsid w:val="00CF0372"/>
    <w:rsid w:val="00CF064E"/>
    <w:rsid w:val="00CF0AEF"/>
    <w:rsid w:val="00CF10A0"/>
    <w:rsid w:val="00CF1518"/>
    <w:rsid w:val="00CF1738"/>
    <w:rsid w:val="00CF174F"/>
    <w:rsid w:val="00CF1ACF"/>
    <w:rsid w:val="00CF2C37"/>
    <w:rsid w:val="00CF2CCF"/>
    <w:rsid w:val="00CF326E"/>
    <w:rsid w:val="00CF34E1"/>
    <w:rsid w:val="00CF3E54"/>
    <w:rsid w:val="00CF4A67"/>
    <w:rsid w:val="00CF4B0F"/>
    <w:rsid w:val="00CF5247"/>
    <w:rsid w:val="00CF52EB"/>
    <w:rsid w:val="00CF54C4"/>
    <w:rsid w:val="00CF55A3"/>
    <w:rsid w:val="00CF5707"/>
    <w:rsid w:val="00CF5787"/>
    <w:rsid w:val="00CF596E"/>
    <w:rsid w:val="00CF59E0"/>
    <w:rsid w:val="00CF5CED"/>
    <w:rsid w:val="00CF66AC"/>
    <w:rsid w:val="00CF670E"/>
    <w:rsid w:val="00CF6F94"/>
    <w:rsid w:val="00CF71DC"/>
    <w:rsid w:val="00CF733E"/>
    <w:rsid w:val="00CF746B"/>
    <w:rsid w:val="00CF7690"/>
    <w:rsid w:val="00CF7CC0"/>
    <w:rsid w:val="00D002AC"/>
    <w:rsid w:val="00D00473"/>
    <w:rsid w:val="00D0054C"/>
    <w:rsid w:val="00D00747"/>
    <w:rsid w:val="00D007A7"/>
    <w:rsid w:val="00D00960"/>
    <w:rsid w:val="00D00E8B"/>
    <w:rsid w:val="00D01119"/>
    <w:rsid w:val="00D018E1"/>
    <w:rsid w:val="00D01FF8"/>
    <w:rsid w:val="00D02192"/>
    <w:rsid w:val="00D0249C"/>
    <w:rsid w:val="00D024A9"/>
    <w:rsid w:val="00D02553"/>
    <w:rsid w:val="00D02B61"/>
    <w:rsid w:val="00D02C11"/>
    <w:rsid w:val="00D02C9C"/>
    <w:rsid w:val="00D034CE"/>
    <w:rsid w:val="00D0369D"/>
    <w:rsid w:val="00D03C1C"/>
    <w:rsid w:val="00D04AA2"/>
    <w:rsid w:val="00D04CC1"/>
    <w:rsid w:val="00D04D75"/>
    <w:rsid w:val="00D04D81"/>
    <w:rsid w:val="00D05681"/>
    <w:rsid w:val="00D059FE"/>
    <w:rsid w:val="00D05C3C"/>
    <w:rsid w:val="00D05D34"/>
    <w:rsid w:val="00D05F0B"/>
    <w:rsid w:val="00D06D8A"/>
    <w:rsid w:val="00D07355"/>
    <w:rsid w:val="00D07983"/>
    <w:rsid w:val="00D07D2D"/>
    <w:rsid w:val="00D10259"/>
    <w:rsid w:val="00D1057D"/>
    <w:rsid w:val="00D1080B"/>
    <w:rsid w:val="00D10847"/>
    <w:rsid w:val="00D10CB5"/>
    <w:rsid w:val="00D10F0C"/>
    <w:rsid w:val="00D11383"/>
    <w:rsid w:val="00D11FF6"/>
    <w:rsid w:val="00D1209F"/>
    <w:rsid w:val="00D1256E"/>
    <w:rsid w:val="00D132A4"/>
    <w:rsid w:val="00D1346C"/>
    <w:rsid w:val="00D134F1"/>
    <w:rsid w:val="00D13500"/>
    <w:rsid w:val="00D1358E"/>
    <w:rsid w:val="00D13C87"/>
    <w:rsid w:val="00D13E45"/>
    <w:rsid w:val="00D14BBC"/>
    <w:rsid w:val="00D15C48"/>
    <w:rsid w:val="00D15DD8"/>
    <w:rsid w:val="00D161B6"/>
    <w:rsid w:val="00D16223"/>
    <w:rsid w:val="00D16DFD"/>
    <w:rsid w:val="00D1728F"/>
    <w:rsid w:val="00D178AB"/>
    <w:rsid w:val="00D178E9"/>
    <w:rsid w:val="00D17D20"/>
    <w:rsid w:val="00D2080D"/>
    <w:rsid w:val="00D20D75"/>
    <w:rsid w:val="00D221B4"/>
    <w:rsid w:val="00D224FF"/>
    <w:rsid w:val="00D22B66"/>
    <w:rsid w:val="00D22E04"/>
    <w:rsid w:val="00D236B1"/>
    <w:rsid w:val="00D23C63"/>
    <w:rsid w:val="00D241E3"/>
    <w:rsid w:val="00D24294"/>
    <w:rsid w:val="00D2441B"/>
    <w:rsid w:val="00D24435"/>
    <w:rsid w:val="00D24BA4"/>
    <w:rsid w:val="00D24F84"/>
    <w:rsid w:val="00D250DB"/>
    <w:rsid w:val="00D25D9F"/>
    <w:rsid w:val="00D268CC"/>
    <w:rsid w:val="00D26D02"/>
    <w:rsid w:val="00D26FBD"/>
    <w:rsid w:val="00D26FEC"/>
    <w:rsid w:val="00D273EC"/>
    <w:rsid w:val="00D27749"/>
    <w:rsid w:val="00D27898"/>
    <w:rsid w:val="00D301A6"/>
    <w:rsid w:val="00D30363"/>
    <w:rsid w:val="00D303F6"/>
    <w:rsid w:val="00D30C96"/>
    <w:rsid w:val="00D30CF9"/>
    <w:rsid w:val="00D30D47"/>
    <w:rsid w:val="00D311E8"/>
    <w:rsid w:val="00D313C9"/>
    <w:rsid w:val="00D318AF"/>
    <w:rsid w:val="00D32D95"/>
    <w:rsid w:val="00D32ED0"/>
    <w:rsid w:val="00D3374E"/>
    <w:rsid w:val="00D3394C"/>
    <w:rsid w:val="00D33A78"/>
    <w:rsid w:val="00D33D5C"/>
    <w:rsid w:val="00D33D5D"/>
    <w:rsid w:val="00D3459D"/>
    <w:rsid w:val="00D34A98"/>
    <w:rsid w:val="00D34ADA"/>
    <w:rsid w:val="00D350D2"/>
    <w:rsid w:val="00D35589"/>
    <w:rsid w:val="00D35973"/>
    <w:rsid w:val="00D35E7F"/>
    <w:rsid w:val="00D364BE"/>
    <w:rsid w:val="00D3750D"/>
    <w:rsid w:val="00D378A4"/>
    <w:rsid w:val="00D37B56"/>
    <w:rsid w:val="00D37C0C"/>
    <w:rsid w:val="00D37FDC"/>
    <w:rsid w:val="00D40217"/>
    <w:rsid w:val="00D4027F"/>
    <w:rsid w:val="00D40F4D"/>
    <w:rsid w:val="00D40FC4"/>
    <w:rsid w:val="00D4154A"/>
    <w:rsid w:val="00D4159E"/>
    <w:rsid w:val="00D417A3"/>
    <w:rsid w:val="00D41847"/>
    <w:rsid w:val="00D41F4B"/>
    <w:rsid w:val="00D420EC"/>
    <w:rsid w:val="00D42770"/>
    <w:rsid w:val="00D42C23"/>
    <w:rsid w:val="00D43DDB"/>
    <w:rsid w:val="00D440C0"/>
    <w:rsid w:val="00D441A9"/>
    <w:rsid w:val="00D44525"/>
    <w:rsid w:val="00D4461F"/>
    <w:rsid w:val="00D44D58"/>
    <w:rsid w:val="00D44D96"/>
    <w:rsid w:val="00D453EA"/>
    <w:rsid w:val="00D455BD"/>
    <w:rsid w:val="00D457D2"/>
    <w:rsid w:val="00D45C12"/>
    <w:rsid w:val="00D45F59"/>
    <w:rsid w:val="00D474BA"/>
    <w:rsid w:val="00D47E8F"/>
    <w:rsid w:val="00D502AA"/>
    <w:rsid w:val="00D50C0D"/>
    <w:rsid w:val="00D5107F"/>
    <w:rsid w:val="00D511B7"/>
    <w:rsid w:val="00D513EC"/>
    <w:rsid w:val="00D518AB"/>
    <w:rsid w:val="00D52D10"/>
    <w:rsid w:val="00D5377A"/>
    <w:rsid w:val="00D5391E"/>
    <w:rsid w:val="00D53BC2"/>
    <w:rsid w:val="00D53E86"/>
    <w:rsid w:val="00D54B5B"/>
    <w:rsid w:val="00D55174"/>
    <w:rsid w:val="00D5542F"/>
    <w:rsid w:val="00D57D18"/>
    <w:rsid w:val="00D57EFA"/>
    <w:rsid w:val="00D60154"/>
    <w:rsid w:val="00D60DB3"/>
    <w:rsid w:val="00D619D8"/>
    <w:rsid w:val="00D61F91"/>
    <w:rsid w:val="00D61FBE"/>
    <w:rsid w:val="00D621B4"/>
    <w:rsid w:val="00D634FC"/>
    <w:rsid w:val="00D63754"/>
    <w:rsid w:val="00D63D30"/>
    <w:rsid w:val="00D63F6E"/>
    <w:rsid w:val="00D641BA"/>
    <w:rsid w:val="00D644E1"/>
    <w:rsid w:val="00D64A05"/>
    <w:rsid w:val="00D64AAF"/>
    <w:rsid w:val="00D64CB8"/>
    <w:rsid w:val="00D64E46"/>
    <w:rsid w:val="00D65113"/>
    <w:rsid w:val="00D65380"/>
    <w:rsid w:val="00D65EC2"/>
    <w:rsid w:val="00D66B9A"/>
    <w:rsid w:val="00D66F2D"/>
    <w:rsid w:val="00D66F9E"/>
    <w:rsid w:val="00D6715E"/>
    <w:rsid w:val="00D67273"/>
    <w:rsid w:val="00D673BD"/>
    <w:rsid w:val="00D67971"/>
    <w:rsid w:val="00D67D8C"/>
    <w:rsid w:val="00D7007C"/>
    <w:rsid w:val="00D7065C"/>
    <w:rsid w:val="00D7077F"/>
    <w:rsid w:val="00D708A7"/>
    <w:rsid w:val="00D708B3"/>
    <w:rsid w:val="00D70C8C"/>
    <w:rsid w:val="00D7117B"/>
    <w:rsid w:val="00D7187B"/>
    <w:rsid w:val="00D71A28"/>
    <w:rsid w:val="00D71DE7"/>
    <w:rsid w:val="00D72031"/>
    <w:rsid w:val="00D72043"/>
    <w:rsid w:val="00D720D1"/>
    <w:rsid w:val="00D72537"/>
    <w:rsid w:val="00D72A6C"/>
    <w:rsid w:val="00D72AA3"/>
    <w:rsid w:val="00D72B95"/>
    <w:rsid w:val="00D72FD3"/>
    <w:rsid w:val="00D73583"/>
    <w:rsid w:val="00D73586"/>
    <w:rsid w:val="00D73800"/>
    <w:rsid w:val="00D73805"/>
    <w:rsid w:val="00D739A2"/>
    <w:rsid w:val="00D73B66"/>
    <w:rsid w:val="00D73B7F"/>
    <w:rsid w:val="00D73E7B"/>
    <w:rsid w:val="00D743AB"/>
    <w:rsid w:val="00D74484"/>
    <w:rsid w:val="00D74691"/>
    <w:rsid w:val="00D74736"/>
    <w:rsid w:val="00D751D1"/>
    <w:rsid w:val="00D75214"/>
    <w:rsid w:val="00D7537D"/>
    <w:rsid w:val="00D7545C"/>
    <w:rsid w:val="00D75607"/>
    <w:rsid w:val="00D75A02"/>
    <w:rsid w:val="00D768BF"/>
    <w:rsid w:val="00D769F5"/>
    <w:rsid w:val="00D76A04"/>
    <w:rsid w:val="00D76AD6"/>
    <w:rsid w:val="00D76C11"/>
    <w:rsid w:val="00D7718E"/>
    <w:rsid w:val="00D778BD"/>
    <w:rsid w:val="00D77B96"/>
    <w:rsid w:val="00D80078"/>
    <w:rsid w:val="00D800B8"/>
    <w:rsid w:val="00D806F7"/>
    <w:rsid w:val="00D8085A"/>
    <w:rsid w:val="00D809BE"/>
    <w:rsid w:val="00D80F56"/>
    <w:rsid w:val="00D80F91"/>
    <w:rsid w:val="00D810F8"/>
    <w:rsid w:val="00D8129A"/>
    <w:rsid w:val="00D81354"/>
    <w:rsid w:val="00D8136A"/>
    <w:rsid w:val="00D8142F"/>
    <w:rsid w:val="00D81525"/>
    <w:rsid w:val="00D81CFB"/>
    <w:rsid w:val="00D81D17"/>
    <w:rsid w:val="00D81F49"/>
    <w:rsid w:val="00D81FEA"/>
    <w:rsid w:val="00D820EA"/>
    <w:rsid w:val="00D82199"/>
    <w:rsid w:val="00D82252"/>
    <w:rsid w:val="00D825CE"/>
    <w:rsid w:val="00D82688"/>
    <w:rsid w:val="00D83333"/>
    <w:rsid w:val="00D8364C"/>
    <w:rsid w:val="00D83E31"/>
    <w:rsid w:val="00D8433A"/>
    <w:rsid w:val="00D84500"/>
    <w:rsid w:val="00D84927"/>
    <w:rsid w:val="00D84936"/>
    <w:rsid w:val="00D84B88"/>
    <w:rsid w:val="00D84F87"/>
    <w:rsid w:val="00D85334"/>
    <w:rsid w:val="00D858A4"/>
    <w:rsid w:val="00D85D8F"/>
    <w:rsid w:val="00D86A30"/>
    <w:rsid w:val="00D86A6C"/>
    <w:rsid w:val="00D86B22"/>
    <w:rsid w:val="00D877DF"/>
    <w:rsid w:val="00D878B7"/>
    <w:rsid w:val="00D87AF7"/>
    <w:rsid w:val="00D87C43"/>
    <w:rsid w:val="00D900CA"/>
    <w:rsid w:val="00D90928"/>
    <w:rsid w:val="00D916A9"/>
    <w:rsid w:val="00D916D9"/>
    <w:rsid w:val="00D91931"/>
    <w:rsid w:val="00D92132"/>
    <w:rsid w:val="00D92396"/>
    <w:rsid w:val="00D924BF"/>
    <w:rsid w:val="00D92A04"/>
    <w:rsid w:val="00D93827"/>
    <w:rsid w:val="00D949E8"/>
    <w:rsid w:val="00D950F3"/>
    <w:rsid w:val="00D95272"/>
    <w:rsid w:val="00D95490"/>
    <w:rsid w:val="00D9581D"/>
    <w:rsid w:val="00D95D40"/>
    <w:rsid w:val="00D960BB"/>
    <w:rsid w:val="00D967E0"/>
    <w:rsid w:val="00D96ABB"/>
    <w:rsid w:val="00D97B8E"/>
    <w:rsid w:val="00D97CB0"/>
    <w:rsid w:val="00DA0631"/>
    <w:rsid w:val="00DA0D79"/>
    <w:rsid w:val="00DA10E3"/>
    <w:rsid w:val="00DA1187"/>
    <w:rsid w:val="00DA140E"/>
    <w:rsid w:val="00DA1939"/>
    <w:rsid w:val="00DA1A8A"/>
    <w:rsid w:val="00DA1D38"/>
    <w:rsid w:val="00DA1D7B"/>
    <w:rsid w:val="00DA2109"/>
    <w:rsid w:val="00DA2541"/>
    <w:rsid w:val="00DA2596"/>
    <w:rsid w:val="00DA28BE"/>
    <w:rsid w:val="00DA3F54"/>
    <w:rsid w:val="00DA457C"/>
    <w:rsid w:val="00DA45FF"/>
    <w:rsid w:val="00DA4645"/>
    <w:rsid w:val="00DA5142"/>
    <w:rsid w:val="00DA5314"/>
    <w:rsid w:val="00DA5439"/>
    <w:rsid w:val="00DA584B"/>
    <w:rsid w:val="00DA5BC3"/>
    <w:rsid w:val="00DA5E5E"/>
    <w:rsid w:val="00DA63E5"/>
    <w:rsid w:val="00DA6837"/>
    <w:rsid w:val="00DA6926"/>
    <w:rsid w:val="00DA6D65"/>
    <w:rsid w:val="00DA6DC9"/>
    <w:rsid w:val="00DA6E4D"/>
    <w:rsid w:val="00DA702C"/>
    <w:rsid w:val="00DA7BB1"/>
    <w:rsid w:val="00DA7E37"/>
    <w:rsid w:val="00DA7F55"/>
    <w:rsid w:val="00DB0996"/>
    <w:rsid w:val="00DB0B15"/>
    <w:rsid w:val="00DB0D1C"/>
    <w:rsid w:val="00DB10A0"/>
    <w:rsid w:val="00DB14E7"/>
    <w:rsid w:val="00DB150A"/>
    <w:rsid w:val="00DB195C"/>
    <w:rsid w:val="00DB1BC4"/>
    <w:rsid w:val="00DB1FBF"/>
    <w:rsid w:val="00DB20C4"/>
    <w:rsid w:val="00DB27D8"/>
    <w:rsid w:val="00DB31E2"/>
    <w:rsid w:val="00DB34DB"/>
    <w:rsid w:val="00DB3745"/>
    <w:rsid w:val="00DB3A1A"/>
    <w:rsid w:val="00DB3E54"/>
    <w:rsid w:val="00DB3F2D"/>
    <w:rsid w:val="00DB41BF"/>
    <w:rsid w:val="00DB4215"/>
    <w:rsid w:val="00DB4592"/>
    <w:rsid w:val="00DB469E"/>
    <w:rsid w:val="00DB4CEF"/>
    <w:rsid w:val="00DB4D2A"/>
    <w:rsid w:val="00DB4FAC"/>
    <w:rsid w:val="00DB53DE"/>
    <w:rsid w:val="00DB54BC"/>
    <w:rsid w:val="00DB5761"/>
    <w:rsid w:val="00DB5875"/>
    <w:rsid w:val="00DB5A3B"/>
    <w:rsid w:val="00DB6017"/>
    <w:rsid w:val="00DB613F"/>
    <w:rsid w:val="00DB6206"/>
    <w:rsid w:val="00DB6735"/>
    <w:rsid w:val="00DB67DC"/>
    <w:rsid w:val="00DB6935"/>
    <w:rsid w:val="00DB723A"/>
    <w:rsid w:val="00DB7281"/>
    <w:rsid w:val="00DB7358"/>
    <w:rsid w:val="00DB78C5"/>
    <w:rsid w:val="00DB79BF"/>
    <w:rsid w:val="00DB7B7B"/>
    <w:rsid w:val="00DC0406"/>
    <w:rsid w:val="00DC04CB"/>
    <w:rsid w:val="00DC06F5"/>
    <w:rsid w:val="00DC0C8A"/>
    <w:rsid w:val="00DC0ED6"/>
    <w:rsid w:val="00DC1917"/>
    <w:rsid w:val="00DC1A58"/>
    <w:rsid w:val="00DC1E5F"/>
    <w:rsid w:val="00DC212F"/>
    <w:rsid w:val="00DC21DC"/>
    <w:rsid w:val="00DC257E"/>
    <w:rsid w:val="00DC2B09"/>
    <w:rsid w:val="00DC2B66"/>
    <w:rsid w:val="00DC31B3"/>
    <w:rsid w:val="00DC3477"/>
    <w:rsid w:val="00DC3920"/>
    <w:rsid w:val="00DC3F50"/>
    <w:rsid w:val="00DC439C"/>
    <w:rsid w:val="00DC4419"/>
    <w:rsid w:val="00DC44E6"/>
    <w:rsid w:val="00DC454A"/>
    <w:rsid w:val="00DC46F3"/>
    <w:rsid w:val="00DC485A"/>
    <w:rsid w:val="00DC4E11"/>
    <w:rsid w:val="00DC55F1"/>
    <w:rsid w:val="00DC5B7D"/>
    <w:rsid w:val="00DC5BBC"/>
    <w:rsid w:val="00DC61DF"/>
    <w:rsid w:val="00DC667B"/>
    <w:rsid w:val="00DC6699"/>
    <w:rsid w:val="00DC672B"/>
    <w:rsid w:val="00DC77DB"/>
    <w:rsid w:val="00DC7C52"/>
    <w:rsid w:val="00DD0475"/>
    <w:rsid w:val="00DD0E53"/>
    <w:rsid w:val="00DD1056"/>
    <w:rsid w:val="00DD111A"/>
    <w:rsid w:val="00DD1BA2"/>
    <w:rsid w:val="00DD2352"/>
    <w:rsid w:val="00DD25D9"/>
    <w:rsid w:val="00DD25FB"/>
    <w:rsid w:val="00DD281D"/>
    <w:rsid w:val="00DD296B"/>
    <w:rsid w:val="00DD3447"/>
    <w:rsid w:val="00DD4346"/>
    <w:rsid w:val="00DD4ABD"/>
    <w:rsid w:val="00DD51D1"/>
    <w:rsid w:val="00DD53C8"/>
    <w:rsid w:val="00DD5441"/>
    <w:rsid w:val="00DD5AFE"/>
    <w:rsid w:val="00DD651C"/>
    <w:rsid w:val="00DD6521"/>
    <w:rsid w:val="00DD65FB"/>
    <w:rsid w:val="00DD6687"/>
    <w:rsid w:val="00DD678C"/>
    <w:rsid w:val="00DD685E"/>
    <w:rsid w:val="00DD6B9F"/>
    <w:rsid w:val="00DD6FBF"/>
    <w:rsid w:val="00DD724A"/>
    <w:rsid w:val="00DD72A9"/>
    <w:rsid w:val="00DD7411"/>
    <w:rsid w:val="00DD746F"/>
    <w:rsid w:val="00DD7487"/>
    <w:rsid w:val="00DD750A"/>
    <w:rsid w:val="00DD79A7"/>
    <w:rsid w:val="00DD7DBB"/>
    <w:rsid w:val="00DD7F66"/>
    <w:rsid w:val="00DE0034"/>
    <w:rsid w:val="00DE01D5"/>
    <w:rsid w:val="00DE053D"/>
    <w:rsid w:val="00DE0684"/>
    <w:rsid w:val="00DE06EC"/>
    <w:rsid w:val="00DE1102"/>
    <w:rsid w:val="00DE1219"/>
    <w:rsid w:val="00DE166F"/>
    <w:rsid w:val="00DE203F"/>
    <w:rsid w:val="00DE20BF"/>
    <w:rsid w:val="00DE2189"/>
    <w:rsid w:val="00DE403E"/>
    <w:rsid w:val="00DE4079"/>
    <w:rsid w:val="00DE486A"/>
    <w:rsid w:val="00DE4B14"/>
    <w:rsid w:val="00DE4B5D"/>
    <w:rsid w:val="00DE513D"/>
    <w:rsid w:val="00DE566C"/>
    <w:rsid w:val="00DE5978"/>
    <w:rsid w:val="00DE59DA"/>
    <w:rsid w:val="00DE5A4A"/>
    <w:rsid w:val="00DE6815"/>
    <w:rsid w:val="00DE69A1"/>
    <w:rsid w:val="00DE6B11"/>
    <w:rsid w:val="00DE6C05"/>
    <w:rsid w:val="00DE735F"/>
    <w:rsid w:val="00DE757B"/>
    <w:rsid w:val="00DE7A8A"/>
    <w:rsid w:val="00DE7D47"/>
    <w:rsid w:val="00DF01D3"/>
    <w:rsid w:val="00DF026A"/>
    <w:rsid w:val="00DF067D"/>
    <w:rsid w:val="00DF0E5B"/>
    <w:rsid w:val="00DF0EF2"/>
    <w:rsid w:val="00DF12C3"/>
    <w:rsid w:val="00DF1614"/>
    <w:rsid w:val="00DF1C1C"/>
    <w:rsid w:val="00DF1D5E"/>
    <w:rsid w:val="00DF1FC1"/>
    <w:rsid w:val="00DF247F"/>
    <w:rsid w:val="00DF25A8"/>
    <w:rsid w:val="00DF2607"/>
    <w:rsid w:val="00DF2DA9"/>
    <w:rsid w:val="00DF3162"/>
    <w:rsid w:val="00DF3628"/>
    <w:rsid w:val="00DF3856"/>
    <w:rsid w:val="00DF3AD6"/>
    <w:rsid w:val="00DF3EA5"/>
    <w:rsid w:val="00DF4379"/>
    <w:rsid w:val="00DF45CA"/>
    <w:rsid w:val="00DF4615"/>
    <w:rsid w:val="00DF4AA6"/>
    <w:rsid w:val="00DF51C4"/>
    <w:rsid w:val="00DF5697"/>
    <w:rsid w:val="00DF5FDF"/>
    <w:rsid w:val="00DF627B"/>
    <w:rsid w:val="00DF66E3"/>
    <w:rsid w:val="00DF6F86"/>
    <w:rsid w:val="00DF712A"/>
    <w:rsid w:val="00DF7BB9"/>
    <w:rsid w:val="00E00020"/>
    <w:rsid w:val="00E000BD"/>
    <w:rsid w:val="00E00823"/>
    <w:rsid w:val="00E008BC"/>
    <w:rsid w:val="00E00C19"/>
    <w:rsid w:val="00E00C95"/>
    <w:rsid w:val="00E00DBF"/>
    <w:rsid w:val="00E01779"/>
    <w:rsid w:val="00E0189A"/>
    <w:rsid w:val="00E019A9"/>
    <w:rsid w:val="00E01C7E"/>
    <w:rsid w:val="00E01CE6"/>
    <w:rsid w:val="00E02427"/>
    <w:rsid w:val="00E025EE"/>
    <w:rsid w:val="00E028A5"/>
    <w:rsid w:val="00E035D3"/>
    <w:rsid w:val="00E036C1"/>
    <w:rsid w:val="00E03D7A"/>
    <w:rsid w:val="00E03F21"/>
    <w:rsid w:val="00E041F6"/>
    <w:rsid w:val="00E04D67"/>
    <w:rsid w:val="00E059C5"/>
    <w:rsid w:val="00E05EFB"/>
    <w:rsid w:val="00E05FE2"/>
    <w:rsid w:val="00E061CF"/>
    <w:rsid w:val="00E068D7"/>
    <w:rsid w:val="00E072D7"/>
    <w:rsid w:val="00E07738"/>
    <w:rsid w:val="00E07808"/>
    <w:rsid w:val="00E0789D"/>
    <w:rsid w:val="00E07B4F"/>
    <w:rsid w:val="00E100DF"/>
    <w:rsid w:val="00E101FF"/>
    <w:rsid w:val="00E10468"/>
    <w:rsid w:val="00E10B7D"/>
    <w:rsid w:val="00E1104F"/>
    <w:rsid w:val="00E1268C"/>
    <w:rsid w:val="00E13667"/>
    <w:rsid w:val="00E1386D"/>
    <w:rsid w:val="00E13A0C"/>
    <w:rsid w:val="00E13E62"/>
    <w:rsid w:val="00E13F3A"/>
    <w:rsid w:val="00E13FD6"/>
    <w:rsid w:val="00E140F0"/>
    <w:rsid w:val="00E14495"/>
    <w:rsid w:val="00E144DA"/>
    <w:rsid w:val="00E145F2"/>
    <w:rsid w:val="00E14826"/>
    <w:rsid w:val="00E15153"/>
    <w:rsid w:val="00E152C9"/>
    <w:rsid w:val="00E1547B"/>
    <w:rsid w:val="00E1551B"/>
    <w:rsid w:val="00E15897"/>
    <w:rsid w:val="00E16220"/>
    <w:rsid w:val="00E164CB"/>
    <w:rsid w:val="00E164E2"/>
    <w:rsid w:val="00E16819"/>
    <w:rsid w:val="00E16962"/>
    <w:rsid w:val="00E16B05"/>
    <w:rsid w:val="00E16C8B"/>
    <w:rsid w:val="00E16CE6"/>
    <w:rsid w:val="00E16F91"/>
    <w:rsid w:val="00E17562"/>
    <w:rsid w:val="00E17C2D"/>
    <w:rsid w:val="00E17FC8"/>
    <w:rsid w:val="00E2047B"/>
    <w:rsid w:val="00E2128C"/>
    <w:rsid w:val="00E21DBC"/>
    <w:rsid w:val="00E21E91"/>
    <w:rsid w:val="00E21EF0"/>
    <w:rsid w:val="00E22328"/>
    <w:rsid w:val="00E23069"/>
    <w:rsid w:val="00E23220"/>
    <w:rsid w:val="00E23421"/>
    <w:rsid w:val="00E23429"/>
    <w:rsid w:val="00E244A0"/>
    <w:rsid w:val="00E24755"/>
    <w:rsid w:val="00E249D1"/>
    <w:rsid w:val="00E24A64"/>
    <w:rsid w:val="00E24D41"/>
    <w:rsid w:val="00E25295"/>
    <w:rsid w:val="00E25673"/>
    <w:rsid w:val="00E25C0B"/>
    <w:rsid w:val="00E26696"/>
    <w:rsid w:val="00E26FAA"/>
    <w:rsid w:val="00E271BA"/>
    <w:rsid w:val="00E276EA"/>
    <w:rsid w:val="00E27B51"/>
    <w:rsid w:val="00E3001C"/>
    <w:rsid w:val="00E30062"/>
    <w:rsid w:val="00E300C2"/>
    <w:rsid w:val="00E3078A"/>
    <w:rsid w:val="00E308F1"/>
    <w:rsid w:val="00E30911"/>
    <w:rsid w:val="00E30933"/>
    <w:rsid w:val="00E309C3"/>
    <w:rsid w:val="00E309E1"/>
    <w:rsid w:val="00E30B75"/>
    <w:rsid w:val="00E30C50"/>
    <w:rsid w:val="00E30E5A"/>
    <w:rsid w:val="00E3136A"/>
    <w:rsid w:val="00E313F8"/>
    <w:rsid w:val="00E316E1"/>
    <w:rsid w:val="00E31750"/>
    <w:rsid w:val="00E31920"/>
    <w:rsid w:val="00E31D89"/>
    <w:rsid w:val="00E31EA2"/>
    <w:rsid w:val="00E320DD"/>
    <w:rsid w:val="00E32A6F"/>
    <w:rsid w:val="00E32DBF"/>
    <w:rsid w:val="00E32E89"/>
    <w:rsid w:val="00E33BD9"/>
    <w:rsid w:val="00E3417A"/>
    <w:rsid w:val="00E342AF"/>
    <w:rsid w:val="00E343F2"/>
    <w:rsid w:val="00E345C3"/>
    <w:rsid w:val="00E34DD4"/>
    <w:rsid w:val="00E35358"/>
    <w:rsid w:val="00E35770"/>
    <w:rsid w:val="00E35C82"/>
    <w:rsid w:val="00E35CA5"/>
    <w:rsid w:val="00E3672F"/>
    <w:rsid w:val="00E36982"/>
    <w:rsid w:val="00E36DD7"/>
    <w:rsid w:val="00E36F65"/>
    <w:rsid w:val="00E3759E"/>
    <w:rsid w:val="00E376B2"/>
    <w:rsid w:val="00E37891"/>
    <w:rsid w:val="00E40304"/>
    <w:rsid w:val="00E40972"/>
    <w:rsid w:val="00E41737"/>
    <w:rsid w:val="00E41B2F"/>
    <w:rsid w:val="00E42150"/>
    <w:rsid w:val="00E42630"/>
    <w:rsid w:val="00E42FA9"/>
    <w:rsid w:val="00E430B1"/>
    <w:rsid w:val="00E435A9"/>
    <w:rsid w:val="00E4371B"/>
    <w:rsid w:val="00E43B5C"/>
    <w:rsid w:val="00E44055"/>
    <w:rsid w:val="00E4418B"/>
    <w:rsid w:val="00E44639"/>
    <w:rsid w:val="00E4485C"/>
    <w:rsid w:val="00E44CB5"/>
    <w:rsid w:val="00E4536F"/>
    <w:rsid w:val="00E453BC"/>
    <w:rsid w:val="00E4551A"/>
    <w:rsid w:val="00E455F8"/>
    <w:rsid w:val="00E4591F"/>
    <w:rsid w:val="00E45D39"/>
    <w:rsid w:val="00E45DE0"/>
    <w:rsid w:val="00E46183"/>
    <w:rsid w:val="00E46291"/>
    <w:rsid w:val="00E465C5"/>
    <w:rsid w:val="00E46752"/>
    <w:rsid w:val="00E46A0E"/>
    <w:rsid w:val="00E46AC4"/>
    <w:rsid w:val="00E46BBA"/>
    <w:rsid w:val="00E47025"/>
    <w:rsid w:val="00E4706B"/>
    <w:rsid w:val="00E47337"/>
    <w:rsid w:val="00E474F5"/>
    <w:rsid w:val="00E47B38"/>
    <w:rsid w:val="00E501A7"/>
    <w:rsid w:val="00E505A0"/>
    <w:rsid w:val="00E506DF"/>
    <w:rsid w:val="00E5193C"/>
    <w:rsid w:val="00E519A8"/>
    <w:rsid w:val="00E51E55"/>
    <w:rsid w:val="00E522FE"/>
    <w:rsid w:val="00E523C6"/>
    <w:rsid w:val="00E5263B"/>
    <w:rsid w:val="00E52858"/>
    <w:rsid w:val="00E52FD7"/>
    <w:rsid w:val="00E53203"/>
    <w:rsid w:val="00E537F7"/>
    <w:rsid w:val="00E53A34"/>
    <w:rsid w:val="00E53A49"/>
    <w:rsid w:val="00E53C59"/>
    <w:rsid w:val="00E53D04"/>
    <w:rsid w:val="00E5443D"/>
    <w:rsid w:val="00E5449F"/>
    <w:rsid w:val="00E54852"/>
    <w:rsid w:val="00E54FAB"/>
    <w:rsid w:val="00E55652"/>
    <w:rsid w:val="00E557BA"/>
    <w:rsid w:val="00E55864"/>
    <w:rsid w:val="00E558B1"/>
    <w:rsid w:val="00E559AB"/>
    <w:rsid w:val="00E55D60"/>
    <w:rsid w:val="00E55E4F"/>
    <w:rsid w:val="00E55EEF"/>
    <w:rsid w:val="00E5619D"/>
    <w:rsid w:val="00E56444"/>
    <w:rsid w:val="00E567E7"/>
    <w:rsid w:val="00E56C8E"/>
    <w:rsid w:val="00E56DE8"/>
    <w:rsid w:val="00E56E5D"/>
    <w:rsid w:val="00E571A7"/>
    <w:rsid w:val="00E57216"/>
    <w:rsid w:val="00E574FA"/>
    <w:rsid w:val="00E6040D"/>
    <w:rsid w:val="00E6048D"/>
    <w:rsid w:val="00E60878"/>
    <w:rsid w:val="00E61221"/>
    <w:rsid w:val="00E613BD"/>
    <w:rsid w:val="00E614BC"/>
    <w:rsid w:val="00E617E3"/>
    <w:rsid w:val="00E6190F"/>
    <w:rsid w:val="00E620BB"/>
    <w:rsid w:val="00E62588"/>
    <w:rsid w:val="00E62960"/>
    <w:rsid w:val="00E6343E"/>
    <w:rsid w:val="00E639CB"/>
    <w:rsid w:val="00E63F1C"/>
    <w:rsid w:val="00E647E3"/>
    <w:rsid w:val="00E64843"/>
    <w:rsid w:val="00E64CEB"/>
    <w:rsid w:val="00E64D83"/>
    <w:rsid w:val="00E65426"/>
    <w:rsid w:val="00E656B3"/>
    <w:rsid w:val="00E657D4"/>
    <w:rsid w:val="00E65848"/>
    <w:rsid w:val="00E66C0C"/>
    <w:rsid w:val="00E67874"/>
    <w:rsid w:val="00E67A4B"/>
    <w:rsid w:val="00E70055"/>
    <w:rsid w:val="00E701D8"/>
    <w:rsid w:val="00E705DF"/>
    <w:rsid w:val="00E71567"/>
    <w:rsid w:val="00E715E1"/>
    <w:rsid w:val="00E7170A"/>
    <w:rsid w:val="00E7184F"/>
    <w:rsid w:val="00E71BF2"/>
    <w:rsid w:val="00E71C0A"/>
    <w:rsid w:val="00E7205A"/>
    <w:rsid w:val="00E7231A"/>
    <w:rsid w:val="00E72C9A"/>
    <w:rsid w:val="00E7329E"/>
    <w:rsid w:val="00E732E3"/>
    <w:rsid w:val="00E734A8"/>
    <w:rsid w:val="00E738C9"/>
    <w:rsid w:val="00E738E0"/>
    <w:rsid w:val="00E73D7B"/>
    <w:rsid w:val="00E73E57"/>
    <w:rsid w:val="00E73FA3"/>
    <w:rsid w:val="00E74068"/>
    <w:rsid w:val="00E74118"/>
    <w:rsid w:val="00E74E58"/>
    <w:rsid w:val="00E752CE"/>
    <w:rsid w:val="00E75514"/>
    <w:rsid w:val="00E7558E"/>
    <w:rsid w:val="00E75D29"/>
    <w:rsid w:val="00E76DF9"/>
    <w:rsid w:val="00E778FD"/>
    <w:rsid w:val="00E77B02"/>
    <w:rsid w:val="00E77FC0"/>
    <w:rsid w:val="00E8012B"/>
    <w:rsid w:val="00E806D3"/>
    <w:rsid w:val="00E80D25"/>
    <w:rsid w:val="00E8114B"/>
    <w:rsid w:val="00E81948"/>
    <w:rsid w:val="00E82013"/>
    <w:rsid w:val="00E82296"/>
    <w:rsid w:val="00E82897"/>
    <w:rsid w:val="00E82E8A"/>
    <w:rsid w:val="00E83022"/>
    <w:rsid w:val="00E8364F"/>
    <w:rsid w:val="00E83D3C"/>
    <w:rsid w:val="00E83F55"/>
    <w:rsid w:val="00E840C5"/>
    <w:rsid w:val="00E849ED"/>
    <w:rsid w:val="00E84CE4"/>
    <w:rsid w:val="00E856B3"/>
    <w:rsid w:val="00E859D4"/>
    <w:rsid w:val="00E85A7F"/>
    <w:rsid w:val="00E86408"/>
    <w:rsid w:val="00E86464"/>
    <w:rsid w:val="00E864BD"/>
    <w:rsid w:val="00E867A9"/>
    <w:rsid w:val="00E8707F"/>
    <w:rsid w:val="00E8745C"/>
    <w:rsid w:val="00E8788A"/>
    <w:rsid w:val="00E87930"/>
    <w:rsid w:val="00E90787"/>
    <w:rsid w:val="00E90FDB"/>
    <w:rsid w:val="00E91301"/>
    <w:rsid w:val="00E91BB9"/>
    <w:rsid w:val="00E91E00"/>
    <w:rsid w:val="00E925A1"/>
    <w:rsid w:val="00E927DF"/>
    <w:rsid w:val="00E92F5D"/>
    <w:rsid w:val="00E934E9"/>
    <w:rsid w:val="00E93A16"/>
    <w:rsid w:val="00E93E16"/>
    <w:rsid w:val="00E94072"/>
    <w:rsid w:val="00E945F5"/>
    <w:rsid w:val="00E948F6"/>
    <w:rsid w:val="00E94D4C"/>
    <w:rsid w:val="00E95840"/>
    <w:rsid w:val="00E9653B"/>
    <w:rsid w:val="00E96660"/>
    <w:rsid w:val="00E96C35"/>
    <w:rsid w:val="00E96C7B"/>
    <w:rsid w:val="00E96FED"/>
    <w:rsid w:val="00E977DB"/>
    <w:rsid w:val="00E97C01"/>
    <w:rsid w:val="00E97D2F"/>
    <w:rsid w:val="00EA02E2"/>
    <w:rsid w:val="00EA0547"/>
    <w:rsid w:val="00EA068F"/>
    <w:rsid w:val="00EA09DE"/>
    <w:rsid w:val="00EA0BB3"/>
    <w:rsid w:val="00EA0C0E"/>
    <w:rsid w:val="00EA1002"/>
    <w:rsid w:val="00EA1092"/>
    <w:rsid w:val="00EA129E"/>
    <w:rsid w:val="00EA1D50"/>
    <w:rsid w:val="00EA1E41"/>
    <w:rsid w:val="00EA25F8"/>
    <w:rsid w:val="00EA2D8A"/>
    <w:rsid w:val="00EA2FEE"/>
    <w:rsid w:val="00EA34DD"/>
    <w:rsid w:val="00EA36EA"/>
    <w:rsid w:val="00EA3728"/>
    <w:rsid w:val="00EA3ABE"/>
    <w:rsid w:val="00EA42B3"/>
    <w:rsid w:val="00EA4BF4"/>
    <w:rsid w:val="00EA4C5A"/>
    <w:rsid w:val="00EA51D3"/>
    <w:rsid w:val="00EA56B9"/>
    <w:rsid w:val="00EA572A"/>
    <w:rsid w:val="00EA577B"/>
    <w:rsid w:val="00EA5F2F"/>
    <w:rsid w:val="00EA5F4F"/>
    <w:rsid w:val="00EA62FF"/>
    <w:rsid w:val="00EA66FE"/>
    <w:rsid w:val="00EA6899"/>
    <w:rsid w:val="00EA6B1D"/>
    <w:rsid w:val="00EA6CC4"/>
    <w:rsid w:val="00EA6D95"/>
    <w:rsid w:val="00EA7678"/>
    <w:rsid w:val="00EA78C9"/>
    <w:rsid w:val="00EA7B3A"/>
    <w:rsid w:val="00EA7EA7"/>
    <w:rsid w:val="00EB087D"/>
    <w:rsid w:val="00EB08E7"/>
    <w:rsid w:val="00EB0D7B"/>
    <w:rsid w:val="00EB11EE"/>
    <w:rsid w:val="00EB15BE"/>
    <w:rsid w:val="00EB294F"/>
    <w:rsid w:val="00EB2CB3"/>
    <w:rsid w:val="00EB2E9A"/>
    <w:rsid w:val="00EB2FEB"/>
    <w:rsid w:val="00EB334C"/>
    <w:rsid w:val="00EB3720"/>
    <w:rsid w:val="00EB38EF"/>
    <w:rsid w:val="00EB3A11"/>
    <w:rsid w:val="00EB3B6E"/>
    <w:rsid w:val="00EB3EE0"/>
    <w:rsid w:val="00EB418C"/>
    <w:rsid w:val="00EB4227"/>
    <w:rsid w:val="00EB4323"/>
    <w:rsid w:val="00EB4416"/>
    <w:rsid w:val="00EB44E0"/>
    <w:rsid w:val="00EB48EA"/>
    <w:rsid w:val="00EB4B18"/>
    <w:rsid w:val="00EB4EF6"/>
    <w:rsid w:val="00EB4F53"/>
    <w:rsid w:val="00EB545E"/>
    <w:rsid w:val="00EB5823"/>
    <w:rsid w:val="00EB5D4A"/>
    <w:rsid w:val="00EB6088"/>
    <w:rsid w:val="00EB610B"/>
    <w:rsid w:val="00EB63F4"/>
    <w:rsid w:val="00EB6633"/>
    <w:rsid w:val="00EB6A7D"/>
    <w:rsid w:val="00EB712E"/>
    <w:rsid w:val="00EB79AA"/>
    <w:rsid w:val="00EB7A68"/>
    <w:rsid w:val="00EB7BBB"/>
    <w:rsid w:val="00EB7C9B"/>
    <w:rsid w:val="00EC00AE"/>
    <w:rsid w:val="00EC01E1"/>
    <w:rsid w:val="00EC054F"/>
    <w:rsid w:val="00EC09F7"/>
    <w:rsid w:val="00EC0FFE"/>
    <w:rsid w:val="00EC12F0"/>
    <w:rsid w:val="00EC2470"/>
    <w:rsid w:val="00EC307F"/>
    <w:rsid w:val="00EC344D"/>
    <w:rsid w:val="00EC3582"/>
    <w:rsid w:val="00EC3701"/>
    <w:rsid w:val="00EC3811"/>
    <w:rsid w:val="00EC3CDE"/>
    <w:rsid w:val="00EC3CE2"/>
    <w:rsid w:val="00EC400D"/>
    <w:rsid w:val="00EC403E"/>
    <w:rsid w:val="00EC44AB"/>
    <w:rsid w:val="00EC452D"/>
    <w:rsid w:val="00EC47FF"/>
    <w:rsid w:val="00EC49B9"/>
    <w:rsid w:val="00EC4B0C"/>
    <w:rsid w:val="00EC4B78"/>
    <w:rsid w:val="00EC5192"/>
    <w:rsid w:val="00EC53E2"/>
    <w:rsid w:val="00EC59D7"/>
    <w:rsid w:val="00EC63C7"/>
    <w:rsid w:val="00EC642A"/>
    <w:rsid w:val="00EC6569"/>
    <w:rsid w:val="00EC6669"/>
    <w:rsid w:val="00EC6C54"/>
    <w:rsid w:val="00EC6D2E"/>
    <w:rsid w:val="00EC785C"/>
    <w:rsid w:val="00EC7907"/>
    <w:rsid w:val="00EC7C35"/>
    <w:rsid w:val="00EC7E04"/>
    <w:rsid w:val="00ED0420"/>
    <w:rsid w:val="00ED06D2"/>
    <w:rsid w:val="00ED0983"/>
    <w:rsid w:val="00ED116F"/>
    <w:rsid w:val="00ED133E"/>
    <w:rsid w:val="00ED2468"/>
    <w:rsid w:val="00ED2D8C"/>
    <w:rsid w:val="00ED37F9"/>
    <w:rsid w:val="00ED3C7B"/>
    <w:rsid w:val="00ED44B9"/>
    <w:rsid w:val="00ED45CF"/>
    <w:rsid w:val="00ED468D"/>
    <w:rsid w:val="00ED4F80"/>
    <w:rsid w:val="00ED4FF7"/>
    <w:rsid w:val="00ED55F9"/>
    <w:rsid w:val="00ED65F8"/>
    <w:rsid w:val="00ED7E43"/>
    <w:rsid w:val="00EE04E5"/>
    <w:rsid w:val="00EE0891"/>
    <w:rsid w:val="00EE0909"/>
    <w:rsid w:val="00EE0B0F"/>
    <w:rsid w:val="00EE19F3"/>
    <w:rsid w:val="00EE32B3"/>
    <w:rsid w:val="00EE335B"/>
    <w:rsid w:val="00EE3CE9"/>
    <w:rsid w:val="00EE4200"/>
    <w:rsid w:val="00EE4DEA"/>
    <w:rsid w:val="00EE5334"/>
    <w:rsid w:val="00EE5DBC"/>
    <w:rsid w:val="00EE692B"/>
    <w:rsid w:val="00EE71A9"/>
    <w:rsid w:val="00EE737B"/>
    <w:rsid w:val="00EE73CF"/>
    <w:rsid w:val="00EE74DE"/>
    <w:rsid w:val="00EE7995"/>
    <w:rsid w:val="00EF0053"/>
    <w:rsid w:val="00EF00AF"/>
    <w:rsid w:val="00EF075C"/>
    <w:rsid w:val="00EF0972"/>
    <w:rsid w:val="00EF0C3D"/>
    <w:rsid w:val="00EF1254"/>
    <w:rsid w:val="00EF12B1"/>
    <w:rsid w:val="00EF133B"/>
    <w:rsid w:val="00EF1674"/>
    <w:rsid w:val="00EF16CA"/>
    <w:rsid w:val="00EF1995"/>
    <w:rsid w:val="00EF2350"/>
    <w:rsid w:val="00EF2365"/>
    <w:rsid w:val="00EF24E7"/>
    <w:rsid w:val="00EF2558"/>
    <w:rsid w:val="00EF3489"/>
    <w:rsid w:val="00EF353F"/>
    <w:rsid w:val="00EF3D42"/>
    <w:rsid w:val="00EF401D"/>
    <w:rsid w:val="00EF4305"/>
    <w:rsid w:val="00EF4708"/>
    <w:rsid w:val="00EF494F"/>
    <w:rsid w:val="00EF4A3A"/>
    <w:rsid w:val="00EF4AF6"/>
    <w:rsid w:val="00EF4C34"/>
    <w:rsid w:val="00EF587B"/>
    <w:rsid w:val="00EF6551"/>
    <w:rsid w:val="00EF65E4"/>
    <w:rsid w:val="00EF6640"/>
    <w:rsid w:val="00EF6A85"/>
    <w:rsid w:val="00EF6F30"/>
    <w:rsid w:val="00EF728D"/>
    <w:rsid w:val="00EF75BC"/>
    <w:rsid w:val="00F00102"/>
    <w:rsid w:val="00F001E7"/>
    <w:rsid w:val="00F00402"/>
    <w:rsid w:val="00F00462"/>
    <w:rsid w:val="00F0072D"/>
    <w:rsid w:val="00F00EFB"/>
    <w:rsid w:val="00F014E7"/>
    <w:rsid w:val="00F020B8"/>
    <w:rsid w:val="00F024CC"/>
    <w:rsid w:val="00F02CF8"/>
    <w:rsid w:val="00F02F67"/>
    <w:rsid w:val="00F0349F"/>
    <w:rsid w:val="00F03936"/>
    <w:rsid w:val="00F0393B"/>
    <w:rsid w:val="00F03A27"/>
    <w:rsid w:val="00F03B6E"/>
    <w:rsid w:val="00F03D9A"/>
    <w:rsid w:val="00F03DB4"/>
    <w:rsid w:val="00F04773"/>
    <w:rsid w:val="00F048F4"/>
    <w:rsid w:val="00F04DDD"/>
    <w:rsid w:val="00F04F04"/>
    <w:rsid w:val="00F06037"/>
    <w:rsid w:val="00F0638F"/>
    <w:rsid w:val="00F063D1"/>
    <w:rsid w:val="00F06528"/>
    <w:rsid w:val="00F0685D"/>
    <w:rsid w:val="00F06928"/>
    <w:rsid w:val="00F06A7B"/>
    <w:rsid w:val="00F0717C"/>
    <w:rsid w:val="00F103A1"/>
    <w:rsid w:val="00F10BE8"/>
    <w:rsid w:val="00F1139E"/>
    <w:rsid w:val="00F11816"/>
    <w:rsid w:val="00F119D0"/>
    <w:rsid w:val="00F11BC1"/>
    <w:rsid w:val="00F11F0F"/>
    <w:rsid w:val="00F126F8"/>
    <w:rsid w:val="00F12B17"/>
    <w:rsid w:val="00F12F18"/>
    <w:rsid w:val="00F132FB"/>
    <w:rsid w:val="00F135E4"/>
    <w:rsid w:val="00F13932"/>
    <w:rsid w:val="00F1456B"/>
    <w:rsid w:val="00F145FE"/>
    <w:rsid w:val="00F14E42"/>
    <w:rsid w:val="00F156A9"/>
    <w:rsid w:val="00F16244"/>
    <w:rsid w:val="00F162AC"/>
    <w:rsid w:val="00F167B8"/>
    <w:rsid w:val="00F16DD1"/>
    <w:rsid w:val="00F174F3"/>
    <w:rsid w:val="00F2036A"/>
    <w:rsid w:val="00F204C9"/>
    <w:rsid w:val="00F206C8"/>
    <w:rsid w:val="00F20C46"/>
    <w:rsid w:val="00F20D78"/>
    <w:rsid w:val="00F20ED9"/>
    <w:rsid w:val="00F215F6"/>
    <w:rsid w:val="00F22F69"/>
    <w:rsid w:val="00F236BA"/>
    <w:rsid w:val="00F23810"/>
    <w:rsid w:val="00F23930"/>
    <w:rsid w:val="00F23B94"/>
    <w:rsid w:val="00F23F7C"/>
    <w:rsid w:val="00F24466"/>
    <w:rsid w:val="00F2489C"/>
    <w:rsid w:val="00F24ABB"/>
    <w:rsid w:val="00F24F3A"/>
    <w:rsid w:val="00F24F77"/>
    <w:rsid w:val="00F254E8"/>
    <w:rsid w:val="00F2577C"/>
    <w:rsid w:val="00F25FA1"/>
    <w:rsid w:val="00F26126"/>
    <w:rsid w:val="00F26239"/>
    <w:rsid w:val="00F26AE6"/>
    <w:rsid w:val="00F26BAA"/>
    <w:rsid w:val="00F275EC"/>
    <w:rsid w:val="00F2769E"/>
    <w:rsid w:val="00F27911"/>
    <w:rsid w:val="00F30163"/>
    <w:rsid w:val="00F301CB"/>
    <w:rsid w:val="00F30662"/>
    <w:rsid w:val="00F30C20"/>
    <w:rsid w:val="00F30E63"/>
    <w:rsid w:val="00F3114D"/>
    <w:rsid w:val="00F33155"/>
    <w:rsid w:val="00F3396B"/>
    <w:rsid w:val="00F347F4"/>
    <w:rsid w:val="00F34AD5"/>
    <w:rsid w:val="00F34B55"/>
    <w:rsid w:val="00F34DF1"/>
    <w:rsid w:val="00F34ECC"/>
    <w:rsid w:val="00F35437"/>
    <w:rsid w:val="00F354B0"/>
    <w:rsid w:val="00F354E7"/>
    <w:rsid w:val="00F35920"/>
    <w:rsid w:val="00F35AA6"/>
    <w:rsid w:val="00F35BA6"/>
    <w:rsid w:val="00F35D6F"/>
    <w:rsid w:val="00F360BD"/>
    <w:rsid w:val="00F3642E"/>
    <w:rsid w:val="00F3690F"/>
    <w:rsid w:val="00F36F52"/>
    <w:rsid w:val="00F3710A"/>
    <w:rsid w:val="00F37AE3"/>
    <w:rsid w:val="00F37D10"/>
    <w:rsid w:val="00F400B4"/>
    <w:rsid w:val="00F40D0A"/>
    <w:rsid w:val="00F40D4C"/>
    <w:rsid w:val="00F40E75"/>
    <w:rsid w:val="00F40F09"/>
    <w:rsid w:val="00F41501"/>
    <w:rsid w:val="00F417C0"/>
    <w:rsid w:val="00F41BE8"/>
    <w:rsid w:val="00F41EDF"/>
    <w:rsid w:val="00F42222"/>
    <w:rsid w:val="00F427CD"/>
    <w:rsid w:val="00F43078"/>
    <w:rsid w:val="00F4355D"/>
    <w:rsid w:val="00F43988"/>
    <w:rsid w:val="00F439A4"/>
    <w:rsid w:val="00F43A50"/>
    <w:rsid w:val="00F43C54"/>
    <w:rsid w:val="00F44E95"/>
    <w:rsid w:val="00F44F2A"/>
    <w:rsid w:val="00F4514E"/>
    <w:rsid w:val="00F46026"/>
    <w:rsid w:val="00F460E7"/>
    <w:rsid w:val="00F4722A"/>
    <w:rsid w:val="00F474DB"/>
    <w:rsid w:val="00F4784E"/>
    <w:rsid w:val="00F47AA0"/>
    <w:rsid w:val="00F47E13"/>
    <w:rsid w:val="00F50402"/>
    <w:rsid w:val="00F5103E"/>
    <w:rsid w:val="00F517B3"/>
    <w:rsid w:val="00F5207F"/>
    <w:rsid w:val="00F5220C"/>
    <w:rsid w:val="00F5227F"/>
    <w:rsid w:val="00F526D6"/>
    <w:rsid w:val="00F52848"/>
    <w:rsid w:val="00F52952"/>
    <w:rsid w:val="00F52B35"/>
    <w:rsid w:val="00F52DE1"/>
    <w:rsid w:val="00F53575"/>
    <w:rsid w:val="00F53878"/>
    <w:rsid w:val="00F5392A"/>
    <w:rsid w:val="00F53D12"/>
    <w:rsid w:val="00F53DCE"/>
    <w:rsid w:val="00F53E7B"/>
    <w:rsid w:val="00F53EB6"/>
    <w:rsid w:val="00F54042"/>
    <w:rsid w:val="00F547B2"/>
    <w:rsid w:val="00F54EA1"/>
    <w:rsid w:val="00F5557A"/>
    <w:rsid w:val="00F557D5"/>
    <w:rsid w:val="00F55D46"/>
    <w:rsid w:val="00F563B0"/>
    <w:rsid w:val="00F565DB"/>
    <w:rsid w:val="00F56CBD"/>
    <w:rsid w:val="00F573FC"/>
    <w:rsid w:val="00F57670"/>
    <w:rsid w:val="00F57687"/>
    <w:rsid w:val="00F57715"/>
    <w:rsid w:val="00F57844"/>
    <w:rsid w:val="00F57A1D"/>
    <w:rsid w:val="00F57E1B"/>
    <w:rsid w:val="00F60728"/>
    <w:rsid w:val="00F61715"/>
    <w:rsid w:val="00F619E7"/>
    <w:rsid w:val="00F61A83"/>
    <w:rsid w:val="00F62228"/>
    <w:rsid w:val="00F6230F"/>
    <w:rsid w:val="00F627A1"/>
    <w:rsid w:val="00F62D45"/>
    <w:rsid w:val="00F631E3"/>
    <w:rsid w:val="00F63541"/>
    <w:rsid w:val="00F6354A"/>
    <w:rsid w:val="00F63B6B"/>
    <w:rsid w:val="00F63E13"/>
    <w:rsid w:val="00F64189"/>
    <w:rsid w:val="00F6426B"/>
    <w:rsid w:val="00F645ED"/>
    <w:rsid w:val="00F64664"/>
    <w:rsid w:val="00F64C61"/>
    <w:rsid w:val="00F659B5"/>
    <w:rsid w:val="00F65B9C"/>
    <w:rsid w:val="00F65DC4"/>
    <w:rsid w:val="00F65FC5"/>
    <w:rsid w:val="00F66682"/>
    <w:rsid w:val="00F66864"/>
    <w:rsid w:val="00F66A4E"/>
    <w:rsid w:val="00F67358"/>
    <w:rsid w:val="00F6781A"/>
    <w:rsid w:val="00F6790E"/>
    <w:rsid w:val="00F67E12"/>
    <w:rsid w:val="00F67E47"/>
    <w:rsid w:val="00F70276"/>
    <w:rsid w:val="00F7044C"/>
    <w:rsid w:val="00F704DE"/>
    <w:rsid w:val="00F70E76"/>
    <w:rsid w:val="00F71ECF"/>
    <w:rsid w:val="00F7207F"/>
    <w:rsid w:val="00F729D5"/>
    <w:rsid w:val="00F7347B"/>
    <w:rsid w:val="00F734C5"/>
    <w:rsid w:val="00F73502"/>
    <w:rsid w:val="00F73665"/>
    <w:rsid w:val="00F73715"/>
    <w:rsid w:val="00F75177"/>
    <w:rsid w:val="00F75457"/>
    <w:rsid w:val="00F75592"/>
    <w:rsid w:val="00F7587A"/>
    <w:rsid w:val="00F75B22"/>
    <w:rsid w:val="00F75CBC"/>
    <w:rsid w:val="00F76A91"/>
    <w:rsid w:val="00F7727E"/>
    <w:rsid w:val="00F77437"/>
    <w:rsid w:val="00F77442"/>
    <w:rsid w:val="00F775F5"/>
    <w:rsid w:val="00F77B41"/>
    <w:rsid w:val="00F77FBC"/>
    <w:rsid w:val="00F80199"/>
    <w:rsid w:val="00F8025A"/>
    <w:rsid w:val="00F80AE0"/>
    <w:rsid w:val="00F81A5E"/>
    <w:rsid w:val="00F81AB8"/>
    <w:rsid w:val="00F81B11"/>
    <w:rsid w:val="00F82658"/>
    <w:rsid w:val="00F8300C"/>
    <w:rsid w:val="00F834B1"/>
    <w:rsid w:val="00F83E7F"/>
    <w:rsid w:val="00F845DB"/>
    <w:rsid w:val="00F8583C"/>
    <w:rsid w:val="00F85960"/>
    <w:rsid w:val="00F85D0E"/>
    <w:rsid w:val="00F860A1"/>
    <w:rsid w:val="00F86411"/>
    <w:rsid w:val="00F864CE"/>
    <w:rsid w:val="00F86710"/>
    <w:rsid w:val="00F86FC0"/>
    <w:rsid w:val="00F87682"/>
    <w:rsid w:val="00F87CF6"/>
    <w:rsid w:val="00F87F40"/>
    <w:rsid w:val="00F902B0"/>
    <w:rsid w:val="00F90399"/>
    <w:rsid w:val="00F908FF"/>
    <w:rsid w:val="00F90AC8"/>
    <w:rsid w:val="00F91266"/>
    <w:rsid w:val="00F91320"/>
    <w:rsid w:val="00F91437"/>
    <w:rsid w:val="00F91F60"/>
    <w:rsid w:val="00F91FF5"/>
    <w:rsid w:val="00F92712"/>
    <w:rsid w:val="00F92B2F"/>
    <w:rsid w:val="00F93391"/>
    <w:rsid w:val="00F93469"/>
    <w:rsid w:val="00F93569"/>
    <w:rsid w:val="00F942CF"/>
    <w:rsid w:val="00F94367"/>
    <w:rsid w:val="00F957E1"/>
    <w:rsid w:val="00F95836"/>
    <w:rsid w:val="00F96E57"/>
    <w:rsid w:val="00F96F49"/>
    <w:rsid w:val="00F97538"/>
    <w:rsid w:val="00F977DA"/>
    <w:rsid w:val="00F97912"/>
    <w:rsid w:val="00F9792B"/>
    <w:rsid w:val="00F97A7C"/>
    <w:rsid w:val="00F97C2F"/>
    <w:rsid w:val="00FA00BC"/>
    <w:rsid w:val="00FA019C"/>
    <w:rsid w:val="00FA023D"/>
    <w:rsid w:val="00FA0529"/>
    <w:rsid w:val="00FA0890"/>
    <w:rsid w:val="00FA0B10"/>
    <w:rsid w:val="00FA0F21"/>
    <w:rsid w:val="00FA0FBF"/>
    <w:rsid w:val="00FA110D"/>
    <w:rsid w:val="00FA13DF"/>
    <w:rsid w:val="00FA1425"/>
    <w:rsid w:val="00FA3E4A"/>
    <w:rsid w:val="00FA411E"/>
    <w:rsid w:val="00FA4698"/>
    <w:rsid w:val="00FA49E2"/>
    <w:rsid w:val="00FA4C19"/>
    <w:rsid w:val="00FA4F22"/>
    <w:rsid w:val="00FA564E"/>
    <w:rsid w:val="00FA5B88"/>
    <w:rsid w:val="00FA5D3E"/>
    <w:rsid w:val="00FA5F47"/>
    <w:rsid w:val="00FA60E6"/>
    <w:rsid w:val="00FA69AC"/>
    <w:rsid w:val="00FA7F10"/>
    <w:rsid w:val="00FA7F16"/>
    <w:rsid w:val="00FA7F60"/>
    <w:rsid w:val="00FB0517"/>
    <w:rsid w:val="00FB07B7"/>
    <w:rsid w:val="00FB07F3"/>
    <w:rsid w:val="00FB110F"/>
    <w:rsid w:val="00FB14D1"/>
    <w:rsid w:val="00FB1595"/>
    <w:rsid w:val="00FB1B42"/>
    <w:rsid w:val="00FB1B4E"/>
    <w:rsid w:val="00FB1C67"/>
    <w:rsid w:val="00FB1D66"/>
    <w:rsid w:val="00FB1F5E"/>
    <w:rsid w:val="00FB2DAD"/>
    <w:rsid w:val="00FB380F"/>
    <w:rsid w:val="00FB39FB"/>
    <w:rsid w:val="00FB3EB7"/>
    <w:rsid w:val="00FB3EF0"/>
    <w:rsid w:val="00FB3F51"/>
    <w:rsid w:val="00FB504B"/>
    <w:rsid w:val="00FB58E2"/>
    <w:rsid w:val="00FB635C"/>
    <w:rsid w:val="00FB6739"/>
    <w:rsid w:val="00FB67E3"/>
    <w:rsid w:val="00FB6893"/>
    <w:rsid w:val="00FB6B6D"/>
    <w:rsid w:val="00FB6C74"/>
    <w:rsid w:val="00FB6D88"/>
    <w:rsid w:val="00FB7361"/>
    <w:rsid w:val="00FB76E5"/>
    <w:rsid w:val="00FC0078"/>
    <w:rsid w:val="00FC010D"/>
    <w:rsid w:val="00FC0144"/>
    <w:rsid w:val="00FC0649"/>
    <w:rsid w:val="00FC0DCB"/>
    <w:rsid w:val="00FC153A"/>
    <w:rsid w:val="00FC162F"/>
    <w:rsid w:val="00FC16B6"/>
    <w:rsid w:val="00FC1CFE"/>
    <w:rsid w:val="00FC1F33"/>
    <w:rsid w:val="00FC2496"/>
    <w:rsid w:val="00FC2E0A"/>
    <w:rsid w:val="00FC3492"/>
    <w:rsid w:val="00FC3D3B"/>
    <w:rsid w:val="00FC4446"/>
    <w:rsid w:val="00FC52A4"/>
    <w:rsid w:val="00FC52EC"/>
    <w:rsid w:val="00FC53D0"/>
    <w:rsid w:val="00FC57BB"/>
    <w:rsid w:val="00FC5854"/>
    <w:rsid w:val="00FC5BC2"/>
    <w:rsid w:val="00FC5CDE"/>
    <w:rsid w:val="00FC6669"/>
    <w:rsid w:val="00FC6E48"/>
    <w:rsid w:val="00FC72CA"/>
    <w:rsid w:val="00FC72E1"/>
    <w:rsid w:val="00FC73CC"/>
    <w:rsid w:val="00FC74FB"/>
    <w:rsid w:val="00FC7786"/>
    <w:rsid w:val="00FC7E89"/>
    <w:rsid w:val="00FC7F61"/>
    <w:rsid w:val="00FD0715"/>
    <w:rsid w:val="00FD0886"/>
    <w:rsid w:val="00FD1257"/>
    <w:rsid w:val="00FD18B3"/>
    <w:rsid w:val="00FD2084"/>
    <w:rsid w:val="00FD250E"/>
    <w:rsid w:val="00FD2EB9"/>
    <w:rsid w:val="00FD3023"/>
    <w:rsid w:val="00FD3045"/>
    <w:rsid w:val="00FD336F"/>
    <w:rsid w:val="00FD3835"/>
    <w:rsid w:val="00FD3ACB"/>
    <w:rsid w:val="00FD3B3E"/>
    <w:rsid w:val="00FD3BFA"/>
    <w:rsid w:val="00FD4141"/>
    <w:rsid w:val="00FD44A9"/>
    <w:rsid w:val="00FD48D0"/>
    <w:rsid w:val="00FD502F"/>
    <w:rsid w:val="00FD53DB"/>
    <w:rsid w:val="00FD61C8"/>
    <w:rsid w:val="00FD61E8"/>
    <w:rsid w:val="00FD6355"/>
    <w:rsid w:val="00FD6425"/>
    <w:rsid w:val="00FD6C7F"/>
    <w:rsid w:val="00FD6D3B"/>
    <w:rsid w:val="00FD7458"/>
    <w:rsid w:val="00FD776A"/>
    <w:rsid w:val="00FE0776"/>
    <w:rsid w:val="00FE0F17"/>
    <w:rsid w:val="00FE10CD"/>
    <w:rsid w:val="00FE127A"/>
    <w:rsid w:val="00FE216F"/>
    <w:rsid w:val="00FE2411"/>
    <w:rsid w:val="00FE262B"/>
    <w:rsid w:val="00FE2765"/>
    <w:rsid w:val="00FE356D"/>
    <w:rsid w:val="00FE35F8"/>
    <w:rsid w:val="00FE3A52"/>
    <w:rsid w:val="00FE46C3"/>
    <w:rsid w:val="00FE5036"/>
    <w:rsid w:val="00FE5356"/>
    <w:rsid w:val="00FE5C52"/>
    <w:rsid w:val="00FE5E1A"/>
    <w:rsid w:val="00FE5E28"/>
    <w:rsid w:val="00FE6781"/>
    <w:rsid w:val="00FE692A"/>
    <w:rsid w:val="00FE6D62"/>
    <w:rsid w:val="00FE6FB1"/>
    <w:rsid w:val="00FE741C"/>
    <w:rsid w:val="00FE74BA"/>
    <w:rsid w:val="00FE74D3"/>
    <w:rsid w:val="00FE771B"/>
    <w:rsid w:val="00FE7771"/>
    <w:rsid w:val="00FE7E86"/>
    <w:rsid w:val="00FF0A15"/>
    <w:rsid w:val="00FF0BFD"/>
    <w:rsid w:val="00FF1244"/>
    <w:rsid w:val="00FF1B11"/>
    <w:rsid w:val="00FF1CA5"/>
    <w:rsid w:val="00FF1D4B"/>
    <w:rsid w:val="00FF29B5"/>
    <w:rsid w:val="00FF2A6D"/>
    <w:rsid w:val="00FF2ACA"/>
    <w:rsid w:val="00FF2C06"/>
    <w:rsid w:val="00FF2ED8"/>
    <w:rsid w:val="00FF32CD"/>
    <w:rsid w:val="00FF32DF"/>
    <w:rsid w:val="00FF3568"/>
    <w:rsid w:val="00FF3A6A"/>
    <w:rsid w:val="00FF3BC2"/>
    <w:rsid w:val="00FF3DF9"/>
    <w:rsid w:val="00FF3FD2"/>
    <w:rsid w:val="00FF4EE0"/>
    <w:rsid w:val="00FF5AA0"/>
    <w:rsid w:val="00FF6112"/>
    <w:rsid w:val="00FF657E"/>
    <w:rsid w:val="00FF6F8F"/>
    <w:rsid w:val="00FF7122"/>
    <w:rsid w:val="00FF72E7"/>
    <w:rsid w:val="00FF739C"/>
    <w:rsid w:val="00FF73A1"/>
    <w:rsid w:val="00FF7B79"/>
    <w:rsid w:val="00FF7D15"/>
    <w:rsid w:val="010003AC"/>
    <w:rsid w:val="01196B94"/>
    <w:rsid w:val="011E6357"/>
    <w:rsid w:val="01214337"/>
    <w:rsid w:val="0122333C"/>
    <w:rsid w:val="01265B57"/>
    <w:rsid w:val="013F2DE0"/>
    <w:rsid w:val="015D419B"/>
    <w:rsid w:val="015E67A5"/>
    <w:rsid w:val="01647373"/>
    <w:rsid w:val="017374E7"/>
    <w:rsid w:val="017A639A"/>
    <w:rsid w:val="01907E8A"/>
    <w:rsid w:val="01922250"/>
    <w:rsid w:val="01A86BCF"/>
    <w:rsid w:val="01C2077E"/>
    <w:rsid w:val="01CC271D"/>
    <w:rsid w:val="01DE24AE"/>
    <w:rsid w:val="01EB2BDA"/>
    <w:rsid w:val="01EF2F89"/>
    <w:rsid w:val="02042EB5"/>
    <w:rsid w:val="02082C11"/>
    <w:rsid w:val="020A7ECC"/>
    <w:rsid w:val="020B717F"/>
    <w:rsid w:val="020F67E1"/>
    <w:rsid w:val="021D1580"/>
    <w:rsid w:val="022450DA"/>
    <w:rsid w:val="02252558"/>
    <w:rsid w:val="024512D4"/>
    <w:rsid w:val="02453519"/>
    <w:rsid w:val="024B0DAA"/>
    <w:rsid w:val="026C4188"/>
    <w:rsid w:val="026E53C1"/>
    <w:rsid w:val="02735F64"/>
    <w:rsid w:val="027B02E0"/>
    <w:rsid w:val="027C3D64"/>
    <w:rsid w:val="02944E81"/>
    <w:rsid w:val="029D016D"/>
    <w:rsid w:val="02A2795B"/>
    <w:rsid w:val="02A81A7D"/>
    <w:rsid w:val="02B027F9"/>
    <w:rsid w:val="02B70A25"/>
    <w:rsid w:val="02C84C79"/>
    <w:rsid w:val="02DB7DDF"/>
    <w:rsid w:val="02DE1C5C"/>
    <w:rsid w:val="02EC04B5"/>
    <w:rsid w:val="02F3359C"/>
    <w:rsid w:val="02F42853"/>
    <w:rsid w:val="031468EA"/>
    <w:rsid w:val="03222BD0"/>
    <w:rsid w:val="0335444B"/>
    <w:rsid w:val="03407254"/>
    <w:rsid w:val="03590CB9"/>
    <w:rsid w:val="035E6037"/>
    <w:rsid w:val="03674F6C"/>
    <w:rsid w:val="03897D6D"/>
    <w:rsid w:val="039B353A"/>
    <w:rsid w:val="039D3350"/>
    <w:rsid w:val="03A059D2"/>
    <w:rsid w:val="03AA2360"/>
    <w:rsid w:val="03B14B87"/>
    <w:rsid w:val="03B4780D"/>
    <w:rsid w:val="03C50B39"/>
    <w:rsid w:val="03D23D6B"/>
    <w:rsid w:val="03DC1A4C"/>
    <w:rsid w:val="03F107EA"/>
    <w:rsid w:val="03F80BE3"/>
    <w:rsid w:val="03F870A6"/>
    <w:rsid w:val="041B03CC"/>
    <w:rsid w:val="041E6AAD"/>
    <w:rsid w:val="042D7EDC"/>
    <w:rsid w:val="043E1351"/>
    <w:rsid w:val="04415258"/>
    <w:rsid w:val="044D48EC"/>
    <w:rsid w:val="047967C4"/>
    <w:rsid w:val="048C14CE"/>
    <w:rsid w:val="048F0744"/>
    <w:rsid w:val="04922D33"/>
    <w:rsid w:val="04966DD7"/>
    <w:rsid w:val="04980FE8"/>
    <w:rsid w:val="049E11B0"/>
    <w:rsid w:val="04B8472A"/>
    <w:rsid w:val="04BE1628"/>
    <w:rsid w:val="04C46A81"/>
    <w:rsid w:val="04C75378"/>
    <w:rsid w:val="04CD5588"/>
    <w:rsid w:val="04D356EA"/>
    <w:rsid w:val="04D944B5"/>
    <w:rsid w:val="04E020B8"/>
    <w:rsid w:val="04E22709"/>
    <w:rsid w:val="04F94784"/>
    <w:rsid w:val="04FB5BB5"/>
    <w:rsid w:val="0517661E"/>
    <w:rsid w:val="051A2B82"/>
    <w:rsid w:val="05290A17"/>
    <w:rsid w:val="052E3454"/>
    <w:rsid w:val="0531729E"/>
    <w:rsid w:val="05354935"/>
    <w:rsid w:val="05377B18"/>
    <w:rsid w:val="053E4CE5"/>
    <w:rsid w:val="05544E2E"/>
    <w:rsid w:val="055609FF"/>
    <w:rsid w:val="057F34A5"/>
    <w:rsid w:val="05871AD7"/>
    <w:rsid w:val="05AF5991"/>
    <w:rsid w:val="05B52CBF"/>
    <w:rsid w:val="05D93914"/>
    <w:rsid w:val="05ED0817"/>
    <w:rsid w:val="05F44330"/>
    <w:rsid w:val="05F55A31"/>
    <w:rsid w:val="05FE2F59"/>
    <w:rsid w:val="06093262"/>
    <w:rsid w:val="06126B42"/>
    <w:rsid w:val="061D7DE0"/>
    <w:rsid w:val="06295AD1"/>
    <w:rsid w:val="062C3A9E"/>
    <w:rsid w:val="062D0D54"/>
    <w:rsid w:val="062E766A"/>
    <w:rsid w:val="063515BD"/>
    <w:rsid w:val="06354B49"/>
    <w:rsid w:val="063B0408"/>
    <w:rsid w:val="06451DC1"/>
    <w:rsid w:val="06480B5D"/>
    <w:rsid w:val="06616B93"/>
    <w:rsid w:val="066808A0"/>
    <w:rsid w:val="0680378D"/>
    <w:rsid w:val="068E7E43"/>
    <w:rsid w:val="06980307"/>
    <w:rsid w:val="06992D9E"/>
    <w:rsid w:val="06A1595D"/>
    <w:rsid w:val="06C47304"/>
    <w:rsid w:val="06C81332"/>
    <w:rsid w:val="06DB7318"/>
    <w:rsid w:val="06E12802"/>
    <w:rsid w:val="06EF497A"/>
    <w:rsid w:val="06F129AD"/>
    <w:rsid w:val="07085B0D"/>
    <w:rsid w:val="07316125"/>
    <w:rsid w:val="073241EF"/>
    <w:rsid w:val="07350139"/>
    <w:rsid w:val="073D4F88"/>
    <w:rsid w:val="07575CD2"/>
    <w:rsid w:val="076E79F5"/>
    <w:rsid w:val="0777231F"/>
    <w:rsid w:val="078045DA"/>
    <w:rsid w:val="07832105"/>
    <w:rsid w:val="07847871"/>
    <w:rsid w:val="078B3428"/>
    <w:rsid w:val="079B6C82"/>
    <w:rsid w:val="079E0477"/>
    <w:rsid w:val="079F24F5"/>
    <w:rsid w:val="07B20073"/>
    <w:rsid w:val="07B9127F"/>
    <w:rsid w:val="07C45EF9"/>
    <w:rsid w:val="07E36FDC"/>
    <w:rsid w:val="07EF1AF2"/>
    <w:rsid w:val="07EF28C8"/>
    <w:rsid w:val="07F750B0"/>
    <w:rsid w:val="080A0473"/>
    <w:rsid w:val="08136328"/>
    <w:rsid w:val="0817606A"/>
    <w:rsid w:val="083A41CE"/>
    <w:rsid w:val="083B607D"/>
    <w:rsid w:val="083C4DAD"/>
    <w:rsid w:val="08424D2C"/>
    <w:rsid w:val="0845663D"/>
    <w:rsid w:val="08536F9D"/>
    <w:rsid w:val="08660696"/>
    <w:rsid w:val="087502C6"/>
    <w:rsid w:val="08854481"/>
    <w:rsid w:val="08896920"/>
    <w:rsid w:val="08A30254"/>
    <w:rsid w:val="08B70A87"/>
    <w:rsid w:val="08C95CDB"/>
    <w:rsid w:val="08EA5DB7"/>
    <w:rsid w:val="08F41CFF"/>
    <w:rsid w:val="09013BEB"/>
    <w:rsid w:val="090745F6"/>
    <w:rsid w:val="090C4308"/>
    <w:rsid w:val="090C7D03"/>
    <w:rsid w:val="092901A9"/>
    <w:rsid w:val="093E1D4B"/>
    <w:rsid w:val="094963B0"/>
    <w:rsid w:val="094E4D9D"/>
    <w:rsid w:val="0959098F"/>
    <w:rsid w:val="0962050B"/>
    <w:rsid w:val="09626286"/>
    <w:rsid w:val="096706BD"/>
    <w:rsid w:val="09885BF9"/>
    <w:rsid w:val="09AA3DC9"/>
    <w:rsid w:val="09D02726"/>
    <w:rsid w:val="09D572BD"/>
    <w:rsid w:val="09D90757"/>
    <w:rsid w:val="09DC332F"/>
    <w:rsid w:val="09DD4FD8"/>
    <w:rsid w:val="09E1670D"/>
    <w:rsid w:val="09E45182"/>
    <w:rsid w:val="09F66E7A"/>
    <w:rsid w:val="09FE5700"/>
    <w:rsid w:val="0A001A3B"/>
    <w:rsid w:val="0A0A3D57"/>
    <w:rsid w:val="0A13430F"/>
    <w:rsid w:val="0A4F1466"/>
    <w:rsid w:val="0A592124"/>
    <w:rsid w:val="0A740ED7"/>
    <w:rsid w:val="0A7A77CA"/>
    <w:rsid w:val="0A9514CD"/>
    <w:rsid w:val="0AA93699"/>
    <w:rsid w:val="0AAB3662"/>
    <w:rsid w:val="0AB0721E"/>
    <w:rsid w:val="0AB438D1"/>
    <w:rsid w:val="0AC03349"/>
    <w:rsid w:val="0AC82346"/>
    <w:rsid w:val="0ACC5611"/>
    <w:rsid w:val="0ADB56E4"/>
    <w:rsid w:val="0AE30358"/>
    <w:rsid w:val="0AE40153"/>
    <w:rsid w:val="0B043F63"/>
    <w:rsid w:val="0B175967"/>
    <w:rsid w:val="0B1D155E"/>
    <w:rsid w:val="0B1F2C91"/>
    <w:rsid w:val="0B2071C4"/>
    <w:rsid w:val="0B23173F"/>
    <w:rsid w:val="0B2F0EEB"/>
    <w:rsid w:val="0B311391"/>
    <w:rsid w:val="0B3153E7"/>
    <w:rsid w:val="0B3B6230"/>
    <w:rsid w:val="0B433D68"/>
    <w:rsid w:val="0B484AC7"/>
    <w:rsid w:val="0B492175"/>
    <w:rsid w:val="0B5609AE"/>
    <w:rsid w:val="0B5835CA"/>
    <w:rsid w:val="0B8450BB"/>
    <w:rsid w:val="0B8A0408"/>
    <w:rsid w:val="0B8C1E88"/>
    <w:rsid w:val="0BA450AD"/>
    <w:rsid w:val="0BB34E24"/>
    <w:rsid w:val="0BBF16B5"/>
    <w:rsid w:val="0BFC02A2"/>
    <w:rsid w:val="0BFD7755"/>
    <w:rsid w:val="0C2B12FC"/>
    <w:rsid w:val="0C41312A"/>
    <w:rsid w:val="0C471484"/>
    <w:rsid w:val="0C734783"/>
    <w:rsid w:val="0C797EEC"/>
    <w:rsid w:val="0C7F63DD"/>
    <w:rsid w:val="0C9F186B"/>
    <w:rsid w:val="0CA03BE6"/>
    <w:rsid w:val="0CAD1FF0"/>
    <w:rsid w:val="0CB176B4"/>
    <w:rsid w:val="0CC3418E"/>
    <w:rsid w:val="0CC4711D"/>
    <w:rsid w:val="0CC920CC"/>
    <w:rsid w:val="0CD43B05"/>
    <w:rsid w:val="0CD7169D"/>
    <w:rsid w:val="0CDC59DD"/>
    <w:rsid w:val="0CE46A2B"/>
    <w:rsid w:val="0CE670B8"/>
    <w:rsid w:val="0CF02F84"/>
    <w:rsid w:val="0D03545C"/>
    <w:rsid w:val="0D072694"/>
    <w:rsid w:val="0D177BD2"/>
    <w:rsid w:val="0D214AD7"/>
    <w:rsid w:val="0D231B83"/>
    <w:rsid w:val="0D3C2803"/>
    <w:rsid w:val="0D42329E"/>
    <w:rsid w:val="0D47790B"/>
    <w:rsid w:val="0D4D6575"/>
    <w:rsid w:val="0D514865"/>
    <w:rsid w:val="0D526B45"/>
    <w:rsid w:val="0D5B66DE"/>
    <w:rsid w:val="0D5F309B"/>
    <w:rsid w:val="0D8224B4"/>
    <w:rsid w:val="0D8453E0"/>
    <w:rsid w:val="0D84623F"/>
    <w:rsid w:val="0D8A2370"/>
    <w:rsid w:val="0D9025D6"/>
    <w:rsid w:val="0D9A0B11"/>
    <w:rsid w:val="0D9C33A0"/>
    <w:rsid w:val="0D9E4D6A"/>
    <w:rsid w:val="0DA671FD"/>
    <w:rsid w:val="0DAF4A4B"/>
    <w:rsid w:val="0DD6566E"/>
    <w:rsid w:val="0DD70339"/>
    <w:rsid w:val="0DD72F40"/>
    <w:rsid w:val="0DD84D96"/>
    <w:rsid w:val="0DDC39DC"/>
    <w:rsid w:val="0DE21DDA"/>
    <w:rsid w:val="0DEB08C0"/>
    <w:rsid w:val="0DFC0702"/>
    <w:rsid w:val="0E0130A9"/>
    <w:rsid w:val="0E15394B"/>
    <w:rsid w:val="0E335233"/>
    <w:rsid w:val="0E47308D"/>
    <w:rsid w:val="0E63092E"/>
    <w:rsid w:val="0E654FA0"/>
    <w:rsid w:val="0E665605"/>
    <w:rsid w:val="0E880D8E"/>
    <w:rsid w:val="0E8C15AC"/>
    <w:rsid w:val="0E904627"/>
    <w:rsid w:val="0E910299"/>
    <w:rsid w:val="0E921B94"/>
    <w:rsid w:val="0EC702D4"/>
    <w:rsid w:val="0ECA5389"/>
    <w:rsid w:val="0ED23509"/>
    <w:rsid w:val="0ED5318D"/>
    <w:rsid w:val="0EFD4B2A"/>
    <w:rsid w:val="0F01330F"/>
    <w:rsid w:val="0F0F31CD"/>
    <w:rsid w:val="0F1B7197"/>
    <w:rsid w:val="0F23630A"/>
    <w:rsid w:val="0F3F51A5"/>
    <w:rsid w:val="0F4152D7"/>
    <w:rsid w:val="0F5A6B8F"/>
    <w:rsid w:val="0F760419"/>
    <w:rsid w:val="0F8313FD"/>
    <w:rsid w:val="0F8A785E"/>
    <w:rsid w:val="0F8C0461"/>
    <w:rsid w:val="0FA74E7C"/>
    <w:rsid w:val="0FA9630A"/>
    <w:rsid w:val="0FAB0591"/>
    <w:rsid w:val="0FAC59C6"/>
    <w:rsid w:val="0FB52AD8"/>
    <w:rsid w:val="0FB75ADD"/>
    <w:rsid w:val="0FC24AFE"/>
    <w:rsid w:val="0FC62FB4"/>
    <w:rsid w:val="0FD03043"/>
    <w:rsid w:val="0FD054FC"/>
    <w:rsid w:val="0FD2705D"/>
    <w:rsid w:val="0FE1055F"/>
    <w:rsid w:val="0FE6244F"/>
    <w:rsid w:val="0FEC2804"/>
    <w:rsid w:val="0FFF58EB"/>
    <w:rsid w:val="0FFF73C2"/>
    <w:rsid w:val="10006146"/>
    <w:rsid w:val="10227312"/>
    <w:rsid w:val="10304645"/>
    <w:rsid w:val="103C0B3D"/>
    <w:rsid w:val="103C6785"/>
    <w:rsid w:val="103D3279"/>
    <w:rsid w:val="104903F3"/>
    <w:rsid w:val="10492F54"/>
    <w:rsid w:val="104A7090"/>
    <w:rsid w:val="104A7A49"/>
    <w:rsid w:val="10545A22"/>
    <w:rsid w:val="105772C0"/>
    <w:rsid w:val="106D2311"/>
    <w:rsid w:val="1070361B"/>
    <w:rsid w:val="107931FF"/>
    <w:rsid w:val="107C32E3"/>
    <w:rsid w:val="107F041D"/>
    <w:rsid w:val="1092094E"/>
    <w:rsid w:val="10947C39"/>
    <w:rsid w:val="10993C8E"/>
    <w:rsid w:val="10994743"/>
    <w:rsid w:val="10A264CD"/>
    <w:rsid w:val="10AD1A92"/>
    <w:rsid w:val="10B22749"/>
    <w:rsid w:val="10B513C8"/>
    <w:rsid w:val="10B90140"/>
    <w:rsid w:val="10BE0200"/>
    <w:rsid w:val="10C13009"/>
    <w:rsid w:val="10C17745"/>
    <w:rsid w:val="10C3518F"/>
    <w:rsid w:val="10C736E6"/>
    <w:rsid w:val="10CC3D23"/>
    <w:rsid w:val="10CE4BB8"/>
    <w:rsid w:val="10DB2178"/>
    <w:rsid w:val="10DB558B"/>
    <w:rsid w:val="10DE1A4E"/>
    <w:rsid w:val="10E67E3B"/>
    <w:rsid w:val="10ED1974"/>
    <w:rsid w:val="10EE2977"/>
    <w:rsid w:val="10F4434E"/>
    <w:rsid w:val="10F51258"/>
    <w:rsid w:val="11065B0F"/>
    <w:rsid w:val="110A255D"/>
    <w:rsid w:val="111970BF"/>
    <w:rsid w:val="11292FB6"/>
    <w:rsid w:val="11320937"/>
    <w:rsid w:val="1141689C"/>
    <w:rsid w:val="114A2E71"/>
    <w:rsid w:val="11631CF3"/>
    <w:rsid w:val="1169564E"/>
    <w:rsid w:val="117262F6"/>
    <w:rsid w:val="11791785"/>
    <w:rsid w:val="117B7204"/>
    <w:rsid w:val="11916ED2"/>
    <w:rsid w:val="11A12DF2"/>
    <w:rsid w:val="11A40599"/>
    <w:rsid w:val="11A44060"/>
    <w:rsid w:val="11D634F9"/>
    <w:rsid w:val="11E20655"/>
    <w:rsid w:val="11E95948"/>
    <w:rsid w:val="11FD1041"/>
    <w:rsid w:val="120C7D23"/>
    <w:rsid w:val="124D1915"/>
    <w:rsid w:val="12557606"/>
    <w:rsid w:val="125876EC"/>
    <w:rsid w:val="12590EAE"/>
    <w:rsid w:val="126A682F"/>
    <w:rsid w:val="126F79CA"/>
    <w:rsid w:val="12716D3A"/>
    <w:rsid w:val="12845270"/>
    <w:rsid w:val="12884C19"/>
    <w:rsid w:val="128A0EB6"/>
    <w:rsid w:val="129D3A71"/>
    <w:rsid w:val="12A040EA"/>
    <w:rsid w:val="12B60546"/>
    <w:rsid w:val="12D156FF"/>
    <w:rsid w:val="12D51D67"/>
    <w:rsid w:val="13081DD7"/>
    <w:rsid w:val="130A7745"/>
    <w:rsid w:val="13190C2C"/>
    <w:rsid w:val="131A6888"/>
    <w:rsid w:val="13245FA4"/>
    <w:rsid w:val="13273AE1"/>
    <w:rsid w:val="13340EAF"/>
    <w:rsid w:val="1334178F"/>
    <w:rsid w:val="13474A49"/>
    <w:rsid w:val="135A12A5"/>
    <w:rsid w:val="13687BB6"/>
    <w:rsid w:val="136A1285"/>
    <w:rsid w:val="1386494A"/>
    <w:rsid w:val="13917D14"/>
    <w:rsid w:val="139A1D80"/>
    <w:rsid w:val="139B2C2A"/>
    <w:rsid w:val="139B3B82"/>
    <w:rsid w:val="139D0ADF"/>
    <w:rsid w:val="13A05DF4"/>
    <w:rsid w:val="13D02D64"/>
    <w:rsid w:val="13D45343"/>
    <w:rsid w:val="13E75D3D"/>
    <w:rsid w:val="13E9234C"/>
    <w:rsid w:val="140C7C54"/>
    <w:rsid w:val="14176726"/>
    <w:rsid w:val="1443565F"/>
    <w:rsid w:val="14552066"/>
    <w:rsid w:val="1459780F"/>
    <w:rsid w:val="14682DFE"/>
    <w:rsid w:val="147361BF"/>
    <w:rsid w:val="14740D91"/>
    <w:rsid w:val="147B41D0"/>
    <w:rsid w:val="147C27ED"/>
    <w:rsid w:val="147E6F1F"/>
    <w:rsid w:val="1480430A"/>
    <w:rsid w:val="14830C98"/>
    <w:rsid w:val="149451C3"/>
    <w:rsid w:val="14960CB4"/>
    <w:rsid w:val="14962DC7"/>
    <w:rsid w:val="149A0D66"/>
    <w:rsid w:val="14A910BC"/>
    <w:rsid w:val="14C049F1"/>
    <w:rsid w:val="14C65DCA"/>
    <w:rsid w:val="14C84A1E"/>
    <w:rsid w:val="14D87DEB"/>
    <w:rsid w:val="14DD406D"/>
    <w:rsid w:val="14E61628"/>
    <w:rsid w:val="14E8433D"/>
    <w:rsid w:val="14F15907"/>
    <w:rsid w:val="14F26667"/>
    <w:rsid w:val="15017ECF"/>
    <w:rsid w:val="15095253"/>
    <w:rsid w:val="150C78A1"/>
    <w:rsid w:val="151926F5"/>
    <w:rsid w:val="151F2CF5"/>
    <w:rsid w:val="153E2CAF"/>
    <w:rsid w:val="154A0362"/>
    <w:rsid w:val="155A6846"/>
    <w:rsid w:val="15663D3A"/>
    <w:rsid w:val="15674F0D"/>
    <w:rsid w:val="156F0B2D"/>
    <w:rsid w:val="158C7F6A"/>
    <w:rsid w:val="15946F87"/>
    <w:rsid w:val="159E7547"/>
    <w:rsid w:val="15A42F7A"/>
    <w:rsid w:val="15A570DE"/>
    <w:rsid w:val="15B54384"/>
    <w:rsid w:val="15D90DA7"/>
    <w:rsid w:val="15E97274"/>
    <w:rsid w:val="15F424EF"/>
    <w:rsid w:val="15F73C0E"/>
    <w:rsid w:val="160B3A54"/>
    <w:rsid w:val="160C7B1A"/>
    <w:rsid w:val="162A50FD"/>
    <w:rsid w:val="16375900"/>
    <w:rsid w:val="165063BE"/>
    <w:rsid w:val="165F3C3C"/>
    <w:rsid w:val="166061F2"/>
    <w:rsid w:val="16666D4E"/>
    <w:rsid w:val="166F7417"/>
    <w:rsid w:val="167C35DD"/>
    <w:rsid w:val="16931112"/>
    <w:rsid w:val="169E4965"/>
    <w:rsid w:val="16A4191B"/>
    <w:rsid w:val="16A76E49"/>
    <w:rsid w:val="16AF010C"/>
    <w:rsid w:val="16B61E00"/>
    <w:rsid w:val="16B73A5C"/>
    <w:rsid w:val="16BB1B6E"/>
    <w:rsid w:val="16CE2123"/>
    <w:rsid w:val="16D63028"/>
    <w:rsid w:val="16E203E3"/>
    <w:rsid w:val="16E74348"/>
    <w:rsid w:val="16F61A1A"/>
    <w:rsid w:val="16FC186A"/>
    <w:rsid w:val="16FE2D6C"/>
    <w:rsid w:val="170101D0"/>
    <w:rsid w:val="17023125"/>
    <w:rsid w:val="17143815"/>
    <w:rsid w:val="17237385"/>
    <w:rsid w:val="172B6DB1"/>
    <w:rsid w:val="172D4AC5"/>
    <w:rsid w:val="173B2849"/>
    <w:rsid w:val="1751072B"/>
    <w:rsid w:val="175B74E5"/>
    <w:rsid w:val="176E5E75"/>
    <w:rsid w:val="176E7CE5"/>
    <w:rsid w:val="1772214D"/>
    <w:rsid w:val="17873B7F"/>
    <w:rsid w:val="178F0871"/>
    <w:rsid w:val="178F591E"/>
    <w:rsid w:val="17921257"/>
    <w:rsid w:val="17C06378"/>
    <w:rsid w:val="17CF56B7"/>
    <w:rsid w:val="17D04D35"/>
    <w:rsid w:val="17EB3EDF"/>
    <w:rsid w:val="17FB00AE"/>
    <w:rsid w:val="18043E58"/>
    <w:rsid w:val="18051C38"/>
    <w:rsid w:val="180E69C5"/>
    <w:rsid w:val="18363C5F"/>
    <w:rsid w:val="18411E03"/>
    <w:rsid w:val="184C3366"/>
    <w:rsid w:val="18630DBA"/>
    <w:rsid w:val="188D2616"/>
    <w:rsid w:val="1892006A"/>
    <w:rsid w:val="18945B77"/>
    <w:rsid w:val="18A50393"/>
    <w:rsid w:val="18AC72C8"/>
    <w:rsid w:val="18B83390"/>
    <w:rsid w:val="18C02D7D"/>
    <w:rsid w:val="18C036F6"/>
    <w:rsid w:val="18CE20DB"/>
    <w:rsid w:val="18E07672"/>
    <w:rsid w:val="18EB0D9C"/>
    <w:rsid w:val="190B42AC"/>
    <w:rsid w:val="19122E0F"/>
    <w:rsid w:val="191C0C79"/>
    <w:rsid w:val="1925113A"/>
    <w:rsid w:val="192730C0"/>
    <w:rsid w:val="19293533"/>
    <w:rsid w:val="193103B0"/>
    <w:rsid w:val="19383D5E"/>
    <w:rsid w:val="19485684"/>
    <w:rsid w:val="19665F73"/>
    <w:rsid w:val="19732969"/>
    <w:rsid w:val="19832ED4"/>
    <w:rsid w:val="1983475D"/>
    <w:rsid w:val="19883DEA"/>
    <w:rsid w:val="19933DE9"/>
    <w:rsid w:val="19AC7DD1"/>
    <w:rsid w:val="19B92BC1"/>
    <w:rsid w:val="19C33850"/>
    <w:rsid w:val="19D91162"/>
    <w:rsid w:val="19DF7ED5"/>
    <w:rsid w:val="19FC4F8C"/>
    <w:rsid w:val="1A04112D"/>
    <w:rsid w:val="1A107085"/>
    <w:rsid w:val="1A156DC5"/>
    <w:rsid w:val="1A246649"/>
    <w:rsid w:val="1A383289"/>
    <w:rsid w:val="1A4B3BC8"/>
    <w:rsid w:val="1A5B1361"/>
    <w:rsid w:val="1A630A80"/>
    <w:rsid w:val="1A642A1E"/>
    <w:rsid w:val="1A7732FD"/>
    <w:rsid w:val="1A79574F"/>
    <w:rsid w:val="1A817ED1"/>
    <w:rsid w:val="1A9403E5"/>
    <w:rsid w:val="1A9758D3"/>
    <w:rsid w:val="1AAB6828"/>
    <w:rsid w:val="1AC37CEF"/>
    <w:rsid w:val="1AC63EBE"/>
    <w:rsid w:val="1ADF01E9"/>
    <w:rsid w:val="1AE166DC"/>
    <w:rsid w:val="1AFC3196"/>
    <w:rsid w:val="1AFD705A"/>
    <w:rsid w:val="1B082FF4"/>
    <w:rsid w:val="1B101B85"/>
    <w:rsid w:val="1B1B7C9F"/>
    <w:rsid w:val="1B2544D6"/>
    <w:rsid w:val="1B5F406C"/>
    <w:rsid w:val="1B707EBC"/>
    <w:rsid w:val="1B991449"/>
    <w:rsid w:val="1BAA2CF2"/>
    <w:rsid w:val="1BAC5311"/>
    <w:rsid w:val="1BAE0C02"/>
    <w:rsid w:val="1BC76864"/>
    <w:rsid w:val="1BD36998"/>
    <w:rsid w:val="1BD55426"/>
    <w:rsid w:val="1BD93544"/>
    <w:rsid w:val="1BE54888"/>
    <w:rsid w:val="1BE74883"/>
    <w:rsid w:val="1C307343"/>
    <w:rsid w:val="1C32318F"/>
    <w:rsid w:val="1C3C19D8"/>
    <w:rsid w:val="1C51066C"/>
    <w:rsid w:val="1C584674"/>
    <w:rsid w:val="1C6070D4"/>
    <w:rsid w:val="1C6B515D"/>
    <w:rsid w:val="1C6C5BF3"/>
    <w:rsid w:val="1C854ED1"/>
    <w:rsid w:val="1C877D85"/>
    <w:rsid w:val="1C996EDD"/>
    <w:rsid w:val="1C9D6904"/>
    <w:rsid w:val="1CAD00FF"/>
    <w:rsid w:val="1CBA6613"/>
    <w:rsid w:val="1CBC48FD"/>
    <w:rsid w:val="1CDE743C"/>
    <w:rsid w:val="1CE44B37"/>
    <w:rsid w:val="1CE5491C"/>
    <w:rsid w:val="1CEE73A3"/>
    <w:rsid w:val="1CF23936"/>
    <w:rsid w:val="1D0C08EA"/>
    <w:rsid w:val="1D1D0DBD"/>
    <w:rsid w:val="1D250635"/>
    <w:rsid w:val="1D32051C"/>
    <w:rsid w:val="1D3E4D9A"/>
    <w:rsid w:val="1D6C4CDD"/>
    <w:rsid w:val="1D70782C"/>
    <w:rsid w:val="1D7A7787"/>
    <w:rsid w:val="1D90154D"/>
    <w:rsid w:val="1DB67308"/>
    <w:rsid w:val="1DBF56E7"/>
    <w:rsid w:val="1DC91BCF"/>
    <w:rsid w:val="1DCD3EF9"/>
    <w:rsid w:val="1DEE34FB"/>
    <w:rsid w:val="1DF8074C"/>
    <w:rsid w:val="1E085777"/>
    <w:rsid w:val="1E1663A4"/>
    <w:rsid w:val="1E347E0F"/>
    <w:rsid w:val="1E474040"/>
    <w:rsid w:val="1E5833A2"/>
    <w:rsid w:val="1E691086"/>
    <w:rsid w:val="1E783663"/>
    <w:rsid w:val="1E9F4C74"/>
    <w:rsid w:val="1E9F4E3A"/>
    <w:rsid w:val="1EA27958"/>
    <w:rsid w:val="1EA97009"/>
    <w:rsid w:val="1EAF1D13"/>
    <w:rsid w:val="1EB157C4"/>
    <w:rsid w:val="1EDE4623"/>
    <w:rsid w:val="1EDF0CFD"/>
    <w:rsid w:val="1EE26E11"/>
    <w:rsid w:val="1EF0092B"/>
    <w:rsid w:val="1EF7573C"/>
    <w:rsid w:val="1EFA794D"/>
    <w:rsid w:val="1EFC5A7A"/>
    <w:rsid w:val="1F002D84"/>
    <w:rsid w:val="1F00794E"/>
    <w:rsid w:val="1F046865"/>
    <w:rsid w:val="1F066FB6"/>
    <w:rsid w:val="1F250336"/>
    <w:rsid w:val="1F325EBD"/>
    <w:rsid w:val="1F7275BF"/>
    <w:rsid w:val="1F7C5F8F"/>
    <w:rsid w:val="1F7C71D8"/>
    <w:rsid w:val="1F825C1C"/>
    <w:rsid w:val="1F8A30BE"/>
    <w:rsid w:val="1F9A5EEC"/>
    <w:rsid w:val="1FA773AC"/>
    <w:rsid w:val="1FB017A5"/>
    <w:rsid w:val="1FB6255C"/>
    <w:rsid w:val="1FBD21AC"/>
    <w:rsid w:val="1FE50367"/>
    <w:rsid w:val="1FE56759"/>
    <w:rsid w:val="1FE82718"/>
    <w:rsid w:val="1FF52215"/>
    <w:rsid w:val="1FFA47ED"/>
    <w:rsid w:val="20020FF7"/>
    <w:rsid w:val="200807B5"/>
    <w:rsid w:val="20085DF0"/>
    <w:rsid w:val="200861AE"/>
    <w:rsid w:val="200C6080"/>
    <w:rsid w:val="20105DC2"/>
    <w:rsid w:val="20241E53"/>
    <w:rsid w:val="203E2766"/>
    <w:rsid w:val="203F1B22"/>
    <w:rsid w:val="20557263"/>
    <w:rsid w:val="20662C6D"/>
    <w:rsid w:val="2070176D"/>
    <w:rsid w:val="2070778D"/>
    <w:rsid w:val="20745613"/>
    <w:rsid w:val="207A10A1"/>
    <w:rsid w:val="207E3D32"/>
    <w:rsid w:val="20885A24"/>
    <w:rsid w:val="208B2207"/>
    <w:rsid w:val="20A4121F"/>
    <w:rsid w:val="20A6389B"/>
    <w:rsid w:val="20AB7386"/>
    <w:rsid w:val="20CA7715"/>
    <w:rsid w:val="20CB1F4C"/>
    <w:rsid w:val="20D4470F"/>
    <w:rsid w:val="20D810B3"/>
    <w:rsid w:val="20EE1962"/>
    <w:rsid w:val="21134B30"/>
    <w:rsid w:val="21182457"/>
    <w:rsid w:val="211D7042"/>
    <w:rsid w:val="212444AC"/>
    <w:rsid w:val="21350061"/>
    <w:rsid w:val="213B03E4"/>
    <w:rsid w:val="215F0946"/>
    <w:rsid w:val="216A6DCD"/>
    <w:rsid w:val="2170079B"/>
    <w:rsid w:val="21703EBE"/>
    <w:rsid w:val="2193530A"/>
    <w:rsid w:val="219E1998"/>
    <w:rsid w:val="21A037AE"/>
    <w:rsid w:val="21A14948"/>
    <w:rsid w:val="21AE44A0"/>
    <w:rsid w:val="21B33D4B"/>
    <w:rsid w:val="21C64803"/>
    <w:rsid w:val="21CD5B51"/>
    <w:rsid w:val="21E278E2"/>
    <w:rsid w:val="21EA42DF"/>
    <w:rsid w:val="21EB116A"/>
    <w:rsid w:val="21F668C8"/>
    <w:rsid w:val="22006A05"/>
    <w:rsid w:val="220304DF"/>
    <w:rsid w:val="22080713"/>
    <w:rsid w:val="22624CA4"/>
    <w:rsid w:val="22732135"/>
    <w:rsid w:val="227B3EEB"/>
    <w:rsid w:val="228D29AF"/>
    <w:rsid w:val="229A67F2"/>
    <w:rsid w:val="229D45D4"/>
    <w:rsid w:val="229E025C"/>
    <w:rsid w:val="22BE7B9B"/>
    <w:rsid w:val="22C33960"/>
    <w:rsid w:val="22D966EE"/>
    <w:rsid w:val="22DC46DB"/>
    <w:rsid w:val="22F2432B"/>
    <w:rsid w:val="230A3D27"/>
    <w:rsid w:val="230A6BED"/>
    <w:rsid w:val="23122439"/>
    <w:rsid w:val="23123B57"/>
    <w:rsid w:val="23265591"/>
    <w:rsid w:val="23310038"/>
    <w:rsid w:val="233D02A4"/>
    <w:rsid w:val="23531614"/>
    <w:rsid w:val="23532C8F"/>
    <w:rsid w:val="23654348"/>
    <w:rsid w:val="23724E8D"/>
    <w:rsid w:val="2379235A"/>
    <w:rsid w:val="237B69DC"/>
    <w:rsid w:val="23805D3C"/>
    <w:rsid w:val="23873ACB"/>
    <w:rsid w:val="23897C37"/>
    <w:rsid w:val="23913E21"/>
    <w:rsid w:val="239F414E"/>
    <w:rsid w:val="23A35F26"/>
    <w:rsid w:val="23BC4577"/>
    <w:rsid w:val="23F61662"/>
    <w:rsid w:val="24027B7F"/>
    <w:rsid w:val="24114394"/>
    <w:rsid w:val="2421024D"/>
    <w:rsid w:val="24444EAC"/>
    <w:rsid w:val="24445C7D"/>
    <w:rsid w:val="24454AEA"/>
    <w:rsid w:val="2464224A"/>
    <w:rsid w:val="24741B31"/>
    <w:rsid w:val="24843EBB"/>
    <w:rsid w:val="24872057"/>
    <w:rsid w:val="249A7499"/>
    <w:rsid w:val="249C4951"/>
    <w:rsid w:val="249E2D15"/>
    <w:rsid w:val="24A16AC3"/>
    <w:rsid w:val="24B3407D"/>
    <w:rsid w:val="24B37D0E"/>
    <w:rsid w:val="24C4567D"/>
    <w:rsid w:val="24C837D0"/>
    <w:rsid w:val="24D93652"/>
    <w:rsid w:val="24DF2CBB"/>
    <w:rsid w:val="24EF1D96"/>
    <w:rsid w:val="25056797"/>
    <w:rsid w:val="25315E00"/>
    <w:rsid w:val="253529A4"/>
    <w:rsid w:val="25743EEE"/>
    <w:rsid w:val="257F4410"/>
    <w:rsid w:val="25866290"/>
    <w:rsid w:val="25947A8C"/>
    <w:rsid w:val="25A86D9C"/>
    <w:rsid w:val="25B21732"/>
    <w:rsid w:val="25B96854"/>
    <w:rsid w:val="25C27C9F"/>
    <w:rsid w:val="25C77E3D"/>
    <w:rsid w:val="25DF700D"/>
    <w:rsid w:val="25ED5ACD"/>
    <w:rsid w:val="25F51FFD"/>
    <w:rsid w:val="260531A3"/>
    <w:rsid w:val="2613464E"/>
    <w:rsid w:val="261C010B"/>
    <w:rsid w:val="262B5D6A"/>
    <w:rsid w:val="26305F28"/>
    <w:rsid w:val="263521BA"/>
    <w:rsid w:val="26462D14"/>
    <w:rsid w:val="26870F41"/>
    <w:rsid w:val="268D3480"/>
    <w:rsid w:val="269C1AC3"/>
    <w:rsid w:val="269F66AB"/>
    <w:rsid w:val="26A72FAD"/>
    <w:rsid w:val="26C4052F"/>
    <w:rsid w:val="26CC3CA1"/>
    <w:rsid w:val="26CD7E80"/>
    <w:rsid w:val="26DC5B72"/>
    <w:rsid w:val="26F03D82"/>
    <w:rsid w:val="27055F66"/>
    <w:rsid w:val="27106731"/>
    <w:rsid w:val="271F171C"/>
    <w:rsid w:val="2724120F"/>
    <w:rsid w:val="27290F30"/>
    <w:rsid w:val="27392D58"/>
    <w:rsid w:val="27406026"/>
    <w:rsid w:val="27456807"/>
    <w:rsid w:val="276D11CE"/>
    <w:rsid w:val="278E237C"/>
    <w:rsid w:val="279E669E"/>
    <w:rsid w:val="27AA71C6"/>
    <w:rsid w:val="27BA52F7"/>
    <w:rsid w:val="27BC02DD"/>
    <w:rsid w:val="27E6712E"/>
    <w:rsid w:val="280B7933"/>
    <w:rsid w:val="281060FE"/>
    <w:rsid w:val="281733ED"/>
    <w:rsid w:val="2819676C"/>
    <w:rsid w:val="281D1EC7"/>
    <w:rsid w:val="2825770A"/>
    <w:rsid w:val="282C4737"/>
    <w:rsid w:val="284763DB"/>
    <w:rsid w:val="285D6EA1"/>
    <w:rsid w:val="2861698B"/>
    <w:rsid w:val="286C5BEA"/>
    <w:rsid w:val="28946C90"/>
    <w:rsid w:val="28C353F6"/>
    <w:rsid w:val="28D0557A"/>
    <w:rsid w:val="28D1639B"/>
    <w:rsid w:val="28D869E7"/>
    <w:rsid w:val="28E5732F"/>
    <w:rsid w:val="28F4215A"/>
    <w:rsid w:val="28F84AB0"/>
    <w:rsid w:val="28F9456B"/>
    <w:rsid w:val="28FA036F"/>
    <w:rsid w:val="29000224"/>
    <w:rsid w:val="290B67AC"/>
    <w:rsid w:val="29131CA8"/>
    <w:rsid w:val="291E450A"/>
    <w:rsid w:val="29273C51"/>
    <w:rsid w:val="2931032F"/>
    <w:rsid w:val="29384789"/>
    <w:rsid w:val="293F79C5"/>
    <w:rsid w:val="295341B5"/>
    <w:rsid w:val="29554D93"/>
    <w:rsid w:val="295C1796"/>
    <w:rsid w:val="298D2B47"/>
    <w:rsid w:val="29A529F3"/>
    <w:rsid w:val="29A84B0A"/>
    <w:rsid w:val="29B21763"/>
    <w:rsid w:val="29BA53FE"/>
    <w:rsid w:val="29BD7B6F"/>
    <w:rsid w:val="29D15596"/>
    <w:rsid w:val="29E6372A"/>
    <w:rsid w:val="29EC5AAE"/>
    <w:rsid w:val="29F506C0"/>
    <w:rsid w:val="2A052904"/>
    <w:rsid w:val="2A0B340B"/>
    <w:rsid w:val="2A0C586F"/>
    <w:rsid w:val="2A1871AC"/>
    <w:rsid w:val="2A1E790E"/>
    <w:rsid w:val="2A2256CA"/>
    <w:rsid w:val="2A38054B"/>
    <w:rsid w:val="2A696425"/>
    <w:rsid w:val="2A75143F"/>
    <w:rsid w:val="2A7B2BEA"/>
    <w:rsid w:val="2A7E0AA2"/>
    <w:rsid w:val="2A7E30DA"/>
    <w:rsid w:val="2A8E583F"/>
    <w:rsid w:val="2A9B22C4"/>
    <w:rsid w:val="2AB144CD"/>
    <w:rsid w:val="2AB97641"/>
    <w:rsid w:val="2ABE08D1"/>
    <w:rsid w:val="2ACC3A3B"/>
    <w:rsid w:val="2AD07787"/>
    <w:rsid w:val="2AE10BCB"/>
    <w:rsid w:val="2AE53F58"/>
    <w:rsid w:val="2AEA49EF"/>
    <w:rsid w:val="2AFE32D5"/>
    <w:rsid w:val="2B0F2C91"/>
    <w:rsid w:val="2B0F69D7"/>
    <w:rsid w:val="2B265056"/>
    <w:rsid w:val="2B2C197C"/>
    <w:rsid w:val="2B414B32"/>
    <w:rsid w:val="2B4511A7"/>
    <w:rsid w:val="2B4A1C1E"/>
    <w:rsid w:val="2B4A3642"/>
    <w:rsid w:val="2B525965"/>
    <w:rsid w:val="2B5A5702"/>
    <w:rsid w:val="2B68514C"/>
    <w:rsid w:val="2B7B15A3"/>
    <w:rsid w:val="2B7F0CD4"/>
    <w:rsid w:val="2B7F2063"/>
    <w:rsid w:val="2B8B5746"/>
    <w:rsid w:val="2B8F37BB"/>
    <w:rsid w:val="2BBA2BB8"/>
    <w:rsid w:val="2BBD71A1"/>
    <w:rsid w:val="2BC70E6C"/>
    <w:rsid w:val="2BDD52A6"/>
    <w:rsid w:val="2BE1117F"/>
    <w:rsid w:val="2C040774"/>
    <w:rsid w:val="2C0E3978"/>
    <w:rsid w:val="2C0E487F"/>
    <w:rsid w:val="2C32515A"/>
    <w:rsid w:val="2C366A93"/>
    <w:rsid w:val="2C5E6A11"/>
    <w:rsid w:val="2C6E5753"/>
    <w:rsid w:val="2C7E4761"/>
    <w:rsid w:val="2C8D4B63"/>
    <w:rsid w:val="2C945A20"/>
    <w:rsid w:val="2CB653F7"/>
    <w:rsid w:val="2CBC614E"/>
    <w:rsid w:val="2CC118EE"/>
    <w:rsid w:val="2CC50374"/>
    <w:rsid w:val="2CCD327A"/>
    <w:rsid w:val="2CD060D8"/>
    <w:rsid w:val="2CD66BC0"/>
    <w:rsid w:val="2CD87335"/>
    <w:rsid w:val="2CF62698"/>
    <w:rsid w:val="2CF97F4D"/>
    <w:rsid w:val="2D026593"/>
    <w:rsid w:val="2D051611"/>
    <w:rsid w:val="2D061254"/>
    <w:rsid w:val="2D0938E5"/>
    <w:rsid w:val="2D355E01"/>
    <w:rsid w:val="2D5C3212"/>
    <w:rsid w:val="2D5F02D7"/>
    <w:rsid w:val="2D630BC2"/>
    <w:rsid w:val="2D7E5A4C"/>
    <w:rsid w:val="2D844B5E"/>
    <w:rsid w:val="2DA30257"/>
    <w:rsid w:val="2DC70F6E"/>
    <w:rsid w:val="2DD45EA4"/>
    <w:rsid w:val="2DEA7136"/>
    <w:rsid w:val="2DF72771"/>
    <w:rsid w:val="2E0156C2"/>
    <w:rsid w:val="2E1207D3"/>
    <w:rsid w:val="2E293350"/>
    <w:rsid w:val="2E3E1669"/>
    <w:rsid w:val="2E5233BC"/>
    <w:rsid w:val="2E556C89"/>
    <w:rsid w:val="2E5722BC"/>
    <w:rsid w:val="2E5E274F"/>
    <w:rsid w:val="2E68169E"/>
    <w:rsid w:val="2E6821E6"/>
    <w:rsid w:val="2E6C2AE2"/>
    <w:rsid w:val="2E6F3B74"/>
    <w:rsid w:val="2E7F6C45"/>
    <w:rsid w:val="2E8D3A87"/>
    <w:rsid w:val="2E957E67"/>
    <w:rsid w:val="2EA40F06"/>
    <w:rsid w:val="2EA83F51"/>
    <w:rsid w:val="2EAE10ED"/>
    <w:rsid w:val="2EC73877"/>
    <w:rsid w:val="2EC86E42"/>
    <w:rsid w:val="2ECB77E1"/>
    <w:rsid w:val="2ED6617C"/>
    <w:rsid w:val="2EE00C4F"/>
    <w:rsid w:val="2EE70130"/>
    <w:rsid w:val="2EF63F23"/>
    <w:rsid w:val="2EFD1B9A"/>
    <w:rsid w:val="2EFE7DC9"/>
    <w:rsid w:val="2F053EF6"/>
    <w:rsid w:val="2F074C05"/>
    <w:rsid w:val="2F0F280F"/>
    <w:rsid w:val="2F15334B"/>
    <w:rsid w:val="2F1B79EC"/>
    <w:rsid w:val="2F1F0B8A"/>
    <w:rsid w:val="2F3413D8"/>
    <w:rsid w:val="2F4D3019"/>
    <w:rsid w:val="2F545896"/>
    <w:rsid w:val="2F734FF2"/>
    <w:rsid w:val="2F8707EB"/>
    <w:rsid w:val="2F8869A7"/>
    <w:rsid w:val="2F9C7D4F"/>
    <w:rsid w:val="2FB8251C"/>
    <w:rsid w:val="2FC65537"/>
    <w:rsid w:val="2FD024EE"/>
    <w:rsid w:val="2FD30A00"/>
    <w:rsid w:val="2FD32C54"/>
    <w:rsid w:val="2FD35283"/>
    <w:rsid w:val="2FDA59AD"/>
    <w:rsid w:val="2FE77844"/>
    <w:rsid w:val="2FE901E1"/>
    <w:rsid w:val="2FF17D23"/>
    <w:rsid w:val="2FF71A40"/>
    <w:rsid w:val="2FFC392D"/>
    <w:rsid w:val="300632ED"/>
    <w:rsid w:val="300C6D2C"/>
    <w:rsid w:val="302556DB"/>
    <w:rsid w:val="3029076F"/>
    <w:rsid w:val="30560B0B"/>
    <w:rsid w:val="3062670E"/>
    <w:rsid w:val="30700857"/>
    <w:rsid w:val="307C0DBD"/>
    <w:rsid w:val="307C14C5"/>
    <w:rsid w:val="308F6E27"/>
    <w:rsid w:val="30976AF9"/>
    <w:rsid w:val="309A05CC"/>
    <w:rsid w:val="30B1319B"/>
    <w:rsid w:val="30CC4673"/>
    <w:rsid w:val="30D1137E"/>
    <w:rsid w:val="30D80A2F"/>
    <w:rsid w:val="30DF08CA"/>
    <w:rsid w:val="30EB7C69"/>
    <w:rsid w:val="30EC0092"/>
    <w:rsid w:val="30F55AF0"/>
    <w:rsid w:val="30FE2A71"/>
    <w:rsid w:val="310539F7"/>
    <w:rsid w:val="3122305E"/>
    <w:rsid w:val="31335E10"/>
    <w:rsid w:val="31577329"/>
    <w:rsid w:val="31760645"/>
    <w:rsid w:val="31793195"/>
    <w:rsid w:val="317D6F98"/>
    <w:rsid w:val="31852A32"/>
    <w:rsid w:val="3196640F"/>
    <w:rsid w:val="31A62BA9"/>
    <w:rsid w:val="31B32E77"/>
    <w:rsid w:val="31BD3F32"/>
    <w:rsid w:val="31CE2AE4"/>
    <w:rsid w:val="31D32340"/>
    <w:rsid w:val="31D71D3A"/>
    <w:rsid w:val="31E94D46"/>
    <w:rsid w:val="31EA543A"/>
    <w:rsid w:val="31F35DCA"/>
    <w:rsid w:val="32095DE5"/>
    <w:rsid w:val="321200ED"/>
    <w:rsid w:val="32181DC8"/>
    <w:rsid w:val="321D4E42"/>
    <w:rsid w:val="3225204A"/>
    <w:rsid w:val="322928DB"/>
    <w:rsid w:val="32403B88"/>
    <w:rsid w:val="3241712F"/>
    <w:rsid w:val="326500BF"/>
    <w:rsid w:val="32717CDA"/>
    <w:rsid w:val="328132B0"/>
    <w:rsid w:val="32896FC5"/>
    <w:rsid w:val="328D203C"/>
    <w:rsid w:val="329D01A1"/>
    <w:rsid w:val="32A35DBB"/>
    <w:rsid w:val="32AA6CA1"/>
    <w:rsid w:val="32AB288B"/>
    <w:rsid w:val="32AB3B2C"/>
    <w:rsid w:val="32AD7937"/>
    <w:rsid w:val="32B01998"/>
    <w:rsid w:val="32C07680"/>
    <w:rsid w:val="32C07ED6"/>
    <w:rsid w:val="32C41CAE"/>
    <w:rsid w:val="32C96286"/>
    <w:rsid w:val="32E005DE"/>
    <w:rsid w:val="32E4342B"/>
    <w:rsid w:val="32EF3FE9"/>
    <w:rsid w:val="32F03EEE"/>
    <w:rsid w:val="3310313F"/>
    <w:rsid w:val="331829BA"/>
    <w:rsid w:val="33250F22"/>
    <w:rsid w:val="332B063F"/>
    <w:rsid w:val="33314E72"/>
    <w:rsid w:val="334317C9"/>
    <w:rsid w:val="334C5699"/>
    <w:rsid w:val="334D4849"/>
    <w:rsid w:val="334F78C4"/>
    <w:rsid w:val="3356134F"/>
    <w:rsid w:val="335903D3"/>
    <w:rsid w:val="335B2377"/>
    <w:rsid w:val="33645804"/>
    <w:rsid w:val="33757CBF"/>
    <w:rsid w:val="33786760"/>
    <w:rsid w:val="337B403D"/>
    <w:rsid w:val="33803C09"/>
    <w:rsid w:val="338F3A81"/>
    <w:rsid w:val="33A05E6A"/>
    <w:rsid w:val="33B0092D"/>
    <w:rsid w:val="33B1701E"/>
    <w:rsid w:val="33BE68AB"/>
    <w:rsid w:val="33D100CF"/>
    <w:rsid w:val="33E92658"/>
    <w:rsid w:val="33FA7236"/>
    <w:rsid w:val="34005874"/>
    <w:rsid w:val="340D1351"/>
    <w:rsid w:val="341F7104"/>
    <w:rsid w:val="34274E38"/>
    <w:rsid w:val="343759FF"/>
    <w:rsid w:val="343B7288"/>
    <w:rsid w:val="34495BE0"/>
    <w:rsid w:val="34581673"/>
    <w:rsid w:val="34710026"/>
    <w:rsid w:val="3484736D"/>
    <w:rsid w:val="349F0736"/>
    <w:rsid w:val="34AD1C3C"/>
    <w:rsid w:val="34C57363"/>
    <w:rsid w:val="34D87AB9"/>
    <w:rsid w:val="34EA484F"/>
    <w:rsid w:val="351C095A"/>
    <w:rsid w:val="3524655A"/>
    <w:rsid w:val="35294588"/>
    <w:rsid w:val="352A05E7"/>
    <w:rsid w:val="353133DC"/>
    <w:rsid w:val="354511D5"/>
    <w:rsid w:val="354B7001"/>
    <w:rsid w:val="354C2D46"/>
    <w:rsid w:val="356D120C"/>
    <w:rsid w:val="357A1FE0"/>
    <w:rsid w:val="35880E36"/>
    <w:rsid w:val="35945CC6"/>
    <w:rsid w:val="35A04E5A"/>
    <w:rsid w:val="35BE00DD"/>
    <w:rsid w:val="35BF7951"/>
    <w:rsid w:val="35CF7D5B"/>
    <w:rsid w:val="360665DA"/>
    <w:rsid w:val="362E4A55"/>
    <w:rsid w:val="363156BB"/>
    <w:rsid w:val="363212B6"/>
    <w:rsid w:val="3639031E"/>
    <w:rsid w:val="363A18BA"/>
    <w:rsid w:val="3644767C"/>
    <w:rsid w:val="36493188"/>
    <w:rsid w:val="364F3C16"/>
    <w:rsid w:val="36557AAF"/>
    <w:rsid w:val="36571B1B"/>
    <w:rsid w:val="367370DB"/>
    <w:rsid w:val="36743182"/>
    <w:rsid w:val="36B726BE"/>
    <w:rsid w:val="36B953A4"/>
    <w:rsid w:val="36D341E8"/>
    <w:rsid w:val="36D541A5"/>
    <w:rsid w:val="36D941FA"/>
    <w:rsid w:val="36EE73E0"/>
    <w:rsid w:val="36F432BF"/>
    <w:rsid w:val="370637E6"/>
    <w:rsid w:val="37101476"/>
    <w:rsid w:val="371A6972"/>
    <w:rsid w:val="371C6309"/>
    <w:rsid w:val="373658A9"/>
    <w:rsid w:val="374A3B67"/>
    <w:rsid w:val="37567878"/>
    <w:rsid w:val="375A306E"/>
    <w:rsid w:val="37704D28"/>
    <w:rsid w:val="37772BDB"/>
    <w:rsid w:val="3780799C"/>
    <w:rsid w:val="37817F24"/>
    <w:rsid w:val="37981AC8"/>
    <w:rsid w:val="37992D5E"/>
    <w:rsid w:val="37A23494"/>
    <w:rsid w:val="37B64172"/>
    <w:rsid w:val="37C55AD6"/>
    <w:rsid w:val="37D763CF"/>
    <w:rsid w:val="37DB3080"/>
    <w:rsid w:val="37F14C85"/>
    <w:rsid w:val="37F21625"/>
    <w:rsid w:val="37FC2BD6"/>
    <w:rsid w:val="37FF79CB"/>
    <w:rsid w:val="380221D5"/>
    <w:rsid w:val="381F2E97"/>
    <w:rsid w:val="382816C3"/>
    <w:rsid w:val="382B4267"/>
    <w:rsid w:val="38326505"/>
    <w:rsid w:val="383272DC"/>
    <w:rsid w:val="3838006C"/>
    <w:rsid w:val="383805E7"/>
    <w:rsid w:val="38441C4F"/>
    <w:rsid w:val="38470998"/>
    <w:rsid w:val="38475265"/>
    <w:rsid w:val="384D36F6"/>
    <w:rsid w:val="38554FA7"/>
    <w:rsid w:val="385C0B3F"/>
    <w:rsid w:val="38622DF1"/>
    <w:rsid w:val="38673717"/>
    <w:rsid w:val="386A057B"/>
    <w:rsid w:val="388159F0"/>
    <w:rsid w:val="38832151"/>
    <w:rsid w:val="38B37128"/>
    <w:rsid w:val="38B46960"/>
    <w:rsid w:val="38C025FD"/>
    <w:rsid w:val="38C02DB5"/>
    <w:rsid w:val="38C96800"/>
    <w:rsid w:val="38CA65D7"/>
    <w:rsid w:val="38E26EFA"/>
    <w:rsid w:val="38E47409"/>
    <w:rsid w:val="38EE2FC2"/>
    <w:rsid w:val="38FA3E73"/>
    <w:rsid w:val="38FC2AD8"/>
    <w:rsid w:val="38FE1A4B"/>
    <w:rsid w:val="39071AEF"/>
    <w:rsid w:val="391147EE"/>
    <w:rsid w:val="391C16B3"/>
    <w:rsid w:val="391C7B51"/>
    <w:rsid w:val="391D39E5"/>
    <w:rsid w:val="39263698"/>
    <w:rsid w:val="39295D02"/>
    <w:rsid w:val="392F413E"/>
    <w:rsid w:val="396161EF"/>
    <w:rsid w:val="3978236C"/>
    <w:rsid w:val="397B35F6"/>
    <w:rsid w:val="398209B3"/>
    <w:rsid w:val="398D612C"/>
    <w:rsid w:val="39AB20A7"/>
    <w:rsid w:val="39AF0A10"/>
    <w:rsid w:val="39C17936"/>
    <w:rsid w:val="39C559AD"/>
    <w:rsid w:val="39CA009A"/>
    <w:rsid w:val="39CD27A2"/>
    <w:rsid w:val="39D06334"/>
    <w:rsid w:val="39D306B1"/>
    <w:rsid w:val="39DD2FCE"/>
    <w:rsid w:val="39DE0538"/>
    <w:rsid w:val="39F23657"/>
    <w:rsid w:val="39FB23A7"/>
    <w:rsid w:val="3A0A35BE"/>
    <w:rsid w:val="3A326769"/>
    <w:rsid w:val="3A376513"/>
    <w:rsid w:val="3A3C595B"/>
    <w:rsid w:val="3A404717"/>
    <w:rsid w:val="3A524888"/>
    <w:rsid w:val="3A562DD0"/>
    <w:rsid w:val="3A8A568C"/>
    <w:rsid w:val="3AA71C1E"/>
    <w:rsid w:val="3AA81E52"/>
    <w:rsid w:val="3AAD14C4"/>
    <w:rsid w:val="3AB363BB"/>
    <w:rsid w:val="3AB63463"/>
    <w:rsid w:val="3ABC3626"/>
    <w:rsid w:val="3AD30C40"/>
    <w:rsid w:val="3AD92E4B"/>
    <w:rsid w:val="3ADF7352"/>
    <w:rsid w:val="3AEC7E07"/>
    <w:rsid w:val="3AF2525D"/>
    <w:rsid w:val="3B023040"/>
    <w:rsid w:val="3B1F4EF2"/>
    <w:rsid w:val="3B2731E8"/>
    <w:rsid w:val="3B3023A5"/>
    <w:rsid w:val="3B453289"/>
    <w:rsid w:val="3B461313"/>
    <w:rsid w:val="3B5160CE"/>
    <w:rsid w:val="3B55444D"/>
    <w:rsid w:val="3B5972BE"/>
    <w:rsid w:val="3B5E7A42"/>
    <w:rsid w:val="3B60397A"/>
    <w:rsid w:val="3B6268D1"/>
    <w:rsid w:val="3B651AE0"/>
    <w:rsid w:val="3B742C58"/>
    <w:rsid w:val="3B7B28DB"/>
    <w:rsid w:val="3B91388B"/>
    <w:rsid w:val="3BA0262A"/>
    <w:rsid w:val="3BA15A8B"/>
    <w:rsid w:val="3BA45E80"/>
    <w:rsid w:val="3BA568CA"/>
    <w:rsid w:val="3BA624FC"/>
    <w:rsid w:val="3BB758E9"/>
    <w:rsid w:val="3BD30E8F"/>
    <w:rsid w:val="3BD56988"/>
    <w:rsid w:val="3BE97ED3"/>
    <w:rsid w:val="3BEC1F3F"/>
    <w:rsid w:val="3C085AAF"/>
    <w:rsid w:val="3C286A67"/>
    <w:rsid w:val="3C6F2E8A"/>
    <w:rsid w:val="3C8153DC"/>
    <w:rsid w:val="3C8426F4"/>
    <w:rsid w:val="3C8811DF"/>
    <w:rsid w:val="3C9200F8"/>
    <w:rsid w:val="3C9B2303"/>
    <w:rsid w:val="3CA50131"/>
    <w:rsid w:val="3CBF3737"/>
    <w:rsid w:val="3CCD7D24"/>
    <w:rsid w:val="3CD73716"/>
    <w:rsid w:val="3CE75124"/>
    <w:rsid w:val="3D43734D"/>
    <w:rsid w:val="3D451D8C"/>
    <w:rsid w:val="3D4C504D"/>
    <w:rsid w:val="3D6D19D0"/>
    <w:rsid w:val="3D7F34F7"/>
    <w:rsid w:val="3D960534"/>
    <w:rsid w:val="3DA34B6C"/>
    <w:rsid w:val="3DB234E4"/>
    <w:rsid w:val="3DC36A3F"/>
    <w:rsid w:val="3DC40210"/>
    <w:rsid w:val="3DC63627"/>
    <w:rsid w:val="3DC76F1B"/>
    <w:rsid w:val="3DD45FB5"/>
    <w:rsid w:val="3DE20DFB"/>
    <w:rsid w:val="3DE825DB"/>
    <w:rsid w:val="3DEA41E3"/>
    <w:rsid w:val="3DEF146E"/>
    <w:rsid w:val="3DF31B27"/>
    <w:rsid w:val="3E1751F2"/>
    <w:rsid w:val="3E1C2D42"/>
    <w:rsid w:val="3E2F5C1C"/>
    <w:rsid w:val="3E315FA4"/>
    <w:rsid w:val="3E4001BF"/>
    <w:rsid w:val="3E671E2B"/>
    <w:rsid w:val="3E6D2CFD"/>
    <w:rsid w:val="3E882579"/>
    <w:rsid w:val="3E8C7FA6"/>
    <w:rsid w:val="3EB772E3"/>
    <w:rsid w:val="3EC90640"/>
    <w:rsid w:val="3EDF5CDF"/>
    <w:rsid w:val="3F124C09"/>
    <w:rsid w:val="3F18517F"/>
    <w:rsid w:val="3F1E3346"/>
    <w:rsid w:val="3F343159"/>
    <w:rsid w:val="3F3D7BEF"/>
    <w:rsid w:val="3F4E124C"/>
    <w:rsid w:val="3F765297"/>
    <w:rsid w:val="3F9103EC"/>
    <w:rsid w:val="3FAA073A"/>
    <w:rsid w:val="3FB27B03"/>
    <w:rsid w:val="3FC36497"/>
    <w:rsid w:val="3FC5145E"/>
    <w:rsid w:val="3FD33CB6"/>
    <w:rsid w:val="3FD71B8B"/>
    <w:rsid w:val="3FD749BD"/>
    <w:rsid w:val="3FEE73D7"/>
    <w:rsid w:val="3FF048A8"/>
    <w:rsid w:val="3FF960FF"/>
    <w:rsid w:val="3FFD7414"/>
    <w:rsid w:val="4000130F"/>
    <w:rsid w:val="40037E6A"/>
    <w:rsid w:val="40095D3B"/>
    <w:rsid w:val="403426F5"/>
    <w:rsid w:val="4035551F"/>
    <w:rsid w:val="404E6430"/>
    <w:rsid w:val="404F3D05"/>
    <w:rsid w:val="40544009"/>
    <w:rsid w:val="405963F2"/>
    <w:rsid w:val="405A3149"/>
    <w:rsid w:val="405A504E"/>
    <w:rsid w:val="406C129D"/>
    <w:rsid w:val="406D14F8"/>
    <w:rsid w:val="407479BD"/>
    <w:rsid w:val="40846056"/>
    <w:rsid w:val="408910F4"/>
    <w:rsid w:val="40933B42"/>
    <w:rsid w:val="40C56004"/>
    <w:rsid w:val="40D05341"/>
    <w:rsid w:val="40D7173E"/>
    <w:rsid w:val="40F37D2F"/>
    <w:rsid w:val="40F72B64"/>
    <w:rsid w:val="40F972D1"/>
    <w:rsid w:val="40FD12C2"/>
    <w:rsid w:val="40FD5A94"/>
    <w:rsid w:val="410A49D3"/>
    <w:rsid w:val="411463BA"/>
    <w:rsid w:val="41195386"/>
    <w:rsid w:val="41457AA6"/>
    <w:rsid w:val="41484771"/>
    <w:rsid w:val="41500ED1"/>
    <w:rsid w:val="41505B31"/>
    <w:rsid w:val="41630238"/>
    <w:rsid w:val="41657F55"/>
    <w:rsid w:val="416B52FE"/>
    <w:rsid w:val="41717255"/>
    <w:rsid w:val="417B788E"/>
    <w:rsid w:val="417D7DE6"/>
    <w:rsid w:val="41845124"/>
    <w:rsid w:val="41881075"/>
    <w:rsid w:val="4189619C"/>
    <w:rsid w:val="41900089"/>
    <w:rsid w:val="41A300D1"/>
    <w:rsid w:val="41AA1B82"/>
    <w:rsid w:val="41BC0F8C"/>
    <w:rsid w:val="41C102AF"/>
    <w:rsid w:val="41C65DAA"/>
    <w:rsid w:val="41C95D53"/>
    <w:rsid w:val="41CC6A4F"/>
    <w:rsid w:val="41DC388B"/>
    <w:rsid w:val="41E01B43"/>
    <w:rsid w:val="41E6754C"/>
    <w:rsid w:val="41EB097D"/>
    <w:rsid w:val="41FF6DC2"/>
    <w:rsid w:val="420E09DE"/>
    <w:rsid w:val="422A3E6F"/>
    <w:rsid w:val="4235595E"/>
    <w:rsid w:val="42384AFA"/>
    <w:rsid w:val="42481B92"/>
    <w:rsid w:val="424B0090"/>
    <w:rsid w:val="42782D2D"/>
    <w:rsid w:val="428A1EC3"/>
    <w:rsid w:val="42931916"/>
    <w:rsid w:val="429D44E7"/>
    <w:rsid w:val="42AC585E"/>
    <w:rsid w:val="42B00A44"/>
    <w:rsid w:val="42B660DA"/>
    <w:rsid w:val="42BB5A26"/>
    <w:rsid w:val="42BC6AFC"/>
    <w:rsid w:val="42C06129"/>
    <w:rsid w:val="42C80796"/>
    <w:rsid w:val="42D47939"/>
    <w:rsid w:val="42D52AE7"/>
    <w:rsid w:val="42E005DA"/>
    <w:rsid w:val="42EA4BF7"/>
    <w:rsid w:val="42ED26BA"/>
    <w:rsid w:val="42F40B41"/>
    <w:rsid w:val="42FF3712"/>
    <w:rsid w:val="4338492E"/>
    <w:rsid w:val="43385E2E"/>
    <w:rsid w:val="43411F5D"/>
    <w:rsid w:val="43445274"/>
    <w:rsid w:val="434E33D8"/>
    <w:rsid w:val="43506663"/>
    <w:rsid w:val="4365281D"/>
    <w:rsid w:val="436F1B2F"/>
    <w:rsid w:val="437049A6"/>
    <w:rsid w:val="43863414"/>
    <w:rsid w:val="438674E3"/>
    <w:rsid w:val="43A61435"/>
    <w:rsid w:val="43B6162D"/>
    <w:rsid w:val="43C2580D"/>
    <w:rsid w:val="43C45804"/>
    <w:rsid w:val="43C53960"/>
    <w:rsid w:val="43D630CB"/>
    <w:rsid w:val="43DC71A3"/>
    <w:rsid w:val="43FB1796"/>
    <w:rsid w:val="43FF25DF"/>
    <w:rsid w:val="440426FC"/>
    <w:rsid w:val="44104AF3"/>
    <w:rsid w:val="44123CE4"/>
    <w:rsid w:val="44291807"/>
    <w:rsid w:val="442B33FA"/>
    <w:rsid w:val="442E14CE"/>
    <w:rsid w:val="44483BE9"/>
    <w:rsid w:val="44483E01"/>
    <w:rsid w:val="444C24E2"/>
    <w:rsid w:val="44564BBE"/>
    <w:rsid w:val="445C357B"/>
    <w:rsid w:val="44873C80"/>
    <w:rsid w:val="44874BB9"/>
    <w:rsid w:val="448E3400"/>
    <w:rsid w:val="44904380"/>
    <w:rsid w:val="44A00A27"/>
    <w:rsid w:val="44B042E8"/>
    <w:rsid w:val="44B24B84"/>
    <w:rsid w:val="44BE23D2"/>
    <w:rsid w:val="44CB7ECD"/>
    <w:rsid w:val="44D73006"/>
    <w:rsid w:val="44DC6D67"/>
    <w:rsid w:val="44E176A9"/>
    <w:rsid w:val="44E73163"/>
    <w:rsid w:val="44E965EE"/>
    <w:rsid w:val="44F43AF3"/>
    <w:rsid w:val="44F50CFF"/>
    <w:rsid w:val="44FE66D0"/>
    <w:rsid w:val="45283862"/>
    <w:rsid w:val="4529274F"/>
    <w:rsid w:val="4534737C"/>
    <w:rsid w:val="454F5412"/>
    <w:rsid w:val="45514291"/>
    <w:rsid w:val="45631462"/>
    <w:rsid w:val="4566442B"/>
    <w:rsid w:val="457F7D9D"/>
    <w:rsid w:val="45811F48"/>
    <w:rsid w:val="459B1527"/>
    <w:rsid w:val="45A46695"/>
    <w:rsid w:val="45B41B66"/>
    <w:rsid w:val="45BD3EE9"/>
    <w:rsid w:val="45C1323D"/>
    <w:rsid w:val="45C4597C"/>
    <w:rsid w:val="45C76421"/>
    <w:rsid w:val="45D5580E"/>
    <w:rsid w:val="45E41038"/>
    <w:rsid w:val="45EC56E2"/>
    <w:rsid w:val="45F4396E"/>
    <w:rsid w:val="45F91E25"/>
    <w:rsid w:val="460D2EA5"/>
    <w:rsid w:val="461D4B79"/>
    <w:rsid w:val="462B739A"/>
    <w:rsid w:val="4630574E"/>
    <w:rsid w:val="46340C5D"/>
    <w:rsid w:val="46347080"/>
    <w:rsid w:val="46420E4D"/>
    <w:rsid w:val="46550EDD"/>
    <w:rsid w:val="465707C5"/>
    <w:rsid w:val="465B1753"/>
    <w:rsid w:val="465C7CE2"/>
    <w:rsid w:val="465F330C"/>
    <w:rsid w:val="46646E0A"/>
    <w:rsid w:val="467E3997"/>
    <w:rsid w:val="46825FA7"/>
    <w:rsid w:val="46935961"/>
    <w:rsid w:val="469D58D9"/>
    <w:rsid w:val="46B2601E"/>
    <w:rsid w:val="46BE6A47"/>
    <w:rsid w:val="46E3650A"/>
    <w:rsid w:val="46F40FB6"/>
    <w:rsid w:val="46F72333"/>
    <w:rsid w:val="46F833EB"/>
    <w:rsid w:val="470E3987"/>
    <w:rsid w:val="47157BD3"/>
    <w:rsid w:val="47203A2B"/>
    <w:rsid w:val="47240324"/>
    <w:rsid w:val="47277773"/>
    <w:rsid w:val="47406866"/>
    <w:rsid w:val="474B5BB0"/>
    <w:rsid w:val="474F1540"/>
    <w:rsid w:val="47553F8C"/>
    <w:rsid w:val="47555BFE"/>
    <w:rsid w:val="476901AA"/>
    <w:rsid w:val="47691A4A"/>
    <w:rsid w:val="477968C4"/>
    <w:rsid w:val="478616F5"/>
    <w:rsid w:val="4792200C"/>
    <w:rsid w:val="47B93D25"/>
    <w:rsid w:val="47C128F3"/>
    <w:rsid w:val="481275AB"/>
    <w:rsid w:val="48133911"/>
    <w:rsid w:val="48187E1F"/>
    <w:rsid w:val="482F57FA"/>
    <w:rsid w:val="48557688"/>
    <w:rsid w:val="485D7ED9"/>
    <w:rsid w:val="48612BC1"/>
    <w:rsid w:val="486848D3"/>
    <w:rsid w:val="486C2BF9"/>
    <w:rsid w:val="48896423"/>
    <w:rsid w:val="488E0F1E"/>
    <w:rsid w:val="488E1072"/>
    <w:rsid w:val="48960265"/>
    <w:rsid w:val="489A04BB"/>
    <w:rsid w:val="48B2005C"/>
    <w:rsid w:val="48B721EB"/>
    <w:rsid w:val="48D210ED"/>
    <w:rsid w:val="48E80A96"/>
    <w:rsid w:val="48FB6543"/>
    <w:rsid w:val="49145C0C"/>
    <w:rsid w:val="493D0213"/>
    <w:rsid w:val="494345D4"/>
    <w:rsid w:val="495E7BFD"/>
    <w:rsid w:val="49823E03"/>
    <w:rsid w:val="49A07888"/>
    <w:rsid w:val="49AA3EF9"/>
    <w:rsid w:val="49B153F6"/>
    <w:rsid w:val="49B84BA0"/>
    <w:rsid w:val="49C337BA"/>
    <w:rsid w:val="49C6366F"/>
    <w:rsid w:val="49D0185C"/>
    <w:rsid w:val="49DE5E79"/>
    <w:rsid w:val="49F00359"/>
    <w:rsid w:val="49F758B7"/>
    <w:rsid w:val="49F84570"/>
    <w:rsid w:val="49FC6958"/>
    <w:rsid w:val="49FD0E85"/>
    <w:rsid w:val="4A0C3C7B"/>
    <w:rsid w:val="4A1A4114"/>
    <w:rsid w:val="4A23621E"/>
    <w:rsid w:val="4A30624C"/>
    <w:rsid w:val="4A376579"/>
    <w:rsid w:val="4A3D5986"/>
    <w:rsid w:val="4A412F40"/>
    <w:rsid w:val="4A49498E"/>
    <w:rsid w:val="4A4A0576"/>
    <w:rsid w:val="4A4E31BB"/>
    <w:rsid w:val="4A64713B"/>
    <w:rsid w:val="4A743DC1"/>
    <w:rsid w:val="4A795E42"/>
    <w:rsid w:val="4A7D3358"/>
    <w:rsid w:val="4A866A66"/>
    <w:rsid w:val="4A8F55E8"/>
    <w:rsid w:val="4A9B5501"/>
    <w:rsid w:val="4A9D44B3"/>
    <w:rsid w:val="4AA0657C"/>
    <w:rsid w:val="4AA9328E"/>
    <w:rsid w:val="4ABF6847"/>
    <w:rsid w:val="4AD50BE8"/>
    <w:rsid w:val="4B122774"/>
    <w:rsid w:val="4B1C77F6"/>
    <w:rsid w:val="4B1D7EEE"/>
    <w:rsid w:val="4B240D69"/>
    <w:rsid w:val="4B243E7E"/>
    <w:rsid w:val="4B294BF9"/>
    <w:rsid w:val="4B3777C8"/>
    <w:rsid w:val="4B3E1A25"/>
    <w:rsid w:val="4B41438E"/>
    <w:rsid w:val="4B797646"/>
    <w:rsid w:val="4B7B07C3"/>
    <w:rsid w:val="4B83104B"/>
    <w:rsid w:val="4B881BEF"/>
    <w:rsid w:val="4B926468"/>
    <w:rsid w:val="4B9324E4"/>
    <w:rsid w:val="4BA86A38"/>
    <w:rsid w:val="4BB2214A"/>
    <w:rsid w:val="4BBB38CE"/>
    <w:rsid w:val="4BD56F45"/>
    <w:rsid w:val="4BE92749"/>
    <w:rsid w:val="4BFA2EC8"/>
    <w:rsid w:val="4BFC1014"/>
    <w:rsid w:val="4BFE20DD"/>
    <w:rsid w:val="4C087600"/>
    <w:rsid w:val="4C1D2B8E"/>
    <w:rsid w:val="4C1E73F1"/>
    <w:rsid w:val="4C220E80"/>
    <w:rsid w:val="4C362EAA"/>
    <w:rsid w:val="4C540449"/>
    <w:rsid w:val="4C550664"/>
    <w:rsid w:val="4C577B18"/>
    <w:rsid w:val="4C6A542E"/>
    <w:rsid w:val="4C6F72EE"/>
    <w:rsid w:val="4C7574FF"/>
    <w:rsid w:val="4C8D0002"/>
    <w:rsid w:val="4CB945D1"/>
    <w:rsid w:val="4CBE1DCC"/>
    <w:rsid w:val="4CBF4F4E"/>
    <w:rsid w:val="4CC14492"/>
    <w:rsid w:val="4CC54DAA"/>
    <w:rsid w:val="4CCE2744"/>
    <w:rsid w:val="4CE30846"/>
    <w:rsid w:val="4CEE5148"/>
    <w:rsid w:val="4D1223FF"/>
    <w:rsid w:val="4D300CF1"/>
    <w:rsid w:val="4D326FE1"/>
    <w:rsid w:val="4D421A4D"/>
    <w:rsid w:val="4D7C0D2D"/>
    <w:rsid w:val="4D807550"/>
    <w:rsid w:val="4D820905"/>
    <w:rsid w:val="4D8330A1"/>
    <w:rsid w:val="4D90453F"/>
    <w:rsid w:val="4DAA6434"/>
    <w:rsid w:val="4DAE7E5A"/>
    <w:rsid w:val="4DB569A0"/>
    <w:rsid w:val="4DDF64B1"/>
    <w:rsid w:val="4DED1287"/>
    <w:rsid w:val="4DF26769"/>
    <w:rsid w:val="4DF9021A"/>
    <w:rsid w:val="4E0B037F"/>
    <w:rsid w:val="4E0B5767"/>
    <w:rsid w:val="4E0F6F09"/>
    <w:rsid w:val="4E1F50C2"/>
    <w:rsid w:val="4E1F6E46"/>
    <w:rsid w:val="4E276709"/>
    <w:rsid w:val="4E2A2668"/>
    <w:rsid w:val="4E432CF7"/>
    <w:rsid w:val="4E5E7514"/>
    <w:rsid w:val="4E685FD5"/>
    <w:rsid w:val="4E6931FC"/>
    <w:rsid w:val="4E7B77F2"/>
    <w:rsid w:val="4E810783"/>
    <w:rsid w:val="4E891077"/>
    <w:rsid w:val="4E8E4FB9"/>
    <w:rsid w:val="4E9C4154"/>
    <w:rsid w:val="4EAB75CE"/>
    <w:rsid w:val="4EB05A6A"/>
    <w:rsid w:val="4EC27F6A"/>
    <w:rsid w:val="4EC5530B"/>
    <w:rsid w:val="4ED74B06"/>
    <w:rsid w:val="4ED972EF"/>
    <w:rsid w:val="4EE44F53"/>
    <w:rsid w:val="4EEB7033"/>
    <w:rsid w:val="4F005B1A"/>
    <w:rsid w:val="4F02210F"/>
    <w:rsid w:val="4F086D11"/>
    <w:rsid w:val="4F20270A"/>
    <w:rsid w:val="4F3E78FD"/>
    <w:rsid w:val="4F425A5C"/>
    <w:rsid w:val="4F475DDA"/>
    <w:rsid w:val="4F5952F9"/>
    <w:rsid w:val="4F6558F6"/>
    <w:rsid w:val="4F8017C7"/>
    <w:rsid w:val="4F816069"/>
    <w:rsid w:val="4F82113F"/>
    <w:rsid w:val="4F8E0FDA"/>
    <w:rsid w:val="4F8F735A"/>
    <w:rsid w:val="4F985DDE"/>
    <w:rsid w:val="4FA22452"/>
    <w:rsid w:val="4FAB7752"/>
    <w:rsid w:val="4FB74DA7"/>
    <w:rsid w:val="4FBA1580"/>
    <w:rsid w:val="4FC05A9E"/>
    <w:rsid w:val="4FD2730D"/>
    <w:rsid w:val="4FD40B61"/>
    <w:rsid w:val="4FDD77FA"/>
    <w:rsid w:val="4FEB48CC"/>
    <w:rsid w:val="4FEE6D95"/>
    <w:rsid w:val="4FF430BB"/>
    <w:rsid w:val="500B22FD"/>
    <w:rsid w:val="501E0E02"/>
    <w:rsid w:val="502D79DA"/>
    <w:rsid w:val="50347FDF"/>
    <w:rsid w:val="50396F4F"/>
    <w:rsid w:val="5044740E"/>
    <w:rsid w:val="50456CE7"/>
    <w:rsid w:val="504703B9"/>
    <w:rsid w:val="504B1BE1"/>
    <w:rsid w:val="504D29BE"/>
    <w:rsid w:val="50527A86"/>
    <w:rsid w:val="50647B4C"/>
    <w:rsid w:val="50695117"/>
    <w:rsid w:val="5074625F"/>
    <w:rsid w:val="50792B6C"/>
    <w:rsid w:val="50825A83"/>
    <w:rsid w:val="50850D1B"/>
    <w:rsid w:val="50852AB2"/>
    <w:rsid w:val="508E2597"/>
    <w:rsid w:val="50BB4726"/>
    <w:rsid w:val="50C8686E"/>
    <w:rsid w:val="50D95D38"/>
    <w:rsid w:val="51080B12"/>
    <w:rsid w:val="510A6976"/>
    <w:rsid w:val="511953C7"/>
    <w:rsid w:val="51211E50"/>
    <w:rsid w:val="51225A76"/>
    <w:rsid w:val="512A7007"/>
    <w:rsid w:val="512C4A25"/>
    <w:rsid w:val="512E1DD9"/>
    <w:rsid w:val="51345A38"/>
    <w:rsid w:val="51365D76"/>
    <w:rsid w:val="513717EA"/>
    <w:rsid w:val="51431C29"/>
    <w:rsid w:val="514D2276"/>
    <w:rsid w:val="517502F8"/>
    <w:rsid w:val="5186014E"/>
    <w:rsid w:val="51940416"/>
    <w:rsid w:val="51966670"/>
    <w:rsid w:val="51976A69"/>
    <w:rsid w:val="51985A4B"/>
    <w:rsid w:val="519C0111"/>
    <w:rsid w:val="51C05D92"/>
    <w:rsid w:val="51C10C2A"/>
    <w:rsid w:val="51C46D56"/>
    <w:rsid w:val="51E75568"/>
    <w:rsid w:val="51E94AFC"/>
    <w:rsid w:val="51F202F3"/>
    <w:rsid w:val="521B6168"/>
    <w:rsid w:val="521D1190"/>
    <w:rsid w:val="522E1BC0"/>
    <w:rsid w:val="522E5718"/>
    <w:rsid w:val="522E792C"/>
    <w:rsid w:val="5230176A"/>
    <w:rsid w:val="5254049B"/>
    <w:rsid w:val="527D761E"/>
    <w:rsid w:val="52A175BA"/>
    <w:rsid w:val="52A83E34"/>
    <w:rsid w:val="52B639DE"/>
    <w:rsid w:val="52BF47DC"/>
    <w:rsid w:val="52DB5984"/>
    <w:rsid w:val="52DF02A0"/>
    <w:rsid w:val="52E14500"/>
    <w:rsid w:val="52F01D2D"/>
    <w:rsid w:val="52FA1422"/>
    <w:rsid w:val="52FC2450"/>
    <w:rsid w:val="53045687"/>
    <w:rsid w:val="530763DE"/>
    <w:rsid w:val="53193025"/>
    <w:rsid w:val="53267850"/>
    <w:rsid w:val="533211A0"/>
    <w:rsid w:val="533E4E51"/>
    <w:rsid w:val="534C045F"/>
    <w:rsid w:val="534E7036"/>
    <w:rsid w:val="534F791A"/>
    <w:rsid w:val="53610064"/>
    <w:rsid w:val="536805A3"/>
    <w:rsid w:val="53685D18"/>
    <w:rsid w:val="538375A2"/>
    <w:rsid w:val="53864BB9"/>
    <w:rsid w:val="538C6F3C"/>
    <w:rsid w:val="539B5EB2"/>
    <w:rsid w:val="539C78E0"/>
    <w:rsid w:val="53A85FA9"/>
    <w:rsid w:val="53AA5965"/>
    <w:rsid w:val="53AD02F2"/>
    <w:rsid w:val="53B2381C"/>
    <w:rsid w:val="53C52224"/>
    <w:rsid w:val="53C63237"/>
    <w:rsid w:val="53C957C6"/>
    <w:rsid w:val="53CF3456"/>
    <w:rsid w:val="53EE5C1E"/>
    <w:rsid w:val="53F84950"/>
    <w:rsid w:val="53F960A1"/>
    <w:rsid w:val="54161737"/>
    <w:rsid w:val="541D3B21"/>
    <w:rsid w:val="542D6B72"/>
    <w:rsid w:val="54302538"/>
    <w:rsid w:val="54392844"/>
    <w:rsid w:val="543E3492"/>
    <w:rsid w:val="5447793E"/>
    <w:rsid w:val="544E76EF"/>
    <w:rsid w:val="54501D93"/>
    <w:rsid w:val="54552092"/>
    <w:rsid w:val="546E54F5"/>
    <w:rsid w:val="548D2199"/>
    <w:rsid w:val="549E1DB9"/>
    <w:rsid w:val="549E30FE"/>
    <w:rsid w:val="54A70919"/>
    <w:rsid w:val="54AA2703"/>
    <w:rsid w:val="54C04A8E"/>
    <w:rsid w:val="54C0655B"/>
    <w:rsid w:val="54D70531"/>
    <w:rsid w:val="54E44602"/>
    <w:rsid w:val="54ED246B"/>
    <w:rsid w:val="54EF693A"/>
    <w:rsid w:val="54F979E6"/>
    <w:rsid w:val="55066385"/>
    <w:rsid w:val="550800FA"/>
    <w:rsid w:val="551758CD"/>
    <w:rsid w:val="55227751"/>
    <w:rsid w:val="55352909"/>
    <w:rsid w:val="55435E88"/>
    <w:rsid w:val="55472C67"/>
    <w:rsid w:val="55512159"/>
    <w:rsid w:val="555C512D"/>
    <w:rsid w:val="555D225F"/>
    <w:rsid w:val="557067C4"/>
    <w:rsid w:val="55827ED5"/>
    <w:rsid w:val="55920A3C"/>
    <w:rsid w:val="55940B39"/>
    <w:rsid w:val="559437C6"/>
    <w:rsid w:val="5597652C"/>
    <w:rsid w:val="55A03EEB"/>
    <w:rsid w:val="55A64156"/>
    <w:rsid w:val="55A97FC1"/>
    <w:rsid w:val="55BE6D15"/>
    <w:rsid w:val="55CB5037"/>
    <w:rsid w:val="55D022C5"/>
    <w:rsid w:val="560344B9"/>
    <w:rsid w:val="56046FF7"/>
    <w:rsid w:val="56116BDA"/>
    <w:rsid w:val="562D21AA"/>
    <w:rsid w:val="562F0718"/>
    <w:rsid w:val="5632711B"/>
    <w:rsid w:val="563A4D69"/>
    <w:rsid w:val="563D47AA"/>
    <w:rsid w:val="56493875"/>
    <w:rsid w:val="56601AAA"/>
    <w:rsid w:val="566D5C1A"/>
    <w:rsid w:val="56722BC8"/>
    <w:rsid w:val="5675294C"/>
    <w:rsid w:val="568333EE"/>
    <w:rsid w:val="568F2004"/>
    <w:rsid w:val="569041C7"/>
    <w:rsid w:val="569B77E3"/>
    <w:rsid w:val="56AF2189"/>
    <w:rsid w:val="56B177AF"/>
    <w:rsid w:val="56B43A1D"/>
    <w:rsid w:val="56B66F37"/>
    <w:rsid w:val="56BC6F12"/>
    <w:rsid w:val="56E60B11"/>
    <w:rsid w:val="56F256A0"/>
    <w:rsid w:val="56FA1016"/>
    <w:rsid w:val="570159FA"/>
    <w:rsid w:val="570C68F8"/>
    <w:rsid w:val="57186982"/>
    <w:rsid w:val="571C7781"/>
    <w:rsid w:val="572835A3"/>
    <w:rsid w:val="572A61CB"/>
    <w:rsid w:val="573A482C"/>
    <w:rsid w:val="574A2DD8"/>
    <w:rsid w:val="57A27DCF"/>
    <w:rsid w:val="57B33887"/>
    <w:rsid w:val="57C01615"/>
    <w:rsid w:val="57C81568"/>
    <w:rsid w:val="57EB4094"/>
    <w:rsid w:val="57EB4A9F"/>
    <w:rsid w:val="57EE5537"/>
    <w:rsid w:val="57FF34BA"/>
    <w:rsid w:val="58091C90"/>
    <w:rsid w:val="58326D77"/>
    <w:rsid w:val="58766CCE"/>
    <w:rsid w:val="5882581D"/>
    <w:rsid w:val="58921FCB"/>
    <w:rsid w:val="58A06BC1"/>
    <w:rsid w:val="58A40196"/>
    <w:rsid w:val="58A820A8"/>
    <w:rsid w:val="58A9770E"/>
    <w:rsid w:val="58AB2445"/>
    <w:rsid w:val="58BC01B7"/>
    <w:rsid w:val="58C00A97"/>
    <w:rsid w:val="58D7580D"/>
    <w:rsid w:val="58F64CCC"/>
    <w:rsid w:val="590221E3"/>
    <w:rsid w:val="5919212E"/>
    <w:rsid w:val="59204799"/>
    <w:rsid w:val="592269A9"/>
    <w:rsid w:val="593A4F8E"/>
    <w:rsid w:val="593B59D3"/>
    <w:rsid w:val="593D4FF4"/>
    <w:rsid w:val="59435303"/>
    <w:rsid w:val="59545647"/>
    <w:rsid w:val="595B41A7"/>
    <w:rsid w:val="596A2FD2"/>
    <w:rsid w:val="59950F64"/>
    <w:rsid w:val="59975FE9"/>
    <w:rsid w:val="599C779B"/>
    <w:rsid w:val="59A64685"/>
    <w:rsid w:val="59C22CC0"/>
    <w:rsid w:val="59C50855"/>
    <w:rsid w:val="59C72F0D"/>
    <w:rsid w:val="59CC7ADA"/>
    <w:rsid w:val="59CF7E7E"/>
    <w:rsid w:val="59D71BCC"/>
    <w:rsid w:val="59DE4419"/>
    <w:rsid w:val="59E814A8"/>
    <w:rsid w:val="59F457C2"/>
    <w:rsid w:val="5A237696"/>
    <w:rsid w:val="5A33579D"/>
    <w:rsid w:val="5A3D7E2F"/>
    <w:rsid w:val="5A440B56"/>
    <w:rsid w:val="5A5E2A15"/>
    <w:rsid w:val="5A625625"/>
    <w:rsid w:val="5A627AD0"/>
    <w:rsid w:val="5A707553"/>
    <w:rsid w:val="5A774215"/>
    <w:rsid w:val="5AA86D17"/>
    <w:rsid w:val="5AB02703"/>
    <w:rsid w:val="5AC62F7F"/>
    <w:rsid w:val="5ADC7773"/>
    <w:rsid w:val="5AE37AE6"/>
    <w:rsid w:val="5AFA0DCB"/>
    <w:rsid w:val="5AFB1D5E"/>
    <w:rsid w:val="5B135825"/>
    <w:rsid w:val="5B305326"/>
    <w:rsid w:val="5B37119A"/>
    <w:rsid w:val="5B4E2847"/>
    <w:rsid w:val="5B5079F0"/>
    <w:rsid w:val="5B5D3132"/>
    <w:rsid w:val="5B5E5E10"/>
    <w:rsid w:val="5B687C00"/>
    <w:rsid w:val="5B6F28FB"/>
    <w:rsid w:val="5B8D44F7"/>
    <w:rsid w:val="5BA27770"/>
    <w:rsid w:val="5BA600F4"/>
    <w:rsid w:val="5BAE71B9"/>
    <w:rsid w:val="5BBB26A9"/>
    <w:rsid w:val="5BEC41D0"/>
    <w:rsid w:val="5BF168E5"/>
    <w:rsid w:val="5BF4107F"/>
    <w:rsid w:val="5BFD2CC9"/>
    <w:rsid w:val="5C0159BE"/>
    <w:rsid w:val="5C177DA6"/>
    <w:rsid w:val="5C1A2CEF"/>
    <w:rsid w:val="5C2A6DC4"/>
    <w:rsid w:val="5C4010B4"/>
    <w:rsid w:val="5C4B0EAA"/>
    <w:rsid w:val="5C532C8E"/>
    <w:rsid w:val="5C687A32"/>
    <w:rsid w:val="5C6B5FCD"/>
    <w:rsid w:val="5C7249FD"/>
    <w:rsid w:val="5C890634"/>
    <w:rsid w:val="5C8932CF"/>
    <w:rsid w:val="5CAC149E"/>
    <w:rsid w:val="5CBA4B43"/>
    <w:rsid w:val="5CC9329E"/>
    <w:rsid w:val="5CCF4B9A"/>
    <w:rsid w:val="5CD0291C"/>
    <w:rsid w:val="5CD04D04"/>
    <w:rsid w:val="5CD54106"/>
    <w:rsid w:val="5CD73E7E"/>
    <w:rsid w:val="5CE91FB0"/>
    <w:rsid w:val="5CEF0404"/>
    <w:rsid w:val="5CFA309E"/>
    <w:rsid w:val="5CFD1711"/>
    <w:rsid w:val="5D027986"/>
    <w:rsid w:val="5D2753CA"/>
    <w:rsid w:val="5D366044"/>
    <w:rsid w:val="5D3E0C92"/>
    <w:rsid w:val="5D422B6F"/>
    <w:rsid w:val="5D4377DA"/>
    <w:rsid w:val="5D8E0EA3"/>
    <w:rsid w:val="5D9059D1"/>
    <w:rsid w:val="5D915DED"/>
    <w:rsid w:val="5D9B726B"/>
    <w:rsid w:val="5DA27CEC"/>
    <w:rsid w:val="5DAE4FAB"/>
    <w:rsid w:val="5DBA73F2"/>
    <w:rsid w:val="5DBE78D4"/>
    <w:rsid w:val="5DC51064"/>
    <w:rsid w:val="5DF0498E"/>
    <w:rsid w:val="5E136AC2"/>
    <w:rsid w:val="5E1A589D"/>
    <w:rsid w:val="5E1D25EC"/>
    <w:rsid w:val="5E2077FE"/>
    <w:rsid w:val="5E4A769D"/>
    <w:rsid w:val="5E587ACC"/>
    <w:rsid w:val="5E681138"/>
    <w:rsid w:val="5E6D07D1"/>
    <w:rsid w:val="5E6F0646"/>
    <w:rsid w:val="5E9F1977"/>
    <w:rsid w:val="5EA5551A"/>
    <w:rsid w:val="5EAB105C"/>
    <w:rsid w:val="5ECB0EEC"/>
    <w:rsid w:val="5EDC0FFF"/>
    <w:rsid w:val="5EDC241D"/>
    <w:rsid w:val="5EF71851"/>
    <w:rsid w:val="5F01133E"/>
    <w:rsid w:val="5F096D59"/>
    <w:rsid w:val="5F0B3702"/>
    <w:rsid w:val="5F1C2D9A"/>
    <w:rsid w:val="5F240C06"/>
    <w:rsid w:val="5F29744D"/>
    <w:rsid w:val="5F391221"/>
    <w:rsid w:val="5F453A46"/>
    <w:rsid w:val="5F4C72CC"/>
    <w:rsid w:val="5F5741BB"/>
    <w:rsid w:val="5F6957CE"/>
    <w:rsid w:val="5F733590"/>
    <w:rsid w:val="5F826C77"/>
    <w:rsid w:val="5F995BAF"/>
    <w:rsid w:val="5FA17ECA"/>
    <w:rsid w:val="5FBD1B27"/>
    <w:rsid w:val="5FBE3BDB"/>
    <w:rsid w:val="5FC20C2F"/>
    <w:rsid w:val="5FDF752D"/>
    <w:rsid w:val="5FEB0246"/>
    <w:rsid w:val="5FEE5F00"/>
    <w:rsid w:val="5FF82250"/>
    <w:rsid w:val="5FFF3963"/>
    <w:rsid w:val="6006162D"/>
    <w:rsid w:val="600A2FFA"/>
    <w:rsid w:val="600C3B39"/>
    <w:rsid w:val="60121C5E"/>
    <w:rsid w:val="60134065"/>
    <w:rsid w:val="60173454"/>
    <w:rsid w:val="601746F9"/>
    <w:rsid w:val="602312D4"/>
    <w:rsid w:val="602D79E9"/>
    <w:rsid w:val="603410D2"/>
    <w:rsid w:val="603B4E2F"/>
    <w:rsid w:val="604C17B2"/>
    <w:rsid w:val="60591CFC"/>
    <w:rsid w:val="605A5ECC"/>
    <w:rsid w:val="605C6BDA"/>
    <w:rsid w:val="606F456E"/>
    <w:rsid w:val="607149C8"/>
    <w:rsid w:val="6082307C"/>
    <w:rsid w:val="609A130F"/>
    <w:rsid w:val="609F7FD7"/>
    <w:rsid w:val="60A9326A"/>
    <w:rsid w:val="60C771ED"/>
    <w:rsid w:val="60C8517B"/>
    <w:rsid w:val="60CE2212"/>
    <w:rsid w:val="60D55D41"/>
    <w:rsid w:val="60D601AD"/>
    <w:rsid w:val="60D92B6E"/>
    <w:rsid w:val="60E6092A"/>
    <w:rsid w:val="60EE122D"/>
    <w:rsid w:val="60F71C72"/>
    <w:rsid w:val="611E0817"/>
    <w:rsid w:val="61215473"/>
    <w:rsid w:val="61241504"/>
    <w:rsid w:val="61256187"/>
    <w:rsid w:val="612C7517"/>
    <w:rsid w:val="613E4499"/>
    <w:rsid w:val="615F0C30"/>
    <w:rsid w:val="6162214A"/>
    <w:rsid w:val="6167108F"/>
    <w:rsid w:val="616B5D4E"/>
    <w:rsid w:val="6174607F"/>
    <w:rsid w:val="61756CB4"/>
    <w:rsid w:val="61845954"/>
    <w:rsid w:val="618B1F57"/>
    <w:rsid w:val="6196398C"/>
    <w:rsid w:val="61B73C27"/>
    <w:rsid w:val="61C478BB"/>
    <w:rsid w:val="61D57771"/>
    <w:rsid w:val="61DD1BE2"/>
    <w:rsid w:val="61E90AED"/>
    <w:rsid w:val="61F477DA"/>
    <w:rsid w:val="61F6688A"/>
    <w:rsid w:val="61F756CB"/>
    <w:rsid w:val="62074ABF"/>
    <w:rsid w:val="6209469B"/>
    <w:rsid w:val="6222520B"/>
    <w:rsid w:val="62361751"/>
    <w:rsid w:val="624006E3"/>
    <w:rsid w:val="62435649"/>
    <w:rsid w:val="62755AB9"/>
    <w:rsid w:val="627C5DA7"/>
    <w:rsid w:val="62842B1A"/>
    <w:rsid w:val="628C78BE"/>
    <w:rsid w:val="628C79BB"/>
    <w:rsid w:val="628D2D7A"/>
    <w:rsid w:val="6293145E"/>
    <w:rsid w:val="62943AF0"/>
    <w:rsid w:val="62A23800"/>
    <w:rsid w:val="62AA5638"/>
    <w:rsid w:val="62AC6C61"/>
    <w:rsid w:val="62AE10C5"/>
    <w:rsid w:val="62B1406C"/>
    <w:rsid w:val="62C12E1B"/>
    <w:rsid w:val="62E02A0C"/>
    <w:rsid w:val="63097149"/>
    <w:rsid w:val="6323411A"/>
    <w:rsid w:val="63236205"/>
    <w:rsid w:val="63280A97"/>
    <w:rsid w:val="63373387"/>
    <w:rsid w:val="63437B2A"/>
    <w:rsid w:val="63466BFB"/>
    <w:rsid w:val="63535107"/>
    <w:rsid w:val="635D735F"/>
    <w:rsid w:val="636D6196"/>
    <w:rsid w:val="63787F6E"/>
    <w:rsid w:val="63A00C70"/>
    <w:rsid w:val="63B95383"/>
    <w:rsid w:val="63C86A40"/>
    <w:rsid w:val="63DB0DF8"/>
    <w:rsid w:val="63F00C63"/>
    <w:rsid w:val="63F83C43"/>
    <w:rsid w:val="63FB230F"/>
    <w:rsid w:val="640068E4"/>
    <w:rsid w:val="64060F1A"/>
    <w:rsid w:val="64213014"/>
    <w:rsid w:val="642702A6"/>
    <w:rsid w:val="64282667"/>
    <w:rsid w:val="642B6F19"/>
    <w:rsid w:val="64417653"/>
    <w:rsid w:val="646179E6"/>
    <w:rsid w:val="646F7EC3"/>
    <w:rsid w:val="648E0952"/>
    <w:rsid w:val="64A57A77"/>
    <w:rsid w:val="64AD03D2"/>
    <w:rsid w:val="64B4502F"/>
    <w:rsid w:val="64CF07FD"/>
    <w:rsid w:val="64EE1F41"/>
    <w:rsid w:val="64F25643"/>
    <w:rsid w:val="64FA5400"/>
    <w:rsid w:val="64FB169E"/>
    <w:rsid w:val="64FD36EE"/>
    <w:rsid w:val="6500044A"/>
    <w:rsid w:val="65172B06"/>
    <w:rsid w:val="651E1D6E"/>
    <w:rsid w:val="652150B7"/>
    <w:rsid w:val="654221A7"/>
    <w:rsid w:val="654B125C"/>
    <w:rsid w:val="654D1FAE"/>
    <w:rsid w:val="658A7375"/>
    <w:rsid w:val="65B04D37"/>
    <w:rsid w:val="65CC4674"/>
    <w:rsid w:val="65EA4061"/>
    <w:rsid w:val="65F802FC"/>
    <w:rsid w:val="65F94A8B"/>
    <w:rsid w:val="65FF3486"/>
    <w:rsid w:val="66107247"/>
    <w:rsid w:val="662B3333"/>
    <w:rsid w:val="663445E2"/>
    <w:rsid w:val="663C619A"/>
    <w:rsid w:val="66416EB6"/>
    <w:rsid w:val="66457C45"/>
    <w:rsid w:val="66595419"/>
    <w:rsid w:val="665A7937"/>
    <w:rsid w:val="666F08E1"/>
    <w:rsid w:val="667A1EC0"/>
    <w:rsid w:val="667C5BFC"/>
    <w:rsid w:val="66976DF9"/>
    <w:rsid w:val="66A1326F"/>
    <w:rsid w:val="66B05CF2"/>
    <w:rsid w:val="66C47956"/>
    <w:rsid w:val="66D179F9"/>
    <w:rsid w:val="66F5432C"/>
    <w:rsid w:val="66F73BB6"/>
    <w:rsid w:val="67063F7F"/>
    <w:rsid w:val="67095F0B"/>
    <w:rsid w:val="670F2991"/>
    <w:rsid w:val="671C2D4C"/>
    <w:rsid w:val="673162D7"/>
    <w:rsid w:val="673221BF"/>
    <w:rsid w:val="67331226"/>
    <w:rsid w:val="67351B4E"/>
    <w:rsid w:val="67380B70"/>
    <w:rsid w:val="67391213"/>
    <w:rsid w:val="673D718E"/>
    <w:rsid w:val="673E2903"/>
    <w:rsid w:val="674B6368"/>
    <w:rsid w:val="67555A5D"/>
    <w:rsid w:val="676A691E"/>
    <w:rsid w:val="677A06EF"/>
    <w:rsid w:val="677C5D6C"/>
    <w:rsid w:val="677D72E5"/>
    <w:rsid w:val="678968B0"/>
    <w:rsid w:val="67A7111C"/>
    <w:rsid w:val="67CC61F0"/>
    <w:rsid w:val="67D152D4"/>
    <w:rsid w:val="67D27754"/>
    <w:rsid w:val="67DE46BF"/>
    <w:rsid w:val="67E92B18"/>
    <w:rsid w:val="67FB33C6"/>
    <w:rsid w:val="67FD695E"/>
    <w:rsid w:val="682C3D77"/>
    <w:rsid w:val="68403428"/>
    <w:rsid w:val="68520B78"/>
    <w:rsid w:val="6880541E"/>
    <w:rsid w:val="68966543"/>
    <w:rsid w:val="689B5A32"/>
    <w:rsid w:val="68A917C1"/>
    <w:rsid w:val="68A93DE8"/>
    <w:rsid w:val="68AF2632"/>
    <w:rsid w:val="68B76AA2"/>
    <w:rsid w:val="68BB6D8C"/>
    <w:rsid w:val="68BB6FA5"/>
    <w:rsid w:val="68D00921"/>
    <w:rsid w:val="68E756F2"/>
    <w:rsid w:val="68ED08E4"/>
    <w:rsid w:val="68F0206A"/>
    <w:rsid w:val="68FE3391"/>
    <w:rsid w:val="6900171E"/>
    <w:rsid w:val="692730D9"/>
    <w:rsid w:val="692E368B"/>
    <w:rsid w:val="69331B97"/>
    <w:rsid w:val="694B51AC"/>
    <w:rsid w:val="694E61A4"/>
    <w:rsid w:val="695E5AAA"/>
    <w:rsid w:val="696671F3"/>
    <w:rsid w:val="6971483B"/>
    <w:rsid w:val="6977370F"/>
    <w:rsid w:val="69857246"/>
    <w:rsid w:val="69926603"/>
    <w:rsid w:val="69AE66D0"/>
    <w:rsid w:val="69BA3FDA"/>
    <w:rsid w:val="69C60F5A"/>
    <w:rsid w:val="69D07B55"/>
    <w:rsid w:val="69D314A4"/>
    <w:rsid w:val="69D33071"/>
    <w:rsid w:val="69D9518C"/>
    <w:rsid w:val="69E24110"/>
    <w:rsid w:val="69E4671F"/>
    <w:rsid w:val="69FF37D1"/>
    <w:rsid w:val="6A0F77F9"/>
    <w:rsid w:val="6A356196"/>
    <w:rsid w:val="6A454870"/>
    <w:rsid w:val="6A5B29A0"/>
    <w:rsid w:val="6A5E2673"/>
    <w:rsid w:val="6A684E80"/>
    <w:rsid w:val="6A6A1658"/>
    <w:rsid w:val="6A6A5747"/>
    <w:rsid w:val="6A6E02B8"/>
    <w:rsid w:val="6A6F5865"/>
    <w:rsid w:val="6A795AC1"/>
    <w:rsid w:val="6A875AC0"/>
    <w:rsid w:val="6A9D751B"/>
    <w:rsid w:val="6A9F6FDB"/>
    <w:rsid w:val="6AB05C83"/>
    <w:rsid w:val="6AC66916"/>
    <w:rsid w:val="6ACD4DD2"/>
    <w:rsid w:val="6AD57A8C"/>
    <w:rsid w:val="6AE307E7"/>
    <w:rsid w:val="6AEA20A1"/>
    <w:rsid w:val="6AFF07C9"/>
    <w:rsid w:val="6B0F63B7"/>
    <w:rsid w:val="6B252463"/>
    <w:rsid w:val="6B2B281A"/>
    <w:rsid w:val="6B3A0B44"/>
    <w:rsid w:val="6B3D255E"/>
    <w:rsid w:val="6B483E07"/>
    <w:rsid w:val="6B577673"/>
    <w:rsid w:val="6B581007"/>
    <w:rsid w:val="6B5D5A97"/>
    <w:rsid w:val="6B6A3CA7"/>
    <w:rsid w:val="6B7B1C9E"/>
    <w:rsid w:val="6B7D4A96"/>
    <w:rsid w:val="6B8A754E"/>
    <w:rsid w:val="6B8F4713"/>
    <w:rsid w:val="6B9403DC"/>
    <w:rsid w:val="6BB36763"/>
    <w:rsid w:val="6BC33B60"/>
    <w:rsid w:val="6BD33349"/>
    <w:rsid w:val="6BD3355A"/>
    <w:rsid w:val="6BE63B8C"/>
    <w:rsid w:val="6BFE5A93"/>
    <w:rsid w:val="6C016FEC"/>
    <w:rsid w:val="6C0F5375"/>
    <w:rsid w:val="6C2A7934"/>
    <w:rsid w:val="6C306145"/>
    <w:rsid w:val="6C335E98"/>
    <w:rsid w:val="6C6017F7"/>
    <w:rsid w:val="6C6062E4"/>
    <w:rsid w:val="6C63706D"/>
    <w:rsid w:val="6C6909D7"/>
    <w:rsid w:val="6C771EE5"/>
    <w:rsid w:val="6C8016E2"/>
    <w:rsid w:val="6C816662"/>
    <w:rsid w:val="6C8C0449"/>
    <w:rsid w:val="6C906D26"/>
    <w:rsid w:val="6C981975"/>
    <w:rsid w:val="6C98248B"/>
    <w:rsid w:val="6CB6263B"/>
    <w:rsid w:val="6CBD49D3"/>
    <w:rsid w:val="6CCA0F78"/>
    <w:rsid w:val="6CCF3482"/>
    <w:rsid w:val="6CDC6A32"/>
    <w:rsid w:val="6CE00119"/>
    <w:rsid w:val="6CFF61B8"/>
    <w:rsid w:val="6D0700AD"/>
    <w:rsid w:val="6D105582"/>
    <w:rsid w:val="6D111659"/>
    <w:rsid w:val="6D28568F"/>
    <w:rsid w:val="6D2B4D8B"/>
    <w:rsid w:val="6D3512CF"/>
    <w:rsid w:val="6D493947"/>
    <w:rsid w:val="6D5457E7"/>
    <w:rsid w:val="6D620AD3"/>
    <w:rsid w:val="6D657714"/>
    <w:rsid w:val="6D807507"/>
    <w:rsid w:val="6D992AA8"/>
    <w:rsid w:val="6DBC7E55"/>
    <w:rsid w:val="6DC51266"/>
    <w:rsid w:val="6DC842A0"/>
    <w:rsid w:val="6DC9440F"/>
    <w:rsid w:val="6DD54D5F"/>
    <w:rsid w:val="6DDA48E6"/>
    <w:rsid w:val="6DFB1DE2"/>
    <w:rsid w:val="6E02475C"/>
    <w:rsid w:val="6E027ADD"/>
    <w:rsid w:val="6E204459"/>
    <w:rsid w:val="6E2B79B7"/>
    <w:rsid w:val="6E3D2BE2"/>
    <w:rsid w:val="6E565B6C"/>
    <w:rsid w:val="6E9054D9"/>
    <w:rsid w:val="6E957480"/>
    <w:rsid w:val="6EA42A0B"/>
    <w:rsid w:val="6EAB3248"/>
    <w:rsid w:val="6EAB3778"/>
    <w:rsid w:val="6EBF0999"/>
    <w:rsid w:val="6EBF37AF"/>
    <w:rsid w:val="6EC25A99"/>
    <w:rsid w:val="6EEC02B4"/>
    <w:rsid w:val="6EFA6298"/>
    <w:rsid w:val="6EFB0938"/>
    <w:rsid w:val="6EFD3D0D"/>
    <w:rsid w:val="6F04695A"/>
    <w:rsid w:val="6F1827C2"/>
    <w:rsid w:val="6F21642B"/>
    <w:rsid w:val="6F3E51B8"/>
    <w:rsid w:val="6F453405"/>
    <w:rsid w:val="6F7236D3"/>
    <w:rsid w:val="6F785524"/>
    <w:rsid w:val="6F811248"/>
    <w:rsid w:val="6F8B09D7"/>
    <w:rsid w:val="6F8B77D3"/>
    <w:rsid w:val="6FA1637B"/>
    <w:rsid w:val="6FA41828"/>
    <w:rsid w:val="6FA82BB3"/>
    <w:rsid w:val="6FB31B08"/>
    <w:rsid w:val="6FC56AC9"/>
    <w:rsid w:val="6FC77805"/>
    <w:rsid w:val="6FD033F5"/>
    <w:rsid w:val="6FE54B02"/>
    <w:rsid w:val="6FE66E25"/>
    <w:rsid w:val="6FFD6374"/>
    <w:rsid w:val="700E31E8"/>
    <w:rsid w:val="70155EFF"/>
    <w:rsid w:val="701A67A8"/>
    <w:rsid w:val="703F16B5"/>
    <w:rsid w:val="704244E7"/>
    <w:rsid w:val="704C61D1"/>
    <w:rsid w:val="70681FE7"/>
    <w:rsid w:val="706C2029"/>
    <w:rsid w:val="708B3578"/>
    <w:rsid w:val="70926744"/>
    <w:rsid w:val="70A12859"/>
    <w:rsid w:val="70A63644"/>
    <w:rsid w:val="70B37667"/>
    <w:rsid w:val="70C27FA6"/>
    <w:rsid w:val="70D454E3"/>
    <w:rsid w:val="70D91E5D"/>
    <w:rsid w:val="70DE4D12"/>
    <w:rsid w:val="70E033DA"/>
    <w:rsid w:val="70EC60C2"/>
    <w:rsid w:val="70EE720A"/>
    <w:rsid w:val="71011D36"/>
    <w:rsid w:val="71107FA9"/>
    <w:rsid w:val="71246CDD"/>
    <w:rsid w:val="713F03E5"/>
    <w:rsid w:val="714E2593"/>
    <w:rsid w:val="714F53AF"/>
    <w:rsid w:val="7159095D"/>
    <w:rsid w:val="71782738"/>
    <w:rsid w:val="717B5A0E"/>
    <w:rsid w:val="71844489"/>
    <w:rsid w:val="718879FD"/>
    <w:rsid w:val="719E61C4"/>
    <w:rsid w:val="71A03C30"/>
    <w:rsid w:val="71A2127A"/>
    <w:rsid w:val="71A60B49"/>
    <w:rsid w:val="71AA2CC3"/>
    <w:rsid w:val="71B50C4E"/>
    <w:rsid w:val="71B76C3E"/>
    <w:rsid w:val="71CD5713"/>
    <w:rsid w:val="71DB4B58"/>
    <w:rsid w:val="71E20D00"/>
    <w:rsid w:val="71EA5A27"/>
    <w:rsid w:val="71ED182C"/>
    <w:rsid w:val="72022CBF"/>
    <w:rsid w:val="72284861"/>
    <w:rsid w:val="72284E05"/>
    <w:rsid w:val="723B624C"/>
    <w:rsid w:val="723E6ADD"/>
    <w:rsid w:val="72404FBC"/>
    <w:rsid w:val="7251792A"/>
    <w:rsid w:val="725A3269"/>
    <w:rsid w:val="725F193C"/>
    <w:rsid w:val="72696E91"/>
    <w:rsid w:val="727E5E01"/>
    <w:rsid w:val="72956164"/>
    <w:rsid w:val="729E07E5"/>
    <w:rsid w:val="72B241A4"/>
    <w:rsid w:val="72BE7D41"/>
    <w:rsid w:val="72CA3192"/>
    <w:rsid w:val="72D80715"/>
    <w:rsid w:val="72E2276E"/>
    <w:rsid w:val="72ED2D95"/>
    <w:rsid w:val="73001FD1"/>
    <w:rsid w:val="73095B33"/>
    <w:rsid w:val="73112EAA"/>
    <w:rsid w:val="73163416"/>
    <w:rsid w:val="731D2D50"/>
    <w:rsid w:val="733E702C"/>
    <w:rsid w:val="73411F7F"/>
    <w:rsid w:val="73452309"/>
    <w:rsid w:val="734C5D21"/>
    <w:rsid w:val="734E7A6C"/>
    <w:rsid w:val="73502181"/>
    <w:rsid w:val="7377767D"/>
    <w:rsid w:val="738135D8"/>
    <w:rsid w:val="73882F2D"/>
    <w:rsid w:val="738F6606"/>
    <w:rsid w:val="7392020D"/>
    <w:rsid w:val="73A7712F"/>
    <w:rsid w:val="73C40C29"/>
    <w:rsid w:val="73C67CF0"/>
    <w:rsid w:val="73D20F98"/>
    <w:rsid w:val="73E12476"/>
    <w:rsid w:val="73E513D0"/>
    <w:rsid w:val="73ED58DD"/>
    <w:rsid w:val="73FD7634"/>
    <w:rsid w:val="73FF28FF"/>
    <w:rsid w:val="74253727"/>
    <w:rsid w:val="742E00EF"/>
    <w:rsid w:val="742E0764"/>
    <w:rsid w:val="743156D2"/>
    <w:rsid w:val="743A4A21"/>
    <w:rsid w:val="745578ED"/>
    <w:rsid w:val="746A58C2"/>
    <w:rsid w:val="74710722"/>
    <w:rsid w:val="74901ADA"/>
    <w:rsid w:val="749F3797"/>
    <w:rsid w:val="74A25584"/>
    <w:rsid w:val="74AE1384"/>
    <w:rsid w:val="74C27BDE"/>
    <w:rsid w:val="74C670F2"/>
    <w:rsid w:val="74CE4179"/>
    <w:rsid w:val="74D17A6E"/>
    <w:rsid w:val="74D36B2D"/>
    <w:rsid w:val="74E26EC7"/>
    <w:rsid w:val="74F44852"/>
    <w:rsid w:val="74F5175A"/>
    <w:rsid w:val="74F67213"/>
    <w:rsid w:val="750B58E9"/>
    <w:rsid w:val="750F67E8"/>
    <w:rsid w:val="75125CDC"/>
    <w:rsid w:val="752F608F"/>
    <w:rsid w:val="75570BE4"/>
    <w:rsid w:val="755C7305"/>
    <w:rsid w:val="756A30B0"/>
    <w:rsid w:val="756F3C31"/>
    <w:rsid w:val="75735FDB"/>
    <w:rsid w:val="75791FB8"/>
    <w:rsid w:val="758A19B5"/>
    <w:rsid w:val="75954EBF"/>
    <w:rsid w:val="759D0B3E"/>
    <w:rsid w:val="75A849CA"/>
    <w:rsid w:val="75F148BE"/>
    <w:rsid w:val="75FE1E91"/>
    <w:rsid w:val="760F0C6B"/>
    <w:rsid w:val="762B46A5"/>
    <w:rsid w:val="763E6014"/>
    <w:rsid w:val="76415AEC"/>
    <w:rsid w:val="76456DD6"/>
    <w:rsid w:val="76527DC9"/>
    <w:rsid w:val="765B13CB"/>
    <w:rsid w:val="76606D4F"/>
    <w:rsid w:val="767E2B74"/>
    <w:rsid w:val="76866CC4"/>
    <w:rsid w:val="7694768C"/>
    <w:rsid w:val="76971A10"/>
    <w:rsid w:val="76984A3E"/>
    <w:rsid w:val="76BD3A7F"/>
    <w:rsid w:val="76CA15A8"/>
    <w:rsid w:val="76D52980"/>
    <w:rsid w:val="76D55F5B"/>
    <w:rsid w:val="76D96BA1"/>
    <w:rsid w:val="76DB36E0"/>
    <w:rsid w:val="76E45F28"/>
    <w:rsid w:val="770B4073"/>
    <w:rsid w:val="771924D7"/>
    <w:rsid w:val="771E1CDF"/>
    <w:rsid w:val="77243865"/>
    <w:rsid w:val="772A7846"/>
    <w:rsid w:val="772E520C"/>
    <w:rsid w:val="773E0872"/>
    <w:rsid w:val="77426753"/>
    <w:rsid w:val="776A0EA8"/>
    <w:rsid w:val="77706841"/>
    <w:rsid w:val="777708BC"/>
    <w:rsid w:val="77775070"/>
    <w:rsid w:val="777F0DB7"/>
    <w:rsid w:val="77980B36"/>
    <w:rsid w:val="779B0731"/>
    <w:rsid w:val="77AA1A7D"/>
    <w:rsid w:val="77AB1D62"/>
    <w:rsid w:val="77B01138"/>
    <w:rsid w:val="77C50C1D"/>
    <w:rsid w:val="77D445D3"/>
    <w:rsid w:val="77D575CC"/>
    <w:rsid w:val="77DE364B"/>
    <w:rsid w:val="77E13285"/>
    <w:rsid w:val="77F418C5"/>
    <w:rsid w:val="77FC0079"/>
    <w:rsid w:val="78033787"/>
    <w:rsid w:val="78173D3C"/>
    <w:rsid w:val="78242911"/>
    <w:rsid w:val="78261A8B"/>
    <w:rsid w:val="78295AB1"/>
    <w:rsid w:val="782F72BF"/>
    <w:rsid w:val="783B1415"/>
    <w:rsid w:val="78446CBD"/>
    <w:rsid w:val="78517345"/>
    <w:rsid w:val="78521702"/>
    <w:rsid w:val="7858459D"/>
    <w:rsid w:val="785C717B"/>
    <w:rsid w:val="78637797"/>
    <w:rsid w:val="78645F1A"/>
    <w:rsid w:val="787367F8"/>
    <w:rsid w:val="787B155B"/>
    <w:rsid w:val="7886669D"/>
    <w:rsid w:val="78A007E7"/>
    <w:rsid w:val="78A76DC0"/>
    <w:rsid w:val="78AA6F4C"/>
    <w:rsid w:val="78BA1893"/>
    <w:rsid w:val="78C74CF0"/>
    <w:rsid w:val="78C86753"/>
    <w:rsid w:val="78CE1CF3"/>
    <w:rsid w:val="78D070FF"/>
    <w:rsid w:val="78D554C9"/>
    <w:rsid w:val="78F02F93"/>
    <w:rsid w:val="78F135EB"/>
    <w:rsid w:val="78F63563"/>
    <w:rsid w:val="790C3590"/>
    <w:rsid w:val="790F2883"/>
    <w:rsid w:val="791020EF"/>
    <w:rsid w:val="79162AC2"/>
    <w:rsid w:val="791B6D35"/>
    <w:rsid w:val="79212C47"/>
    <w:rsid w:val="792D3CC8"/>
    <w:rsid w:val="79387D81"/>
    <w:rsid w:val="795E36E8"/>
    <w:rsid w:val="79623C13"/>
    <w:rsid w:val="7965236B"/>
    <w:rsid w:val="79810BE9"/>
    <w:rsid w:val="7983650F"/>
    <w:rsid w:val="79843397"/>
    <w:rsid w:val="799B4A1B"/>
    <w:rsid w:val="79A72E3E"/>
    <w:rsid w:val="79B31E6F"/>
    <w:rsid w:val="79CD41A4"/>
    <w:rsid w:val="79E86884"/>
    <w:rsid w:val="79ED0B38"/>
    <w:rsid w:val="79ED61B3"/>
    <w:rsid w:val="79EF67D3"/>
    <w:rsid w:val="79F80B11"/>
    <w:rsid w:val="79FE5201"/>
    <w:rsid w:val="7A02174A"/>
    <w:rsid w:val="7A19230D"/>
    <w:rsid w:val="7A351EB4"/>
    <w:rsid w:val="7A355322"/>
    <w:rsid w:val="7A4B77AD"/>
    <w:rsid w:val="7A4C09CA"/>
    <w:rsid w:val="7A4E4D7F"/>
    <w:rsid w:val="7A5B4B46"/>
    <w:rsid w:val="7A671BB0"/>
    <w:rsid w:val="7A687CAE"/>
    <w:rsid w:val="7A69588D"/>
    <w:rsid w:val="7A705793"/>
    <w:rsid w:val="7A71360B"/>
    <w:rsid w:val="7A7E0F78"/>
    <w:rsid w:val="7A930579"/>
    <w:rsid w:val="7A945171"/>
    <w:rsid w:val="7A99434A"/>
    <w:rsid w:val="7A9E0E1A"/>
    <w:rsid w:val="7AA379AE"/>
    <w:rsid w:val="7AA65C74"/>
    <w:rsid w:val="7AA91679"/>
    <w:rsid w:val="7AAE1E80"/>
    <w:rsid w:val="7AB2312F"/>
    <w:rsid w:val="7AB33521"/>
    <w:rsid w:val="7AC00E45"/>
    <w:rsid w:val="7AC84008"/>
    <w:rsid w:val="7ACD4181"/>
    <w:rsid w:val="7ACE379C"/>
    <w:rsid w:val="7AD02241"/>
    <w:rsid w:val="7AD27B0D"/>
    <w:rsid w:val="7AD31AD5"/>
    <w:rsid w:val="7AEC2CF5"/>
    <w:rsid w:val="7AF60FE7"/>
    <w:rsid w:val="7B075AA4"/>
    <w:rsid w:val="7B2D2813"/>
    <w:rsid w:val="7B2F4877"/>
    <w:rsid w:val="7B3540B9"/>
    <w:rsid w:val="7B4300D4"/>
    <w:rsid w:val="7B4F6CCE"/>
    <w:rsid w:val="7B691082"/>
    <w:rsid w:val="7B7537C5"/>
    <w:rsid w:val="7B8D71CD"/>
    <w:rsid w:val="7BF70F6D"/>
    <w:rsid w:val="7C024757"/>
    <w:rsid w:val="7C057A22"/>
    <w:rsid w:val="7C071E3A"/>
    <w:rsid w:val="7C0C102E"/>
    <w:rsid w:val="7C124588"/>
    <w:rsid w:val="7C2D068B"/>
    <w:rsid w:val="7C2E6CF0"/>
    <w:rsid w:val="7C303C2B"/>
    <w:rsid w:val="7C342406"/>
    <w:rsid w:val="7C3A52E7"/>
    <w:rsid w:val="7C3C3144"/>
    <w:rsid w:val="7C433214"/>
    <w:rsid w:val="7C476631"/>
    <w:rsid w:val="7C566F98"/>
    <w:rsid w:val="7C5E6B66"/>
    <w:rsid w:val="7C6C7FDD"/>
    <w:rsid w:val="7C701A99"/>
    <w:rsid w:val="7C7868CF"/>
    <w:rsid w:val="7C8A7933"/>
    <w:rsid w:val="7C8C3302"/>
    <w:rsid w:val="7C8D4D83"/>
    <w:rsid w:val="7C956E87"/>
    <w:rsid w:val="7CA3486D"/>
    <w:rsid w:val="7CB4720F"/>
    <w:rsid w:val="7CB92D75"/>
    <w:rsid w:val="7CC22C03"/>
    <w:rsid w:val="7CD42C34"/>
    <w:rsid w:val="7CE45E31"/>
    <w:rsid w:val="7CF70225"/>
    <w:rsid w:val="7CFA17FA"/>
    <w:rsid w:val="7CFC2CC5"/>
    <w:rsid w:val="7D177AD3"/>
    <w:rsid w:val="7D473F4C"/>
    <w:rsid w:val="7D5443A4"/>
    <w:rsid w:val="7D5776B0"/>
    <w:rsid w:val="7D5B0D98"/>
    <w:rsid w:val="7D5F1E1B"/>
    <w:rsid w:val="7D602437"/>
    <w:rsid w:val="7D760778"/>
    <w:rsid w:val="7D7D23E0"/>
    <w:rsid w:val="7D801BF6"/>
    <w:rsid w:val="7D8A48D7"/>
    <w:rsid w:val="7D931D37"/>
    <w:rsid w:val="7D967A6A"/>
    <w:rsid w:val="7DC90CE6"/>
    <w:rsid w:val="7DF53738"/>
    <w:rsid w:val="7E0E3216"/>
    <w:rsid w:val="7E0E3300"/>
    <w:rsid w:val="7E267875"/>
    <w:rsid w:val="7E41796C"/>
    <w:rsid w:val="7E477C8B"/>
    <w:rsid w:val="7E4A1A36"/>
    <w:rsid w:val="7E5049F3"/>
    <w:rsid w:val="7E556864"/>
    <w:rsid w:val="7E862A0E"/>
    <w:rsid w:val="7E90797A"/>
    <w:rsid w:val="7EA54F9B"/>
    <w:rsid w:val="7EB92344"/>
    <w:rsid w:val="7EBC3A73"/>
    <w:rsid w:val="7EC67FD5"/>
    <w:rsid w:val="7ECB6A25"/>
    <w:rsid w:val="7EE12336"/>
    <w:rsid w:val="7EEA6D4B"/>
    <w:rsid w:val="7EF8341E"/>
    <w:rsid w:val="7F082501"/>
    <w:rsid w:val="7F2A65FB"/>
    <w:rsid w:val="7F325EE8"/>
    <w:rsid w:val="7F332952"/>
    <w:rsid w:val="7F355526"/>
    <w:rsid w:val="7F3B204C"/>
    <w:rsid w:val="7F4E52E3"/>
    <w:rsid w:val="7F4F508E"/>
    <w:rsid w:val="7F50509A"/>
    <w:rsid w:val="7F6528BF"/>
    <w:rsid w:val="7F6556D9"/>
    <w:rsid w:val="7F7D2AA1"/>
    <w:rsid w:val="7F835821"/>
    <w:rsid w:val="7F8E5A3C"/>
    <w:rsid w:val="7F931380"/>
    <w:rsid w:val="7F9B47C0"/>
    <w:rsid w:val="7F9C596C"/>
    <w:rsid w:val="7FA90D4C"/>
    <w:rsid w:val="7FAD7BD5"/>
    <w:rsid w:val="7FAE62B3"/>
    <w:rsid w:val="7FB60174"/>
    <w:rsid w:val="7FC26B39"/>
    <w:rsid w:val="7FD14525"/>
    <w:rsid w:val="7FE552BB"/>
    <w:rsid w:val="7FEA6E12"/>
    <w:rsid w:val="7FEE27E5"/>
    <w:rsid w:val="7FEE6A6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stroke="f">
      <v:fill color="white"/>
      <v:stroke on="f"/>
    </o:shapedefaults>
    <o:shapelayout v:ext="edit">
      <o:idmap v:ext="edit" data="1"/>
      <o:rules v:ext="edit">
        <o:r id="V:Rule1" type="connector" idref="#自选图形 119"/>
        <o:r id="V:Rule2" type="connector" idref="#自选图形 121"/>
        <o:r id="V:Rule3" type="connector" idref="#自选图形 124"/>
        <o:r id="V:Rule4" type="connector" idref="#自选图形 13"/>
        <o:r id="V:Rule5" type="connector" idref="#自选图形 15"/>
        <o:r id="V:Rule6" type="connector" idref="#自选图形 145"/>
        <o:r id="V:Rule7" type="connector" idref="#自选图形 14"/>
        <o:r id="V:Rule8" type="connector" idref="#自选图形 144"/>
        <o:r id="V:Rule9" type="connector" idref="#自选图形 21"/>
        <o:r id="V:Rule10" type="connector" idref="#自选图形 24"/>
        <o:r id="V:Rule11" type="connector" idref="#自选图形 22"/>
        <o:r id="V:Rule12" type="connector" idref="#自选图形 23"/>
        <o:r id="V:Rule13" type="connector" idref="#自选图形 29"/>
        <o:r id="V:Rule14" type="connector" idref="#自选图形 28"/>
        <o:r id="V:Rule15" type="connector" idref="#自选图形 34"/>
        <o:r id="V:Rule16" type="connector" idref="#自选图形 30"/>
        <o:r id="V:Rule17" type="connector" idref="#自选图形 33"/>
        <o:r id="V:Rule18" type="connector" idref="#自选图形 149"/>
        <o:r id="V:Rule19" type="connector" idref="#自选图形 147"/>
        <o:r id="V:Rule20" type="connector" idref="#自选图形 39"/>
        <o:r id="V:Rule21" type="connector" idref="#自选图形 40"/>
        <o:r id="V:Rule22" type="connector" idref="#自选图形 41"/>
        <o:r id="V:Rule23" type="connector" idref="#自选图形 32"/>
        <o:r id="V:Rule24" type="connector" idref="#自选图形 193"/>
        <o:r id="V:Rule25" type="connector" idref="#自选图形 46"/>
        <o:r id="V:Rule26" type="connector" idref="#自选图形 42"/>
        <o:r id="V:Rule27" type="connector" idref="#自选图形 43"/>
        <o:r id="V:Rule28" type="connector" idref="#自选图形 45"/>
        <o:r id="V:Rule29" type="connector" idref="#自选图形 47"/>
        <o:r id="V:Rule30" type="connector" idref="#自选图形 148"/>
        <o:r id="V:Rule31" type="connector" idref="#自选图形 49"/>
        <o:r id="V:Rule32" type="connector" idref="#自选图形 146"/>
        <o:r id="V:Rule33" type="connector" idref="#自选图形 53"/>
        <o:r id="V:Rule34" type="connector" idref="#自选图形 54"/>
        <o:r id="V:Rule35" type="connector" idref="#自选图形 55"/>
        <o:r id="V:Rule36" type="connector" idref="#自选图形 56"/>
        <o:r id="V:Rule37" type="connector" idref="#自选图形 57"/>
        <o:r id="V:Rule38" type="connector" idref="#自选图形 58"/>
        <o:r id="V:Rule39" type="connector" idref="#自选图形 59"/>
        <o:r id="V:Rule40" type="connector" idref="#自选图形 65"/>
        <o:r id="V:Rule41" type="connector" idref="#自选图形 66"/>
        <o:r id="V:Rule42" type="connector" idref="#自选图形 67"/>
        <o:r id="V:Rule43" type="connector" idref="#自选图形 68"/>
        <o:r id="V:Rule44" type="connector" idref="#自选图形 70"/>
        <o:r id="V:Rule45" type="connector" idref="#自选图形 71"/>
        <o:r id="V:Rule46" type="connector" idref="#自选图形 69"/>
        <o:r id="V:Rule47" type="connector" idref="#自选图形 75"/>
        <o:r id="V:Rule48" type="connector" idref="#自选图形 77"/>
        <o:r id="V:Rule49" type="connector" idref="#自选图形 73"/>
        <o:r id="V:Rule50" type="connector" idref="#自选图形 76"/>
        <o:r id="V:Rule51" type="connector" idref="#自选图形 79"/>
        <o:r id="V:Rule52" type="connector" idref="#自选图形 80"/>
        <o:r id="V:Rule53" type="connector" idref="#自选图形 81"/>
        <o:r id="V:Rule54" type="connector" idref="#自选图形 82"/>
        <o:r id="V:Rule55" type="connector" idref="#自选图形 87"/>
        <o:r id="V:Rule56" type="connector" idref="#自选图形 88"/>
        <o:r id="V:Rule57" type="connector" idref="#自选图形 92"/>
        <o:r id="V:Rule58" type="connector" idref="#自选图形 84"/>
        <o:r id="V:Rule59" type="connector" idref="#自选图形 86"/>
        <o:r id="V:Rule60" type="connector" idref="#自选图形 93"/>
        <o:r id="V:Rule61" type="connector" idref="#自选图形 85"/>
        <o:r id="V:Rule62" type="connector" idref="#自选图形 95"/>
        <o:r id="V:Rule63" type="connector" idref="#自选图形 139"/>
        <o:r id="V:Rule64" type="connector" idref="#自选图形 99"/>
        <o:r id="V:Rule65" type="connector" idref="#自选图形 101"/>
        <o:r id="V:Rule66" type="connector" idref="#自选图形 102"/>
        <o:r id="V:Rule67" type="connector" idref="#自选图形 104"/>
        <o:r id="V:Rule68" type="callout"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unhideWhenUsed="1" w:qFormat="1"/>
    <w:lsdException w:name="Normal Indent" w:qFormat="1"/>
    <w:lsdException w:name="annotation text" w:qFormat="1"/>
    <w:lsdException w:name="header" w:qFormat="1"/>
    <w:lsdException w:name="footer" w:qFormat="1"/>
    <w:lsdException w:name="caption" w:semiHidden="1" w:unhideWhenUsed="1" w:qFormat="1"/>
    <w:lsdException w:name="page number" w:qFormat="1"/>
    <w:lsdException w:name="List Number" w:qFormat="1"/>
    <w:lsdException w:name="Title" w:qFormat="1"/>
    <w:lsdException w:name="Default Paragraph Font" w:semiHidden="1" w:qFormat="1"/>
    <w:lsdException w:name="Body Text" w:qFormat="1"/>
    <w:lsdException w:name="Body Text Indent" w:qFormat="1"/>
    <w:lsdException w:name="Subtitle" w:qFormat="1"/>
    <w:lsdException w:name="Body Text First Indent 2" w:qFormat="1"/>
    <w:lsdException w:name="Body Text 2" w:qFormat="1"/>
    <w:lsdException w:name="Body Text Indent 2" w:uiPriority="99" w:unhideWhenUsed="1" w:qFormat="1"/>
    <w:lsdException w:name="Block Text"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next w:val="a1"/>
    <w:qFormat/>
    <w:rsid w:val="00B26DFC"/>
    <w:pPr>
      <w:widowControl w:val="0"/>
      <w:spacing w:line="360" w:lineRule="auto"/>
      <w:ind w:firstLineChars="200" w:firstLine="723"/>
      <w:jc w:val="both"/>
    </w:pPr>
    <w:rPr>
      <w:kern w:val="2"/>
      <w:sz w:val="24"/>
      <w:szCs w:val="24"/>
    </w:rPr>
  </w:style>
  <w:style w:type="paragraph" w:styleId="1">
    <w:name w:val="heading 1"/>
    <w:basedOn w:val="a0"/>
    <w:next w:val="a0"/>
    <w:link w:val="1Char"/>
    <w:qFormat/>
    <w:rsid w:val="00B26DFC"/>
    <w:pPr>
      <w:keepNext/>
      <w:numPr>
        <w:numId w:val="1"/>
      </w:numPr>
      <w:spacing w:beforeLines="200" w:afterLines="100"/>
      <w:ind w:left="0" w:firstLineChars="0" w:firstLine="0"/>
      <w:jc w:val="center"/>
      <w:outlineLvl w:val="0"/>
    </w:pPr>
    <w:rPr>
      <w:rFonts w:ascii="宋体" w:hAnsi="宋体"/>
      <w:b/>
      <w:sz w:val="36"/>
      <w:szCs w:val="12"/>
    </w:rPr>
  </w:style>
  <w:style w:type="paragraph" w:styleId="2">
    <w:name w:val="heading 2"/>
    <w:basedOn w:val="a0"/>
    <w:next w:val="a0"/>
    <w:link w:val="2Char"/>
    <w:qFormat/>
    <w:rsid w:val="00B26DFC"/>
    <w:pPr>
      <w:keepNext/>
      <w:keepLines/>
      <w:numPr>
        <w:ilvl w:val="1"/>
        <w:numId w:val="1"/>
      </w:numPr>
      <w:spacing w:beforeLines="50" w:afterLines="50"/>
      <w:ind w:firstLineChars="0"/>
      <w:jc w:val="left"/>
      <w:outlineLvl w:val="1"/>
    </w:pPr>
    <w:rPr>
      <w:rFonts w:eastAsia="新宋体"/>
      <w:b/>
      <w:bCs/>
      <w:sz w:val="28"/>
      <w:szCs w:val="32"/>
    </w:rPr>
  </w:style>
  <w:style w:type="paragraph" w:styleId="3">
    <w:name w:val="heading 3"/>
    <w:basedOn w:val="a0"/>
    <w:next w:val="a0"/>
    <w:link w:val="3Char"/>
    <w:qFormat/>
    <w:rsid w:val="00B26DFC"/>
    <w:pPr>
      <w:keepNext/>
      <w:keepLines/>
      <w:numPr>
        <w:ilvl w:val="2"/>
        <w:numId w:val="1"/>
      </w:numPr>
      <w:spacing w:beforeLines="50" w:afterLines="100" w:line="240" w:lineRule="auto"/>
      <w:ind w:firstLineChars="0"/>
      <w:jc w:val="left"/>
      <w:outlineLvl w:val="2"/>
    </w:pPr>
    <w:rPr>
      <w:b/>
      <w:bCs/>
      <w:szCs w:val="32"/>
    </w:rPr>
  </w:style>
  <w:style w:type="paragraph" w:styleId="4">
    <w:name w:val="heading 4"/>
    <w:basedOn w:val="a0"/>
    <w:next w:val="a0"/>
    <w:link w:val="4Char"/>
    <w:qFormat/>
    <w:rsid w:val="00B26DFC"/>
    <w:pPr>
      <w:keepNext/>
      <w:keepLines/>
      <w:numPr>
        <w:ilvl w:val="3"/>
        <w:numId w:val="1"/>
      </w:numPr>
      <w:spacing w:beforeLines="50" w:afterLines="50" w:line="240" w:lineRule="auto"/>
      <w:ind w:left="0" w:firstLineChars="0" w:firstLine="0"/>
      <w:outlineLvl w:val="3"/>
    </w:pPr>
    <w:rPr>
      <w:rFonts w:ascii="Arial" w:hAnsi="Arial"/>
      <w:b/>
      <w:bCs/>
      <w:szCs w:val="28"/>
    </w:rPr>
  </w:style>
  <w:style w:type="paragraph" w:styleId="5">
    <w:name w:val="heading 5"/>
    <w:basedOn w:val="a0"/>
    <w:next w:val="a0"/>
    <w:qFormat/>
    <w:rsid w:val="00B26DFC"/>
    <w:pPr>
      <w:keepNext/>
      <w:keepLines/>
      <w:tabs>
        <w:tab w:val="left" w:pos="320"/>
      </w:tabs>
      <w:adjustRightInd w:val="0"/>
      <w:spacing w:before="280" w:after="290" w:line="376" w:lineRule="atLeast"/>
      <w:ind w:left="320"/>
      <w:textAlignment w:val="baseline"/>
      <w:outlineLvl w:val="4"/>
    </w:pPr>
    <w:rPr>
      <w:b/>
      <w:kern w:val="0"/>
      <w:sz w:val="28"/>
      <w:szCs w:val="20"/>
    </w:rPr>
  </w:style>
  <w:style w:type="paragraph" w:styleId="6">
    <w:name w:val="heading 6"/>
    <w:basedOn w:val="a0"/>
    <w:next w:val="a0"/>
    <w:qFormat/>
    <w:rsid w:val="00B26DFC"/>
    <w:pPr>
      <w:keepNext/>
      <w:keepLines/>
      <w:tabs>
        <w:tab w:val="left" w:pos="320"/>
      </w:tabs>
      <w:adjustRightInd w:val="0"/>
      <w:spacing w:before="240" w:after="64" w:line="320" w:lineRule="atLeast"/>
      <w:ind w:left="320"/>
      <w:textAlignment w:val="baseline"/>
      <w:outlineLvl w:val="5"/>
    </w:pPr>
    <w:rPr>
      <w:rFonts w:ascii="Arial" w:eastAsia="黑体" w:hAnsi="Arial"/>
      <w:b/>
      <w:kern w:val="0"/>
      <w:szCs w:val="20"/>
    </w:rPr>
  </w:style>
  <w:style w:type="paragraph" w:styleId="7">
    <w:name w:val="heading 7"/>
    <w:basedOn w:val="a0"/>
    <w:next w:val="a0"/>
    <w:qFormat/>
    <w:rsid w:val="00B26DFC"/>
    <w:pPr>
      <w:keepNext/>
      <w:keepLines/>
      <w:tabs>
        <w:tab w:val="left" w:pos="320"/>
      </w:tabs>
      <w:adjustRightInd w:val="0"/>
      <w:spacing w:before="240" w:after="64" w:line="320" w:lineRule="atLeast"/>
      <w:ind w:left="320"/>
      <w:textAlignment w:val="baseline"/>
      <w:outlineLvl w:val="6"/>
    </w:pPr>
    <w:rPr>
      <w:b/>
      <w:kern w:val="0"/>
      <w:szCs w:val="20"/>
    </w:rPr>
  </w:style>
  <w:style w:type="paragraph" w:styleId="8">
    <w:name w:val="heading 8"/>
    <w:basedOn w:val="a0"/>
    <w:next w:val="a0"/>
    <w:qFormat/>
    <w:rsid w:val="00B26DFC"/>
    <w:pPr>
      <w:keepNext/>
      <w:keepLines/>
      <w:tabs>
        <w:tab w:val="left" w:pos="320"/>
      </w:tabs>
      <w:adjustRightInd w:val="0"/>
      <w:spacing w:before="240" w:after="64" w:line="320" w:lineRule="atLeast"/>
      <w:ind w:left="320"/>
      <w:textAlignment w:val="baseline"/>
      <w:outlineLvl w:val="7"/>
    </w:pPr>
    <w:rPr>
      <w:rFonts w:ascii="Arial" w:eastAsia="黑体" w:hAnsi="Arial"/>
      <w:kern w:val="0"/>
      <w:szCs w:val="20"/>
    </w:rPr>
  </w:style>
  <w:style w:type="paragraph" w:styleId="9">
    <w:name w:val="heading 9"/>
    <w:basedOn w:val="a0"/>
    <w:next w:val="a0"/>
    <w:qFormat/>
    <w:rsid w:val="00B26DFC"/>
    <w:pPr>
      <w:keepNext/>
      <w:keepLines/>
      <w:tabs>
        <w:tab w:val="left" w:pos="320"/>
      </w:tabs>
      <w:adjustRightInd w:val="0"/>
      <w:spacing w:before="240" w:after="64" w:line="320" w:lineRule="atLeast"/>
      <w:ind w:left="320"/>
      <w:textAlignment w:val="baseline"/>
      <w:outlineLvl w:val="8"/>
    </w:pPr>
    <w:rPr>
      <w:rFonts w:ascii="Arial" w:eastAsia="黑体" w:hAnsi="Arial"/>
      <w:kern w:val="0"/>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qFormat/>
    <w:rsid w:val="00B26DFC"/>
    <w:rPr>
      <w:sz w:val="18"/>
      <w:szCs w:val="20"/>
    </w:rPr>
  </w:style>
  <w:style w:type="paragraph" w:styleId="a">
    <w:name w:val="List Number"/>
    <w:basedOn w:val="a0"/>
    <w:qFormat/>
    <w:rsid w:val="00B26DFC"/>
    <w:pPr>
      <w:numPr>
        <w:numId w:val="2"/>
      </w:numPr>
    </w:pPr>
  </w:style>
  <w:style w:type="paragraph" w:styleId="a5">
    <w:name w:val="Normal Indent"/>
    <w:basedOn w:val="a0"/>
    <w:qFormat/>
    <w:rsid w:val="00B26DFC"/>
    <w:pPr>
      <w:ind w:firstLine="420"/>
    </w:pPr>
    <w:rPr>
      <w:rFonts w:ascii="Calibri" w:hAnsi="Calibri"/>
      <w:szCs w:val="22"/>
    </w:rPr>
  </w:style>
  <w:style w:type="paragraph" w:styleId="a6">
    <w:name w:val="annotation text"/>
    <w:basedOn w:val="a0"/>
    <w:qFormat/>
    <w:rsid w:val="00B26DFC"/>
    <w:pPr>
      <w:jc w:val="left"/>
    </w:pPr>
  </w:style>
  <w:style w:type="paragraph" w:styleId="a7">
    <w:name w:val="Body Text Indent"/>
    <w:basedOn w:val="a0"/>
    <w:qFormat/>
    <w:rsid w:val="00B26DFC"/>
    <w:pPr>
      <w:ind w:leftChars="200" w:left="420"/>
    </w:pPr>
  </w:style>
  <w:style w:type="paragraph" w:styleId="a8">
    <w:name w:val="Block Text"/>
    <w:basedOn w:val="a0"/>
    <w:qFormat/>
    <w:rsid w:val="00B26DFC"/>
    <w:pPr>
      <w:adjustRightInd w:val="0"/>
      <w:snapToGrid w:val="0"/>
      <w:spacing w:line="300" w:lineRule="auto"/>
      <w:ind w:leftChars="700" w:left="1440" w:rightChars="700" w:right="1440"/>
    </w:pPr>
    <w:rPr>
      <w:rFonts w:ascii="仿宋_GB2312" w:eastAsia="仿宋_GB2312"/>
      <w:sz w:val="28"/>
    </w:rPr>
  </w:style>
  <w:style w:type="paragraph" w:styleId="30">
    <w:name w:val="toc 3"/>
    <w:basedOn w:val="a0"/>
    <w:next w:val="a0"/>
    <w:qFormat/>
    <w:rsid w:val="00B26DFC"/>
    <w:pPr>
      <w:ind w:leftChars="400" w:left="840"/>
    </w:pPr>
  </w:style>
  <w:style w:type="paragraph" w:styleId="a9">
    <w:name w:val="Plain Text"/>
    <w:basedOn w:val="a0"/>
    <w:uiPriority w:val="99"/>
    <w:qFormat/>
    <w:rsid w:val="00B26DFC"/>
    <w:rPr>
      <w:rFonts w:ascii="宋体" w:hAnsi="Courier New"/>
      <w:kern w:val="44"/>
      <w:szCs w:val="20"/>
    </w:rPr>
  </w:style>
  <w:style w:type="paragraph" w:styleId="20">
    <w:name w:val="Body Text Indent 2"/>
    <w:basedOn w:val="a0"/>
    <w:next w:val="a0"/>
    <w:uiPriority w:val="99"/>
    <w:unhideWhenUsed/>
    <w:qFormat/>
    <w:rsid w:val="00B26DFC"/>
    <w:pPr>
      <w:spacing w:after="120" w:line="480" w:lineRule="auto"/>
      <w:ind w:leftChars="200" w:left="420" w:firstLine="200"/>
      <w:jc w:val="left"/>
    </w:pPr>
    <w:rPr>
      <w:kern w:val="0"/>
      <w:szCs w:val="20"/>
    </w:rPr>
  </w:style>
  <w:style w:type="paragraph" w:styleId="aa">
    <w:name w:val="footer"/>
    <w:basedOn w:val="a0"/>
    <w:qFormat/>
    <w:rsid w:val="00B26DFC"/>
    <w:pPr>
      <w:tabs>
        <w:tab w:val="center" w:pos="4153"/>
        <w:tab w:val="right" w:pos="8306"/>
      </w:tabs>
      <w:snapToGrid w:val="0"/>
      <w:jc w:val="left"/>
    </w:pPr>
    <w:rPr>
      <w:sz w:val="18"/>
    </w:rPr>
  </w:style>
  <w:style w:type="paragraph" w:styleId="ab">
    <w:name w:val="header"/>
    <w:basedOn w:val="a0"/>
    <w:qFormat/>
    <w:rsid w:val="00B26DFC"/>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0">
    <w:name w:val="toc 1"/>
    <w:basedOn w:val="a0"/>
    <w:next w:val="a0"/>
    <w:qFormat/>
    <w:rsid w:val="00B26DFC"/>
  </w:style>
  <w:style w:type="paragraph" w:styleId="40">
    <w:name w:val="toc 4"/>
    <w:basedOn w:val="a0"/>
    <w:next w:val="a0"/>
    <w:link w:val="4Char0"/>
    <w:uiPriority w:val="39"/>
    <w:unhideWhenUsed/>
    <w:qFormat/>
    <w:rsid w:val="00B26DFC"/>
    <w:pPr>
      <w:ind w:left="660"/>
    </w:pPr>
    <w:rPr>
      <w:rFonts w:cstheme="minorHAnsi"/>
      <w:sz w:val="18"/>
      <w:szCs w:val="18"/>
    </w:rPr>
  </w:style>
  <w:style w:type="paragraph" w:styleId="21">
    <w:name w:val="toc 2"/>
    <w:basedOn w:val="a0"/>
    <w:next w:val="a0"/>
    <w:qFormat/>
    <w:rsid w:val="00B26DFC"/>
    <w:pPr>
      <w:ind w:leftChars="200" w:left="420"/>
    </w:pPr>
  </w:style>
  <w:style w:type="paragraph" w:styleId="22">
    <w:name w:val="Body Text 2"/>
    <w:basedOn w:val="a0"/>
    <w:qFormat/>
    <w:rsid w:val="00B26DFC"/>
    <w:pPr>
      <w:spacing w:after="120" w:line="480" w:lineRule="auto"/>
    </w:pPr>
  </w:style>
  <w:style w:type="paragraph" w:styleId="ac">
    <w:name w:val="Normal (Web)"/>
    <w:basedOn w:val="a0"/>
    <w:qFormat/>
    <w:rsid w:val="00B26DFC"/>
    <w:pPr>
      <w:widowControl/>
      <w:spacing w:before="100" w:beforeAutospacing="1" w:after="100" w:afterAutospacing="1"/>
      <w:jc w:val="left"/>
    </w:pPr>
    <w:rPr>
      <w:rFonts w:ascii="宋体" w:hAnsi="宋体"/>
      <w:kern w:val="0"/>
      <w:szCs w:val="20"/>
    </w:rPr>
  </w:style>
  <w:style w:type="paragraph" w:styleId="23">
    <w:name w:val="Body Text First Indent 2"/>
    <w:basedOn w:val="a7"/>
    <w:qFormat/>
    <w:rsid w:val="00B26DFC"/>
    <w:pPr>
      <w:ind w:firstLine="420"/>
    </w:pPr>
  </w:style>
  <w:style w:type="table" w:styleId="ad">
    <w:name w:val="Table Grid"/>
    <w:basedOn w:val="a3"/>
    <w:qFormat/>
    <w:rsid w:val="00B26DF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page number"/>
    <w:basedOn w:val="a2"/>
    <w:qFormat/>
    <w:rsid w:val="00B26DFC"/>
  </w:style>
  <w:style w:type="character" w:styleId="af">
    <w:name w:val="Hyperlink"/>
    <w:basedOn w:val="a2"/>
    <w:qFormat/>
    <w:rsid w:val="00B26DFC"/>
    <w:rPr>
      <w:color w:val="0000FF"/>
      <w:u w:val="single"/>
    </w:rPr>
  </w:style>
  <w:style w:type="paragraph" w:customStyle="1" w:styleId="WPSOffice1">
    <w:name w:val="WPSOffice手动目录 1"/>
    <w:qFormat/>
    <w:rsid w:val="00B26DFC"/>
  </w:style>
  <w:style w:type="character" w:customStyle="1" w:styleId="2Char">
    <w:name w:val="标题 2 Char"/>
    <w:link w:val="2"/>
    <w:qFormat/>
    <w:rsid w:val="00B26DFC"/>
    <w:rPr>
      <w:rFonts w:ascii="Times New Roman" w:eastAsia="新宋体" w:hAnsi="Times New Roman"/>
      <w:b/>
      <w:bCs/>
      <w:kern w:val="2"/>
      <w:sz w:val="28"/>
      <w:szCs w:val="32"/>
      <w:lang w:val="en-US" w:eastAsia="zh-CN" w:bidi="ar-SA"/>
    </w:rPr>
  </w:style>
  <w:style w:type="paragraph" w:customStyle="1" w:styleId="Default">
    <w:name w:val="Default"/>
    <w:unhideWhenUsed/>
    <w:qFormat/>
    <w:rsid w:val="00B26DFC"/>
    <w:pPr>
      <w:widowControl w:val="0"/>
      <w:autoSpaceDE w:val="0"/>
      <w:autoSpaceDN w:val="0"/>
      <w:adjustRightInd w:val="0"/>
    </w:pPr>
    <w:rPr>
      <w:rFonts w:ascii="Calibri" w:eastAsia="Times New Roman" w:hAnsi="Calibri" w:hint="eastAsia"/>
      <w:color w:val="000000"/>
      <w:sz w:val="24"/>
      <w:szCs w:val="22"/>
    </w:rPr>
  </w:style>
  <w:style w:type="character" w:customStyle="1" w:styleId="3Char">
    <w:name w:val="标题 3 Char"/>
    <w:link w:val="3"/>
    <w:qFormat/>
    <w:rsid w:val="00B26DFC"/>
    <w:rPr>
      <w:rFonts w:ascii="Times New Roman" w:eastAsia="宋体" w:hAnsi="Times New Roman"/>
      <w:b/>
      <w:bCs/>
      <w:szCs w:val="32"/>
    </w:rPr>
  </w:style>
  <w:style w:type="paragraph" w:customStyle="1" w:styleId="af0">
    <w:name w:val="表格"/>
    <w:basedOn w:val="a0"/>
    <w:next w:val="a0"/>
    <w:link w:val="Char"/>
    <w:qFormat/>
    <w:rsid w:val="00B26DFC"/>
    <w:pPr>
      <w:spacing w:beforeLines="50" w:afterLines="50" w:line="240" w:lineRule="auto"/>
      <w:ind w:firstLineChars="0" w:firstLine="0"/>
      <w:jc w:val="center"/>
    </w:pPr>
    <w:rPr>
      <w:sz w:val="21"/>
    </w:rPr>
  </w:style>
  <w:style w:type="character" w:customStyle="1" w:styleId="4Char">
    <w:name w:val="标题 4 Char"/>
    <w:link w:val="4"/>
    <w:qFormat/>
    <w:rsid w:val="00B26DFC"/>
    <w:rPr>
      <w:rFonts w:ascii="Arial" w:eastAsia="宋体" w:hAnsi="Arial"/>
      <w:b/>
      <w:bCs/>
      <w:sz w:val="24"/>
      <w:szCs w:val="28"/>
    </w:rPr>
  </w:style>
  <w:style w:type="character" w:customStyle="1" w:styleId="1Char">
    <w:name w:val="标题 1 Char"/>
    <w:basedOn w:val="a2"/>
    <w:link w:val="1"/>
    <w:qFormat/>
    <w:rsid w:val="00B26DFC"/>
    <w:rPr>
      <w:rFonts w:ascii="宋体" w:eastAsia="宋体" w:hAnsi="宋体"/>
      <w:b/>
      <w:kern w:val="2"/>
      <w:sz w:val="36"/>
      <w:szCs w:val="12"/>
      <w:lang w:val="en-US" w:eastAsia="zh-CN" w:bidi="ar-SA"/>
    </w:rPr>
  </w:style>
  <w:style w:type="character" w:customStyle="1" w:styleId="Char">
    <w:name w:val="表格 Char"/>
    <w:link w:val="af0"/>
    <w:qFormat/>
    <w:rsid w:val="00B26DFC"/>
    <w:rPr>
      <w:rFonts w:ascii="Times New Roman" w:hAnsi="Times New Roman"/>
      <w:sz w:val="21"/>
    </w:rPr>
  </w:style>
  <w:style w:type="paragraph" w:customStyle="1" w:styleId="af1">
    <w:name w:val="表中文字"/>
    <w:basedOn w:val="a0"/>
    <w:qFormat/>
    <w:rsid w:val="00B26DFC"/>
    <w:pPr>
      <w:adjustRightInd w:val="0"/>
      <w:snapToGrid w:val="0"/>
      <w:spacing w:line="240" w:lineRule="atLeast"/>
      <w:jc w:val="center"/>
    </w:pPr>
    <w:rPr>
      <w:snapToGrid w:val="0"/>
      <w:szCs w:val="20"/>
    </w:rPr>
  </w:style>
  <w:style w:type="paragraph" w:customStyle="1" w:styleId="L">
    <w:name w:val="L正文"/>
    <w:basedOn w:val="a0"/>
    <w:qFormat/>
    <w:rsid w:val="00B26DFC"/>
    <w:pPr>
      <w:adjustRightInd w:val="0"/>
      <w:snapToGrid w:val="0"/>
      <w:ind w:firstLine="200"/>
    </w:pPr>
  </w:style>
  <w:style w:type="paragraph" w:customStyle="1" w:styleId="L0">
    <w:name w:val="L表格"/>
    <w:basedOn w:val="L"/>
    <w:qFormat/>
    <w:rsid w:val="00B26DFC"/>
    <w:pPr>
      <w:spacing w:line="320" w:lineRule="exact"/>
      <w:ind w:firstLineChars="0" w:firstLine="0"/>
      <w:jc w:val="center"/>
    </w:pPr>
    <w:rPr>
      <w:rFonts w:eastAsia="Times New Roman"/>
      <w:sz w:val="21"/>
    </w:rPr>
  </w:style>
  <w:style w:type="character" w:customStyle="1" w:styleId="4Char0">
    <w:name w:val="目录 4 Char"/>
    <w:link w:val="40"/>
    <w:uiPriority w:val="39"/>
    <w:qFormat/>
    <w:rsid w:val="00B26DFC"/>
    <w:rPr>
      <w:rFonts w:cstheme="minorHAnsi"/>
      <w:sz w:val="18"/>
      <w:szCs w:val="18"/>
    </w:rPr>
  </w:style>
  <w:style w:type="paragraph" w:customStyle="1" w:styleId="WPSOffice2">
    <w:name w:val="WPSOffice手动目录 2"/>
    <w:qFormat/>
    <w:rsid w:val="00B26DFC"/>
    <w:pPr>
      <w:ind w:leftChars="200" w:left="200"/>
    </w:pPr>
  </w:style>
  <w:style w:type="paragraph" w:customStyle="1" w:styleId="WPSOffice3">
    <w:name w:val="WPSOffice手动目录 3"/>
    <w:qFormat/>
    <w:rsid w:val="00B26DFC"/>
    <w:pPr>
      <w:ind w:leftChars="400" w:left="400"/>
    </w:pPr>
  </w:style>
  <w:style w:type="paragraph" w:customStyle="1" w:styleId="1-2">
    <w:name w:val="表格格式1-2"/>
    <w:basedOn w:val="a0"/>
    <w:qFormat/>
    <w:rsid w:val="00B26DFC"/>
    <w:pPr>
      <w:jc w:val="center"/>
    </w:pPr>
    <w:rPr>
      <w:sz w:val="21"/>
      <w:szCs w:val="21"/>
    </w:rPr>
  </w:style>
  <w:style w:type="paragraph" w:customStyle="1" w:styleId="af2">
    <w:name w:val="环评正文"/>
    <w:basedOn w:val="a0"/>
    <w:uiPriority w:val="99"/>
    <w:qFormat/>
    <w:rsid w:val="00B26DFC"/>
    <w:pPr>
      <w:spacing w:line="480" w:lineRule="exact"/>
      <w:ind w:firstLine="520"/>
    </w:pPr>
    <w:rPr>
      <w:kern w:val="0"/>
      <w:sz w:val="26"/>
      <w:szCs w:val="21"/>
    </w:rPr>
  </w:style>
  <w:style w:type="paragraph" w:customStyle="1" w:styleId="af3">
    <w:name w:val="表格格式"/>
    <w:basedOn w:val="a0"/>
    <w:qFormat/>
    <w:rsid w:val="00B26DFC"/>
    <w:pPr>
      <w:spacing w:line="240" w:lineRule="auto"/>
      <w:ind w:firstLineChars="0" w:firstLine="0"/>
      <w:jc w:val="center"/>
    </w:pPr>
    <w:rPr>
      <w:sz w:val="21"/>
    </w:rPr>
  </w:style>
  <w:style w:type="paragraph" w:customStyle="1" w:styleId="af4">
    <w:name w:val="表内字"/>
    <w:basedOn w:val="af0"/>
    <w:qFormat/>
    <w:rsid w:val="00B26DFC"/>
    <w:pPr>
      <w:autoSpaceDE w:val="0"/>
      <w:autoSpaceDN w:val="0"/>
      <w:adjustRightInd w:val="0"/>
      <w:snapToGrid w:val="0"/>
    </w:pPr>
    <w:rPr>
      <w:rFonts w:ascii="宋体" w:eastAsia="Times New Roman"/>
    </w:rPr>
  </w:style>
  <w:style w:type="paragraph" w:customStyle="1" w:styleId="af5">
    <w:name w:val="表内容"/>
    <w:basedOn w:val="a0"/>
    <w:qFormat/>
    <w:rsid w:val="00B26DFC"/>
    <w:pPr>
      <w:spacing w:line="0" w:lineRule="atLeast"/>
      <w:jc w:val="center"/>
      <w:outlineLvl w:val="5"/>
    </w:pPr>
    <w:rPr>
      <w:rFonts w:ascii="time new roman" w:hAnsi="time new roman"/>
      <w:kern w:val="44"/>
      <w:szCs w:val="22"/>
    </w:rPr>
  </w:style>
  <w:style w:type="paragraph" w:customStyle="1" w:styleId="af6">
    <w:name w:val="新格式表"/>
    <w:basedOn w:val="a0"/>
    <w:qFormat/>
    <w:rsid w:val="00B26DFC"/>
    <w:pPr>
      <w:adjustRightInd w:val="0"/>
      <w:snapToGrid w:val="0"/>
      <w:spacing w:line="240" w:lineRule="exact"/>
      <w:jc w:val="center"/>
    </w:pPr>
    <w:rPr>
      <w:color w:val="000000"/>
      <w:szCs w:val="21"/>
    </w:rPr>
  </w:style>
  <w:style w:type="paragraph" w:styleId="af7">
    <w:name w:val="List Paragraph"/>
    <w:basedOn w:val="a0"/>
    <w:uiPriority w:val="34"/>
    <w:qFormat/>
    <w:rsid w:val="00B26DFC"/>
    <w:pPr>
      <w:ind w:firstLine="420"/>
    </w:pPr>
    <w:rPr>
      <w:rFonts w:ascii="Calibri" w:hAnsi="Calibri"/>
      <w:szCs w:val="22"/>
    </w:rPr>
  </w:style>
  <w:style w:type="paragraph" w:customStyle="1" w:styleId="af8">
    <w:name w:val="报告书正文"/>
    <w:basedOn w:val="20"/>
    <w:qFormat/>
    <w:rsid w:val="00B26DFC"/>
    <w:pPr>
      <w:adjustRightInd w:val="0"/>
      <w:snapToGrid w:val="0"/>
      <w:spacing w:after="0" w:line="240" w:lineRule="auto"/>
      <w:ind w:leftChars="0" w:left="45" w:firstLineChars="0" w:firstLine="0"/>
      <w:jc w:val="both"/>
    </w:pPr>
    <w:rPr>
      <w:szCs w:val="24"/>
    </w:rPr>
  </w:style>
  <w:style w:type="paragraph" w:customStyle="1" w:styleId="bw1">
    <w:name w:val="bw1"/>
    <w:basedOn w:val="a0"/>
    <w:qFormat/>
    <w:rsid w:val="00B26DFC"/>
    <w:pPr>
      <w:adjustRightInd w:val="0"/>
      <w:snapToGrid w:val="0"/>
      <w:spacing w:line="240" w:lineRule="atLeast"/>
      <w:ind w:left="6" w:right="6"/>
      <w:jc w:val="center"/>
    </w:pPr>
    <w:rPr>
      <w:rFonts w:ascii="Arial Narrow" w:eastAsia="楷体_GB2312" w:hAnsi="Arial Narrow"/>
      <w:color w:val="000000"/>
      <w:spacing w:val="-2"/>
      <w:w w:val="90"/>
      <w:sz w:val="20"/>
      <w:szCs w:val="18"/>
    </w:rPr>
  </w:style>
  <w:style w:type="paragraph" w:customStyle="1" w:styleId="zl">
    <w:name w:val="zl表头"/>
    <w:basedOn w:val="a0"/>
    <w:qFormat/>
    <w:rsid w:val="00B26DFC"/>
    <w:pPr>
      <w:spacing w:beforeLines="50" w:afterLines="15"/>
      <w:jc w:val="center"/>
    </w:pPr>
    <w:rPr>
      <w:szCs w:val="22"/>
    </w:rPr>
  </w:style>
  <w:style w:type="paragraph" w:customStyle="1" w:styleId="zl0">
    <w:name w:val="zl正文"/>
    <w:basedOn w:val="a0"/>
    <w:qFormat/>
    <w:rsid w:val="00B26DFC"/>
    <w:pPr>
      <w:ind w:firstLine="480"/>
    </w:pPr>
  </w:style>
  <w:style w:type="paragraph" w:customStyle="1" w:styleId="af9">
    <w:name w:val="环评表格文字"/>
    <w:basedOn w:val="a0"/>
    <w:next w:val="a0"/>
    <w:qFormat/>
    <w:rsid w:val="00B26DFC"/>
    <w:rPr>
      <w:sz w:val="21"/>
    </w:rPr>
  </w:style>
  <w:style w:type="paragraph" w:customStyle="1" w:styleId="24">
    <w:name w:val="样式 样式 四号 黑色 + 首行缩进:  2 字符"/>
    <w:qFormat/>
    <w:rsid w:val="00B26DFC"/>
    <w:pPr>
      <w:spacing w:line="360" w:lineRule="auto"/>
      <w:ind w:firstLineChars="200" w:firstLine="200"/>
    </w:pPr>
    <w:rPr>
      <w:rFonts w:cs="宋体"/>
      <w:color w:val="000000"/>
      <w:kern w:val="2"/>
      <w:sz w:val="28"/>
    </w:rPr>
  </w:style>
  <w:style w:type="paragraph" w:customStyle="1" w:styleId="GB23121052">
    <w:name w:val="样式 样式 环评正文 + (西文) 仿宋_GB2312 (中文) 宋体 10.5 磅 首行缩进:  2 字符 + 首行缩进:  ..."/>
    <w:basedOn w:val="a0"/>
    <w:qFormat/>
    <w:rsid w:val="00B26DFC"/>
    <w:pPr>
      <w:spacing w:line="400" w:lineRule="exact"/>
      <w:ind w:firstLine="200"/>
    </w:pPr>
    <w:rPr>
      <w:rFonts w:ascii="仿宋_GB2312" w:hAnsi="仿宋_GB2312"/>
      <w:szCs w:val="20"/>
    </w:rPr>
  </w:style>
  <w:style w:type="paragraph" w:customStyle="1" w:styleId="101">
    <w:name w:val="样式 左 首行缩进:  1.01 厘米"/>
    <w:basedOn w:val="a0"/>
    <w:qFormat/>
    <w:rsid w:val="00B26DFC"/>
    <w:pPr>
      <w:adjustRightInd w:val="0"/>
      <w:snapToGrid w:val="0"/>
      <w:spacing w:line="460" w:lineRule="exact"/>
      <w:ind w:firstLine="200"/>
    </w:pPr>
    <w:rPr>
      <w:sz w:val="26"/>
      <w:szCs w:val="20"/>
    </w:rPr>
  </w:style>
  <w:style w:type="paragraph" w:customStyle="1" w:styleId="11">
    <w:name w:val="样式1"/>
    <w:basedOn w:val="a0"/>
    <w:next w:val="a8"/>
    <w:qFormat/>
    <w:rsid w:val="00B26DFC"/>
    <w:pPr>
      <w:widowControl/>
      <w:jc w:val="center"/>
    </w:pPr>
    <w:rPr>
      <w:rFonts w:ascii="宋体" w:hAnsi="宋体"/>
      <w:szCs w:val="20"/>
    </w:rPr>
  </w:style>
  <w:style w:type="table" w:customStyle="1" w:styleId="TableNormal">
    <w:name w:val="Table Normal"/>
    <w:semiHidden/>
    <w:unhideWhenUsed/>
    <w:qFormat/>
    <w:rsid w:val="00B26DFC"/>
    <w:tblPr>
      <w:tblCellMar>
        <w:top w:w="0" w:type="dxa"/>
        <w:left w:w="0" w:type="dxa"/>
        <w:bottom w:w="0" w:type="dxa"/>
        <w:right w:w="0" w:type="dxa"/>
      </w:tblCellMar>
    </w:tblPr>
  </w:style>
  <w:style w:type="paragraph" w:customStyle="1" w:styleId="MY">
    <w:name w:val="MY表内字"/>
    <w:qFormat/>
    <w:rsid w:val="00B26DFC"/>
    <w:pPr>
      <w:spacing w:line="300" w:lineRule="exact"/>
      <w:jc w:val="center"/>
    </w:pPr>
    <w:rPr>
      <w:sz w:val="21"/>
      <w:szCs w:val="24"/>
    </w:rPr>
  </w:style>
  <w:style w:type="paragraph" w:customStyle="1" w:styleId="afa">
    <w:name w:val="表内文字"/>
    <w:basedOn w:val="a0"/>
    <w:qFormat/>
    <w:rsid w:val="00B26DFC"/>
    <w:pPr>
      <w:jc w:val="center"/>
    </w:pPr>
    <w:rPr>
      <w:rFonts w:cs="宋体"/>
    </w:rPr>
  </w:style>
  <w:style w:type="paragraph" w:customStyle="1" w:styleId="afb">
    <w:name w:val="表格内容"/>
    <w:basedOn w:val="a0"/>
    <w:next w:val="a0"/>
    <w:qFormat/>
    <w:rsid w:val="00B26DFC"/>
    <w:pPr>
      <w:spacing w:line="280" w:lineRule="exact"/>
      <w:jc w:val="center"/>
    </w:pPr>
    <w:rPr>
      <w:bCs/>
      <w:color w:val="FF0000"/>
      <w:kern w:val="0"/>
      <w:szCs w:val="21"/>
    </w:rPr>
  </w:style>
  <w:style w:type="paragraph" w:customStyle="1" w:styleId="TableText">
    <w:name w:val="Table Text"/>
    <w:basedOn w:val="a0"/>
    <w:semiHidden/>
    <w:qFormat/>
    <w:rsid w:val="00B26DFC"/>
    <w:rPr>
      <w:rFonts w:ascii="宋体" w:hAnsi="宋体" w:cs="宋体"/>
      <w:lang w:eastAsia="en-US"/>
    </w:rPr>
  </w:style>
  <w:style w:type="paragraph" w:styleId="afc">
    <w:name w:val="Balloon Text"/>
    <w:basedOn w:val="a0"/>
    <w:link w:val="Char0"/>
    <w:rsid w:val="009C5216"/>
    <w:pPr>
      <w:spacing w:line="240" w:lineRule="auto"/>
    </w:pPr>
    <w:rPr>
      <w:sz w:val="18"/>
      <w:szCs w:val="18"/>
    </w:rPr>
  </w:style>
  <w:style w:type="character" w:customStyle="1" w:styleId="Char0">
    <w:name w:val="批注框文本 Char"/>
    <w:basedOn w:val="a2"/>
    <w:link w:val="afc"/>
    <w:rsid w:val="009C5216"/>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header" Target="header4.xml"/><Relationship Id="rId26" Type="http://schemas.openxmlformats.org/officeDocument/2006/relationships/image" Target="media/image8.jpeg"/><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16.jpeg"/><Relationship Id="rId42" Type="http://schemas.openxmlformats.org/officeDocument/2006/relationships/footer" Target="footer8.xml"/><Relationship Id="rId47" Type="http://schemas.openxmlformats.org/officeDocument/2006/relationships/header" Target="header5.xml"/><Relationship Id="rId50" Type="http://schemas.openxmlformats.org/officeDocument/2006/relationships/footer" Target="footer12.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7.jpeg"/><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7.xml"/><Relationship Id="rId29" Type="http://schemas.openxmlformats.org/officeDocument/2006/relationships/image" Target="media/image11.jpeg"/><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jpe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header" Target="header6.xml"/><Relationship Id="rId10" Type="http://schemas.openxmlformats.org/officeDocument/2006/relationships/header" Target="header2.xml"/><Relationship Id="rId19" Type="http://schemas.openxmlformats.org/officeDocument/2006/relationships/footer" Target="footer6.xml"/><Relationship Id="rId31" Type="http://schemas.openxmlformats.org/officeDocument/2006/relationships/image" Target="media/image13.jpeg"/><Relationship Id="rId44" Type="http://schemas.openxmlformats.org/officeDocument/2006/relationships/footer" Target="footer10.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footer" Target="footer9.xml"/><Relationship Id="rId48" Type="http://schemas.openxmlformats.org/officeDocument/2006/relationships/footer" Target="footer11.xml"/><Relationship Id="rId8" Type="http://schemas.openxmlformats.org/officeDocument/2006/relationships/header" Target="header1.xml"/><Relationship Id="rId51"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77</Pages>
  <Words>8278</Words>
  <Characters>47185</Characters>
  <Application>Microsoft Office Word</Application>
  <DocSecurity>0</DocSecurity>
  <Lines>393</Lines>
  <Paragraphs>110</Paragraphs>
  <ScaleCrop>false</ScaleCrop>
  <Company/>
  <LinksUpToDate>false</LinksUpToDate>
  <CharactersWithSpaces>55353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重庆市建设项目环境保护</dc:title>
  <dc:creator>TCL</dc:creator>
  <cp:lastModifiedBy>Administrator</cp:lastModifiedBy>
  <cp:revision>2</cp:revision>
  <cp:lastPrinted>2022-02-18T07:42:00Z</cp:lastPrinted>
  <dcterms:created xsi:type="dcterms:W3CDTF">2014-11-21T06:41:00Z</dcterms:created>
  <dcterms:modified xsi:type="dcterms:W3CDTF">2025-07-24T02:27:00Z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5333F538C6624D81B4ED20A6040BF0B2_13</vt:lpwstr>
  </property>
  <property fmtid="{D5CDD505-2E9C-101B-9397-08002B2CF9AE}" pid="4" name="commondata">
    <vt:lpwstr>eyJoZGlkIjoiODBlZWM0MTg3ZDg1NjA4YzZjZTIyZjRmOGMwMTljMGIifQ==</vt:lpwstr>
  </property>
  <property fmtid="{D5CDD505-2E9C-101B-9397-08002B2CF9AE}" pid="5" name="KSOTemplateDocerSaveRecord">
    <vt:lpwstr>eyJoZGlkIjoiMzE5Njc1NjM4YjcwNzI0ZWNjZjA0MzliZDc3M2Y2N2QiLCJ1c2VySWQiOiIxMTI1NDI1MzY5In0=</vt:lpwstr>
  </property>
</Properties>
</file>